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98B3CD" w14:textId="77777777" w:rsidR="00D10705" w:rsidRPr="003A7422" w:rsidRDefault="00D10705">
      <w:pPr>
        <w:pStyle w:val="TOC1"/>
        <w:tabs>
          <w:tab w:val="left" w:pos="7920"/>
        </w:tabs>
      </w:pPr>
    </w:p>
    <w:p w14:paraId="2C36BE54" w14:textId="77777777" w:rsidR="00746EA9" w:rsidRPr="003A7422" w:rsidRDefault="00746EA9">
      <w:pPr>
        <w:pStyle w:val="TOC1"/>
        <w:tabs>
          <w:tab w:val="left" w:pos="7920"/>
        </w:tabs>
      </w:pPr>
      <w:r w:rsidRPr="003A7422">
        <w:t xml:space="preserve"> </w:t>
      </w:r>
    </w:p>
    <w:p w14:paraId="4B3063EC" w14:textId="77777777" w:rsidR="00746EA9" w:rsidRPr="003A7422" w:rsidRDefault="00746EA9"/>
    <w:p w14:paraId="1A76328C" w14:textId="77777777" w:rsidR="00746EA9" w:rsidRPr="003A7422" w:rsidRDefault="00746EA9"/>
    <w:p w14:paraId="437DE838" w14:textId="77777777" w:rsidR="005C5ACE" w:rsidRDefault="00746EA9">
      <w:pPr>
        <w:pStyle w:val="Header"/>
      </w:pPr>
      <w:r w:rsidRPr="003A7422">
        <w:t xml:space="preserve">Système de câblage structuré </w:t>
      </w:r>
    </w:p>
    <w:p w14:paraId="5042917F" w14:textId="77777777" w:rsidR="00746EA9" w:rsidRPr="003A7422" w:rsidRDefault="00746EA9">
      <w:pPr>
        <w:pStyle w:val="Header"/>
      </w:pPr>
      <w:r w:rsidRPr="003A7422">
        <w:t>pour centres de données</w:t>
      </w:r>
    </w:p>
    <w:p w14:paraId="24D49738" w14:textId="77777777" w:rsidR="00746EA9" w:rsidRPr="003A7422" w:rsidRDefault="00746EA9">
      <w:pPr>
        <w:pStyle w:val="Header"/>
      </w:pPr>
    </w:p>
    <w:p w14:paraId="0ABA1045" w14:textId="77777777" w:rsidR="00746EA9" w:rsidRPr="003A7422" w:rsidRDefault="00746EA9">
      <w:pPr>
        <w:pStyle w:val="Header"/>
      </w:pPr>
    </w:p>
    <w:p w14:paraId="1F0EE123" w14:textId="77777777" w:rsidR="00746EA9" w:rsidRPr="003A7422" w:rsidRDefault="00746EA9">
      <w:pPr>
        <w:pStyle w:val="Header"/>
      </w:pPr>
      <w:r w:rsidRPr="003A7422">
        <w:t>Appel d'offres</w:t>
      </w:r>
    </w:p>
    <w:p w14:paraId="18DFCCCA" w14:textId="77777777" w:rsidR="00746EA9" w:rsidRPr="003A7422" w:rsidRDefault="00746EA9">
      <w:pPr>
        <w:pStyle w:val="Header"/>
      </w:pPr>
    </w:p>
    <w:p w14:paraId="5CC02963" w14:textId="77777777" w:rsidR="00746EA9" w:rsidRPr="00DD4B7F" w:rsidRDefault="00831040" w:rsidP="005C5ACE">
      <w:pPr>
        <w:pStyle w:val="Header"/>
        <w:rPr>
          <w:b w:val="0"/>
          <w:i/>
          <w:sz w:val="28"/>
          <w:szCs w:val="28"/>
          <w:highlight w:val="yellow"/>
        </w:rPr>
      </w:pPr>
      <w:r w:rsidRPr="00DD4B7F">
        <w:rPr>
          <w:b w:val="0"/>
          <w:i/>
          <w:sz w:val="28"/>
          <w:highlight w:val="yellow"/>
        </w:rPr>
        <w:t>Document</w:t>
      </w:r>
      <w:r w:rsidR="005C5ACE" w:rsidRPr="00DD4B7F">
        <w:rPr>
          <w:b w:val="0"/>
          <w:i/>
          <w:sz w:val="28"/>
          <w:highlight w:val="yellow"/>
        </w:rPr>
        <w:t xml:space="preserve"> modulaire principal</w:t>
      </w:r>
      <w:r w:rsidR="00746EA9" w:rsidRPr="00DD4B7F">
        <w:rPr>
          <w:b w:val="0"/>
          <w:i/>
          <w:sz w:val="28"/>
          <w:highlight w:val="yellow"/>
        </w:rPr>
        <w:t xml:space="preserve"> à </w:t>
      </w:r>
      <w:r w:rsidR="00BA1224" w:rsidRPr="00DD4B7F">
        <w:rPr>
          <w:b w:val="0"/>
          <w:i/>
          <w:sz w:val="28"/>
          <w:highlight w:val="yellow"/>
        </w:rPr>
        <w:t>adapter en fonction des besoins du projet concerné</w:t>
      </w:r>
    </w:p>
    <w:p w14:paraId="5300AA28" w14:textId="77777777" w:rsidR="00746EA9" w:rsidRPr="003A7422" w:rsidRDefault="00746EA9">
      <w:pPr>
        <w:pStyle w:val="Header"/>
        <w:tabs>
          <w:tab w:val="clear" w:pos="1080"/>
          <w:tab w:val="clear" w:pos="4320"/>
          <w:tab w:val="clear" w:pos="4536"/>
          <w:tab w:val="clear" w:pos="4820"/>
          <w:tab w:val="clear" w:pos="8640"/>
        </w:tabs>
        <w:ind w:left="284"/>
      </w:pPr>
    </w:p>
    <w:p w14:paraId="5B8CAFA6" w14:textId="77777777" w:rsidR="00746EA9" w:rsidRPr="003A7422" w:rsidRDefault="00746EA9">
      <w:pPr>
        <w:pStyle w:val="Header"/>
        <w:tabs>
          <w:tab w:val="clear" w:pos="1080"/>
          <w:tab w:val="clear" w:pos="4320"/>
          <w:tab w:val="clear" w:pos="4536"/>
          <w:tab w:val="clear" w:pos="4820"/>
          <w:tab w:val="clear" w:pos="8640"/>
        </w:tabs>
        <w:ind w:left="284"/>
      </w:pPr>
      <w:r w:rsidRPr="003A7422">
        <w:t xml:space="preserve">Préparé pour </w:t>
      </w:r>
    </w:p>
    <w:p w14:paraId="3F3B5B75" w14:textId="77777777" w:rsidR="00746EA9" w:rsidRPr="003A7422" w:rsidRDefault="00746EA9">
      <w:pPr>
        <w:pStyle w:val="Header"/>
        <w:tabs>
          <w:tab w:val="clear" w:pos="1080"/>
          <w:tab w:val="clear" w:pos="4320"/>
          <w:tab w:val="clear" w:pos="4536"/>
          <w:tab w:val="clear" w:pos="4820"/>
          <w:tab w:val="clear" w:pos="8640"/>
        </w:tabs>
        <w:ind w:left="284"/>
      </w:pPr>
      <w:r w:rsidRPr="003A7422">
        <w:t>Sous-système Cuivre Cat.</w:t>
      </w:r>
      <w:r w:rsidRPr="003A7422">
        <w:rPr>
          <w:b w:val="0"/>
          <w:i/>
          <w:highlight w:val="yellow"/>
          <w:u w:val="single"/>
        </w:rPr>
        <w:t>n</w:t>
      </w:r>
      <w:r w:rsidRPr="003A7422">
        <w:t xml:space="preserve"> / Classe </w:t>
      </w:r>
      <w:r w:rsidRPr="003A7422">
        <w:rPr>
          <w:b w:val="0"/>
          <w:i/>
          <w:highlight w:val="yellow"/>
          <w:u w:val="single"/>
        </w:rPr>
        <w:t>m</w:t>
      </w:r>
      <w:r w:rsidRPr="003A7422">
        <w:t xml:space="preserve"> – </w:t>
      </w:r>
      <w:r w:rsidRPr="003A7422">
        <w:rPr>
          <w:b w:val="0"/>
          <w:i/>
          <w:highlight w:val="yellow"/>
          <w:u w:val="single"/>
        </w:rPr>
        <w:t>x</w:t>
      </w:r>
      <w:r w:rsidRPr="003A7422">
        <w:t>/</w:t>
      </w:r>
      <w:r w:rsidRPr="003A7422">
        <w:rPr>
          <w:b w:val="0"/>
          <w:i/>
          <w:highlight w:val="yellow"/>
          <w:u w:val="single"/>
        </w:rPr>
        <w:t>x</w:t>
      </w:r>
      <w:r w:rsidRPr="003A7422">
        <w:t>TP</w:t>
      </w:r>
    </w:p>
    <w:p w14:paraId="63305D69" w14:textId="77777777" w:rsidR="00746EA9" w:rsidRPr="003A7422" w:rsidRDefault="00746EA9">
      <w:pPr>
        <w:pStyle w:val="Header"/>
        <w:tabs>
          <w:tab w:val="clear" w:pos="1080"/>
          <w:tab w:val="clear" w:pos="4320"/>
          <w:tab w:val="clear" w:pos="4536"/>
          <w:tab w:val="clear" w:pos="4820"/>
          <w:tab w:val="clear" w:pos="8640"/>
        </w:tabs>
        <w:ind w:left="284"/>
      </w:pPr>
      <w:r w:rsidRPr="003A7422">
        <w:t>&amp;</w:t>
      </w:r>
    </w:p>
    <w:p w14:paraId="517C710A" w14:textId="77777777" w:rsidR="00746EA9" w:rsidRPr="003A7422" w:rsidRDefault="00746EA9">
      <w:pPr>
        <w:pStyle w:val="Header"/>
        <w:tabs>
          <w:tab w:val="clear" w:pos="1080"/>
          <w:tab w:val="clear" w:pos="4320"/>
          <w:tab w:val="clear" w:pos="4536"/>
          <w:tab w:val="clear" w:pos="4820"/>
          <w:tab w:val="clear" w:pos="8640"/>
        </w:tabs>
        <w:ind w:left="284"/>
      </w:pPr>
      <w:r w:rsidRPr="003A7422">
        <w:t>Sous-système Fibre O</w:t>
      </w:r>
      <w:r w:rsidRPr="003A7422">
        <w:rPr>
          <w:b w:val="0"/>
          <w:i/>
          <w:highlight w:val="yellow"/>
          <w:u w:val="single"/>
        </w:rPr>
        <w:t>yn</w:t>
      </w:r>
    </w:p>
    <w:p w14:paraId="2E097C0D" w14:textId="77777777" w:rsidR="00746EA9" w:rsidRPr="003A7422" w:rsidRDefault="00746EA9">
      <w:pPr>
        <w:pStyle w:val="Header"/>
        <w:tabs>
          <w:tab w:val="clear" w:pos="1080"/>
          <w:tab w:val="clear" w:pos="4320"/>
          <w:tab w:val="clear" w:pos="4536"/>
          <w:tab w:val="clear" w:pos="4820"/>
          <w:tab w:val="clear" w:pos="8640"/>
        </w:tabs>
        <w:ind w:left="284"/>
      </w:pPr>
    </w:p>
    <w:p w14:paraId="3CE8DC62" w14:textId="77777777" w:rsidR="00746EA9" w:rsidRPr="003A7422" w:rsidRDefault="00746EA9">
      <w:pPr>
        <w:pStyle w:val="Header"/>
      </w:pPr>
    </w:p>
    <w:p w14:paraId="4C5B7763" w14:textId="77777777" w:rsidR="00746EA9" w:rsidRPr="003A7422" w:rsidRDefault="00746EA9"/>
    <w:p w14:paraId="6BFFFE5C" w14:textId="77777777" w:rsidR="00746EA9" w:rsidRPr="003A7422" w:rsidRDefault="00746EA9"/>
    <w:p w14:paraId="56CDF0C1" w14:textId="77777777" w:rsidR="00746EA9" w:rsidRPr="003A7422" w:rsidRDefault="00687967" w:rsidP="00746EA9">
      <w:r>
        <w:rPr>
          <w:noProof/>
          <w:lang w:val="fr-BE" w:eastAsia="fr-BE"/>
        </w:rPr>
        <w:drawing>
          <wp:inline distT="0" distB="0" distL="0" distR="0" wp14:anchorId="3A89927C" wp14:editId="4AC57630">
            <wp:extent cx="5977890" cy="3070860"/>
            <wp:effectExtent l="19050" t="0" r="3810" b="0"/>
            <wp:docPr id="1" name="Picture 6" descr="Protocol_Convergence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otocol_Convergence_b.jpg"/>
                    <pic:cNvPicPr>
                      <a:picLocks noChangeAspect="1" noChangeArrowheads="1"/>
                    </pic:cNvPicPr>
                  </pic:nvPicPr>
                  <pic:blipFill>
                    <a:blip r:embed="rId10" cstate="print"/>
                    <a:srcRect/>
                    <a:stretch>
                      <a:fillRect/>
                    </a:stretch>
                  </pic:blipFill>
                  <pic:spPr bwMode="auto">
                    <a:xfrm>
                      <a:off x="0" y="0"/>
                      <a:ext cx="5977890" cy="3070860"/>
                    </a:xfrm>
                    <a:prstGeom prst="rect">
                      <a:avLst/>
                    </a:prstGeom>
                    <a:noFill/>
                    <a:ln w="9525">
                      <a:noFill/>
                      <a:miter lim="800000"/>
                      <a:headEnd/>
                      <a:tailEnd/>
                    </a:ln>
                  </pic:spPr>
                </pic:pic>
              </a:graphicData>
            </a:graphic>
          </wp:inline>
        </w:drawing>
      </w:r>
      <w:r w:rsidR="00746EA9" w:rsidRPr="003A7422">
        <w:br w:type="page"/>
      </w:r>
    </w:p>
    <w:p w14:paraId="0B96E6C1" w14:textId="6D64C8ED" w:rsidR="009D38B0" w:rsidRPr="004203EC" w:rsidRDefault="009D38B0" w:rsidP="009D38B0">
      <w:pPr>
        <w:jc w:val="center"/>
        <w:rPr>
          <w:b/>
          <w:sz w:val="28"/>
          <w:szCs w:val="28"/>
          <w:highlight w:val="green"/>
          <w:u w:val="single"/>
        </w:rPr>
      </w:pPr>
      <w:bookmarkStart w:id="0" w:name="_Toc533213834"/>
      <w:r w:rsidRPr="004203EC">
        <w:rPr>
          <w:b/>
          <w:sz w:val="28"/>
          <w:szCs w:val="28"/>
          <w:highlight w:val="green"/>
          <w:u w:val="single"/>
        </w:rPr>
        <w:lastRenderedPageBreak/>
        <w:t>Tenderbook V</w:t>
      </w:r>
      <w:r w:rsidR="00113110">
        <w:rPr>
          <w:b/>
          <w:sz w:val="28"/>
          <w:szCs w:val="28"/>
          <w:highlight w:val="green"/>
          <w:u w:val="single"/>
        </w:rPr>
        <w:t>3</w:t>
      </w:r>
      <w:r w:rsidRPr="004203EC">
        <w:rPr>
          <w:b/>
          <w:sz w:val="28"/>
          <w:szCs w:val="28"/>
          <w:highlight w:val="green"/>
          <w:u w:val="single"/>
        </w:rPr>
        <w:t>.</w:t>
      </w:r>
      <w:r w:rsidR="00D97CDC">
        <w:rPr>
          <w:b/>
          <w:sz w:val="28"/>
          <w:szCs w:val="28"/>
          <w:highlight w:val="green"/>
          <w:u w:val="single"/>
        </w:rPr>
        <w:t>2</w:t>
      </w:r>
      <w:r w:rsidRPr="004203EC">
        <w:rPr>
          <w:b/>
          <w:sz w:val="28"/>
          <w:szCs w:val="28"/>
          <w:highlight w:val="green"/>
          <w:u w:val="single"/>
        </w:rPr>
        <w:t xml:space="preserve"> </w:t>
      </w:r>
      <w:r>
        <w:rPr>
          <w:b/>
          <w:sz w:val="28"/>
          <w:szCs w:val="28"/>
          <w:highlight w:val="green"/>
          <w:u w:val="single"/>
        </w:rPr>
        <w:t>mise à jour</w:t>
      </w:r>
      <w:r w:rsidRPr="004203EC">
        <w:rPr>
          <w:b/>
          <w:sz w:val="28"/>
          <w:szCs w:val="28"/>
          <w:highlight w:val="green"/>
          <w:u w:val="single"/>
        </w:rPr>
        <w:t xml:space="preserve"> </w:t>
      </w:r>
      <w:r w:rsidR="00A9603E">
        <w:rPr>
          <w:b/>
          <w:sz w:val="28"/>
          <w:szCs w:val="28"/>
          <w:highlight w:val="green"/>
          <w:u w:val="single"/>
        </w:rPr>
        <w:t>0</w:t>
      </w:r>
      <w:r w:rsidR="00CB37B7">
        <w:rPr>
          <w:b/>
          <w:sz w:val="28"/>
          <w:szCs w:val="28"/>
          <w:highlight w:val="green"/>
          <w:u w:val="single"/>
        </w:rPr>
        <w:t>2</w:t>
      </w:r>
      <w:r w:rsidR="00D72F82">
        <w:rPr>
          <w:b/>
          <w:sz w:val="28"/>
          <w:szCs w:val="28"/>
          <w:highlight w:val="green"/>
          <w:u w:val="single"/>
        </w:rPr>
        <w:t>/202</w:t>
      </w:r>
      <w:r w:rsidR="00A9603E">
        <w:rPr>
          <w:b/>
          <w:sz w:val="28"/>
          <w:szCs w:val="28"/>
          <w:highlight w:val="green"/>
          <w:u w:val="single"/>
        </w:rPr>
        <w:t>6</w:t>
      </w:r>
    </w:p>
    <w:p w14:paraId="3F5A7067" w14:textId="77777777" w:rsidR="009D38B0" w:rsidRDefault="009D38B0" w:rsidP="00746EA9">
      <w:pPr>
        <w:rPr>
          <w:b/>
          <w:sz w:val="24"/>
          <w:highlight w:val="yellow"/>
          <w:u w:val="single"/>
        </w:rPr>
      </w:pPr>
    </w:p>
    <w:p w14:paraId="3599F428" w14:textId="492F86FD" w:rsidR="00746EA9" w:rsidRPr="003A7422" w:rsidRDefault="00746EA9" w:rsidP="00746EA9">
      <w:pPr>
        <w:rPr>
          <w:b/>
          <w:sz w:val="24"/>
          <w:szCs w:val="24"/>
          <w:highlight w:val="yellow"/>
          <w:u w:val="single"/>
        </w:rPr>
      </w:pPr>
      <w:r w:rsidRPr="003A7422">
        <w:rPr>
          <w:b/>
          <w:sz w:val="24"/>
          <w:highlight w:val="yellow"/>
          <w:u w:val="single"/>
        </w:rPr>
        <w:t xml:space="preserve">Instructions d'utilisation du document </w:t>
      </w:r>
      <w:r w:rsidR="00F41782">
        <w:rPr>
          <w:b/>
          <w:sz w:val="24"/>
          <w:highlight w:val="yellow"/>
          <w:u w:val="single"/>
        </w:rPr>
        <w:t>NCS</w:t>
      </w:r>
      <w:r w:rsidR="00F41782" w:rsidRPr="000560A2">
        <w:rPr>
          <w:b/>
          <w:sz w:val="24"/>
          <w:highlight w:val="yellow"/>
          <w:u w:val="single"/>
        </w:rPr>
        <w:t xml:space="preserve"> d</w:t>
      </w:r>
      <w:r w:rsidR="00F41782">
        <w:rPr>
          <w:b/>
          <w:sz w:val="24"/>
          <w:highlight w:val="yellow"/>
          <w:u w:val="single"/>
        </w:rPr>
        <w:t>’appel d’offres</w:t>
      </w:r>
      <w:r w:rsidR="00F41782" w:rsidRPr="000560A2">
        <w:rPr>
          <w:b/>
          <w:sz w:val="24"/>
          <w:highlight w:val="yellow"/>
          <w:u w:val="single"/>
        </w:rPr>
        <w:t xml:space="preserve"> modulaire</w:t>
      </w:r>
      <w:r w:rsidRPr="003A7422">
        <w:rPr>
          <w:b/>
          <w:sz w:val="24"/>
          <w:highlight w:val="yellow"/>
          <w:u w:val="single"/>
        </w:rPr>
        <w:t xml:space="preserve"> pour centres de données</w:t>
      </w:r>
      <w:r w:rsidR="00F41782">
        <w:rPr>
          <w:b/>
          <w:sz w:val="24"/>
          <w:highlight w:val="yellow"/>
          <w:u w:val="single"/>
        </w:rPr>
        <w:t>.</w:t>
      </w:r>
    </w:p>
    <w:p w14:paraId="6E38666A" w14:textId="77777777" w:rsidR="00746EA9" w:rsidRPr="003A7422" w:rsidRDefault="00746EA9" w:rsidP="00746EA9">
      <w:pPr>
        <w:rPr>
          <w:b/>
          <w:sz w:val="24"/>
          <w:szCs w:val="24"/>
          <w:highlight w:val="yellow"/>
          <w:u w:val="single"/>
        </w:rPr>
      </w:pPr>
    </w:p>
    <w:p w14:paraId="04BDE014" w14:textId="77777777" w:rsidR="00746EA9" w:rsidRPr="003A7422" w:rsidRDefault="00831040" w:rsidP="00746EA9">
      <w:pPr>
        <w:rPr>
          <w:i/>
          <w:sz w:val="24"/>
          <w:szCs w:val="24"/>
        </w:rPr>
      </w:pPr>
      <w:r w:rsidRPr="003A7422">
        <w:rPr>
          <w:i/>
          <w:sz w:val="24"/>
        </w:rPr>
        <w:t>Le présent document</w:t>
      </w:r>
      <w:r w:rsidR="00F41782">
        <w:rPr>
          <w:i/>
          <w:sz w:val="24"/>
        </w:rPr>
        <w:t xml:space="preserve"> principal</w:t>
      </w:r>
      <w:r w:rsidR="00746EA9" w:rsidRPr="003A7422">
        <w:rPr>
          <w:i/>
          <w:sz w:val="24"/>
        </w:rPr>
        <w:t xml:space="preserve"> d'appel d'offre</w:t>
      </w:r>
      <w:r w:rsidRPr="003A7422">
        <w:rPr>
          <w:i/>
          <w:sz w:val="24"/>
        </w:rPr>
        <w:t>s</w:t>
      </w:r>
      <w:r w:rsidR="00746EA9" w:rsidRPr="003A7422">
        <w:rPr>
          <w:i/>
          <w:sz w:val="24"/>
        </w:rPr>
        <w:t xml:space="preserve"> modulaire pour centres de données sera </w:t>
      </w:r>
      <w:r w:rsidR="00BA1224">
        <w:rPr>
          <w:i/>
          <w:sz w:val="24"/>
        </w:rPr>
        <w:t>adapté</w:t>
      </w:r>
      <w:r w:rsidR="00746EA9" w:rsidRPr="003A7422">
        <w:rPr>
          <w:i/>
          <w:sz w:val="24"/>
        </w:rPr>
        <w:t xml:space="preserve"> par l'utilisateur en fonction de son projet.</w:t>
      </w:r>
    </w:p>
    <w:p w14:paraId="034A2494" w14:textId="77777777" w:rsidR="00746EA9" w:rsidRPr="003A7422" w:rsidRDefault="00746EA9" w:rsidP="00746EA9">
      <w:pPr>
        <w:rPr>
          <w:i/>
        </w:rPr>
      </w:pPr>
    </w:p>
    <w:p w14:paraId="4E69F5EA" w14:textId="77777777" w:rsidR="00BA1224" w:rsidRDefault="00BA1224" w:rsidP="00746EA9">
      <w:pPr>
        <w:rPr>
          <w:i/>
          <w:sz w:val="24"/>
        </w:rPr>
      </w:pPr>
      <w:r w:rsidRPr="00BA1224">
        <w:rPr>
          <w:i/>
          <w:sz w:val="24"/>
        </w:rPr>
        <w:t>Tous les chapitres nécessaires à la construction de tous les types de cahier des charges sont inclus dans le présent document</w:t>
      </w:r>
      <w:r>
        <w:rPr>
          <w:i/>
          <w:sz w:val="24"/>
        </w:rPr>
        <w:t>.</w:t>
      </w:r>
    </w:p>
    <w:p w14:paraId="520BFC08" w14:textId="77777777" w:rsidR="00BA1224" w:rsidRPr="00BA1224" w:rsidRDefault="00BA1224" w:rsidP="00746EA9">
      <w:pPr>
        <w:rPr>
          <w:i/>
          <w:sz w:val="24"/>
        </w:rPr>
      </w:pPr>
    </w:p>
    <w:p w14:paraId="30D0B093" w14:textId="77777777" w:rsidR="00746EA9" w:rsidRPr="000D22EB" w:rsidRDefault="00BA1224" w:rsidP="00746EA9">
      <w:pPr>
        <w:rPr>
          <w:i/>
          <w:sz w:val="24"/>
        </w:rPr>
      </w:pPr>
      <w:r w:rsidRPr="000D22EB">
        <w:rPr>
          <w:i/>
          <w:sz w:val="24"/>
        </w:rPr>
        <w:t>Toutes les versions possibles sont contenues dans ce fichier</w:t>
      </w:r>
    </w:p>
    <w:p w14:paraId="5112BFEF" w14:textId="77777777" w:rsidR="00746EA9" w:rsidRDefault="00746EA9" w:rsidP="00746EA9">
      <w:pPr>
        <w:rPr>
          <w:i/>
          <w:sz w:val="24"/>
          <w:szCs w:val="24"/>
        </w:rPr>
      </w:pPr>
    </w:p>
    <w:p w14:paraId="575A0712" w14:textId="53BE2392" w:rsidR="000D22EB" w:rsidRDefault="000D22EB" w:rsidP="00746EA9">
      <w:pPr>
        <w:rPr>
          <w:i/>
          <w:sz w:val="24"/>
          <w:szCs w:val="24"/>
        </w:rPr>
      </w:pPr>
      <w:r>
        <w:rPr>
          <w:i/>
          <w:sz w:val="24"/>
          <w:szCs w:val="24"/>
        </w:rPr>
        <w:t>En utilisant le mode plan de MS Word le contenu du document peut être réduit au</w:t>
      </w:r>
      <w:r w:rsidR="00FE40DB">
        <w:rPr>
          <w:i/>
          <w:sz w:val="24"/>
          <w:szCs w:val="24"/>
        </w:rPr>
        <w:t>x</w:t>
      </w:r>
      <w:r>
        <w:rPr>
          <w:i/>
          <w:sz w:val="24"/>
          <w:szCs w:val="24"/>
        </w:rPr>
        <w:t xml:space="preserve"> titres des chapitres principaux ou il peut être développé niveau par nivea</w:t>
      </w:r>
      <w:r w:rsidR="00FE40DB">
        <w:rPr>
          <w:i/>
          <w:sz w:val="24"/>
          <w:szCs w:val="24"/>
        </w:rPr>
        <w:t xml:space="preserve">u (Voir guide de l’utilisateur </w:t>
      </w:r>
      <w:r>
        <w:rPr>
          <w:i/>
          <w:sz w:val="24"/>
          <w:szCs w:val="24"/>
        </w:rPr>
        <w:t>joint à ce document)</w:t>
      </w:r>
    </w:p>
    <w:p w14:paraId="33CE0FD0" w14:textId="5574662C" w:rsidR="000D22EB" w:rsidRDefault="008F05CA" w:rsidP="00746EA9">
      <w:pPr>
        <w:rPr>
          <w:i/>
          <w:sz w:val="24"/>
          <w:szCs w:val="24"/>
        </w:rPr>
      </w:pPr>
      <w:r>
        <w:rPr>
          <w:i/>
          <w:sz w:val="24"/>
          <w:szCs w:val="24"/>
        </w:rPr>
        <w:t>La</w:t>
      </w:r>
      <w:r w:rsidR="000D22EB">
        <w:rPr>
          <w:i/>
          <w:sz w:val="24"/>
          <w:szCs w:val="24"/>
        </w:rPr>
        <w:t xml:space="preserve"> suppression du ti</w:t>
      </w:r>
      <w:r w:rsidR="00FE40DB">
        <w:rPr>
          <w:i/>
          <w:sz w:val="24"/>
          <w:szCs w:val="24"/>
        </w:rPr>
        <w:t>t</w:t>
      </w:r>
      <w:r w:rsidR="000D22EB">
        <w:rPr>
          <w:i/>
          <w:sz w:val="24"/>
          <w:szCs w:val="24"/>
        </w:rPr>
        <w:t>re du chapitre/sous-chapitre dans le mode plan supprime aussi l’entièreté du contenu de ce chapitre et MS Word met automatiquement à jour la numérotation des chapitres restants.</w:t>
      </w:r>
    </w:p>
    <w:p w14:paraId="034162FA" w14:textId="61FBE607" w:rsidR="000D22EB" w:rsidRDefault="000D22EB" w:rsidP="00746EA9">
      <w:pPr>
        <w:rPr>
          <w:i/>
          <w:sz w:val="24"/>
          <w:szCs w:val="24"/>
        </w:rPr>
      </w:pPr>
      <w:r>
        <w:rPr>
          <w:i/>
          <w:sz w:val="24"/>
          <w:szCs w:val="24"/>
        </w:rPr>
        <w:t>Le processus commence au niveau des chapitre</w:t>
      </w:r>
      <w:r w:rsidR="00380262">
        <w:rPr>
          <w:i/>
          <w:sz w:val="24"/>
          <w:szCs w:val="24"/>
        </w:rPr>
        <w:t>s</w:t>
      </w:r>
      <w:r>
        <w:rPr>
          <w:i/>
          <w:sz w:val="24"/>
          <w:szCs w:val="24"/>
        </w:rPr>
        <w:t xml:space="preserve"> principaux (Niveau 1). L’entièreté des chapitres inutiles sont supprimés par l’utilisateur (</w:t>
      </w:r>
      <w:r w:rsidR="008D552B">
        <w:rPr>
          <w:i/>
          <w:sz w:val="24"/>
          <w:szCs w:val="24"/>
        </w:rPr>
        <w:t>Sélection</w:t>
      </w:r>
      <w:r>
        <w:rPr>
          <w:i/>
          <w:sz w:val="24"/>
          <w:szCs w:val="24"/>
        </w:rPr>
        <w:t xml:space="preserve"> et suppression).</w:t>
      </w:r>
    </w:p>
    <w:p w14:paraId="7E7EBE13" w14:textId="77777777" w:rsidR="000D22EB" w:rsidRDefault="008F05CA" w:rsidP="00746EA9">
      <w:pPr>
        <w:rPr>
          <w:i/>
          <w:sz w:val="24"/>
          <w:szCs w:val="24"/>
        </w:rPr>
      </w:pPr>
      <w:r>
        <w:rPr>
          <w:i/>
          <w:sz w:val="24"/>
          <w:szCs w:val="24"/>
        </w:rPr>
        <w:t>La</w:t>
      </w:r>
      <w:r w:rsidR="000D22EB">
        <w:rPr>
          <w:i/>
          <w:sz w:val="24"/>
          <w:szCs w:val="24"/>
        </w:rPr>
        <w:t xml:space="preserve"> liste est alors développée au niveau suivant et les sous-chapitres inutiles de ce niveau sont alors supprimés.</w:t>
      </w:r>
    </w:p>
    <w:p w14:paraId="5F4ED404" w14:textId="77777777" w:rsidR="000D22EB" w:rsidRDefault="000D22EB" w:rsidP="00746EA9">
      <w:pPr>
        <w:rPr>
          <w:i/>
          <w:sz w:val="24"/>
          <w:szCs w:val="24"/>
        </w:rPr>
      </w:pPr>
      <w:r>
        <w:rPr>
          <w:i/>
          <w:sz w:val="24"/>
          <w:szCs w:val="24"/>
        </w:rPr>
        <w:t>Le processus est reproduit pour les niveaux suivants jusqu’au développement complet du document</w:t>
      </w:r>
    </w:p>
    <w:p w14:paraId="6E288A9F" w14:textId="77777777" w:rsidR="000D22EB" w:rsidRPr="003A7422" w:rsidRDefault="000D22EB" w:rsidP="00746EA9">
      <w:pPr>
        <w:rPr>
          <w:i/>
          <w:sz w:val="24"/>
          <w:szCs w:val="24"/>
        </w:rPr>
      </w:pPr>
    </w:p>
    <w:p w14:paraId="245AE88E" w14:textId="2DC6DFD2" w:rsidR="00746EA9" w:rsidRPr="003A7422" w:rsidRDefault="00831040" w:rsidP="00746EA9">
      <w:pPr>
        <w:rPr>
          <w:i/>
          <w:sz w:val="24"/>
          <w:szCs w:val="24"/>
        </w:rPr>
      </w:pPr>
      <w:r w:rsidRPr="003A7422">
        <w:rPr>
          <w:i/>
          <w:sz w:val="24"/>
        </w:rPr>
        <w:t xml:space="preserve">Les </w:t>
      </w:r>
      <w:r w:rsidR="001F6F5F">
        <w:rPr>
          <w:i/>
          <w:sz w:val="24"/>
        </w:rPr>
        <w:t>f</w:t>
      </w:r>
      <w:r w:rsidR="00317CA9">
        <w:rPr>
          <w:i/>
          <w:sz w:val="24"/>
        </w:rPr>
        <w:t>aisceaux</w:t>
      </w:r>
      <w:r w:rsidRPr="003A7422">
        <w:rPr>
          <w:i/>
          <w:sz w:val="24"/>
        </w:rPr>
        <w:t xml:space="preserve"> </w:t>
      </w:r>
      <w:r w:rsidR="004A7395" w:rsidRPr="003A7422">
        <w:rPr>
          <w:i/>
          <w:sz w:val="24"/>
        </w:rPr>
        <w:t>pré-connectorisés</w:t>
      </w:r>
      <w:r w:rsidR="00746EA9" w:rsidRPr="003A7422">
        <w:rPr>
          <w:i/>
          <w:sz w:val="24"/>
        </w:rPr>
        <w:t xml:space="preserve"> sont </w:t>
      </w:r>
      <w:r w:rsidR="000D22EB">
        <w:rPr>
          <w:i/>
          <w:sz w:val="24"/>
        </w:rPr>
        <w:t>inclus dans c</w:t>
      </w:r>
      <w:r w:rsidRPr="003A7422">
        <w:rPr>
          <w:i/>
          <w:sz w:val="24"/>
        </w:rPr>
        <w:t>e présent document</w:t>
      </w:r>
      <w:r w:rsidR="009932AE">
        <w:rPr>
          <w:i/>
          <w:sz w:val="24"/>
        </w:rPr>
        <w:t xml:space="preserve"> principal</w:t>
      </w:r>
      <w:r w:rsidR="00746EA9" w:rsidRPr="003A7422">
        <w:rPr>
          <w:i/>
          <w:sz w:val="24"/>
        </w:rPr>
        <w:t xml:space="preserve"> d'appel d'offre</w:t>
      </w:r>
      <w:r w:rsidR="00EF78EA" w:rsidRPr="003A7422">
        <w:rPr>
          <w:i/>
          <w:sz w:val="24"/>
        </w:rPr>
        <w:t>s</w:t>
      </w:r>
      <w:r w:rsidR="00746EA9" w:rsidRPr="003A7422">
        <w:rPr>
          <w:i/>
          <w:sz w:val="24"/>
        </w:rPr>
        <w:t xml:space="preserve"> </w:t>
      </w:r>
      <w:r w:rsidR="009932AE">
        <w:rPr>
          <w:i/>
          <w:sz w:val="24"/>
        </w:rPr>
        <w:t xml:space="preserve">pour </w:t>
      </w:r>
      <w:r w:rsidR="00746EA9" w:rsidRPr="003A7422">
        <w:rPr>
          <w:i/>
          <w:sz w:val="24"/>
        </w:rPr>
        <w:t>Centre de Données.</w:t>
      </w:r>
    </w:p>
    <w:p w14:paraId="4E984D8D" w14:textId="77777777" w:rsidR="00746EA9" w:rsidRPr="003A7422" w:rsidRDefault="00746EA9" w:rsidP="00746EA9">
      <w:pPr>
        <w:rPr>
          <w:i/>
          <w:sz w:val="24"/>
          <w:szCs w:val="24"/>
        </w:rPr>
      </w:pPr>
    </w:p>
    <w:p w14:paraId="43E3FC61" w14:textId="725C833A" w:rsidR="00746EA9" w:rsidRPr="003A7422" w:rsidRDefault="00746EA9" w:rsidP="00746EA9">
      <w:pPr>
        <w:rPr>
          <w:b/>
          <w:i/>
          <w:sz w:val="24"/>
          <w:szCs w:val="24"/>
        </w:rPr>
      </w:pPr>
      <w:r w:rsidRPr="003A7422">
        <w:rPr>
          <w:b/>
          <w:i/>
          <w:sz w:val="24"/>
        </w:rPr>
        <w:t xml:space="preserve">Conformément à la norme pour </w:t>
      </w:r>
      <w:r w:rsidR="009932AE">
        <w:rPr>
          <w:b/>
          <w:i/>
          <w:sz w:val="24"/>
        </w:rPr>
        <w:t xml:space="preserve">les </w:t>
      </w:r>
      <w:r w:rsidRPr="003A7422">
        <w:rPr>
          <w:b/>
          <w:i/>
          <w:sz w:val="24"/>
        </w:rPr>
        <w:t xml:space="preserve">centres de données ISO/IEC </w:t>
      </w:r>
      <w:r w:rsidR="000D22EB">
        <w:rPr>
          <w:b/>
          <w:i/>
          <w:sz w:val="24"/>
        </w:rPr>
        <w:t>11801 :2017 – édition 3</w:t>
      </w:r>
      <w:r w:rsidRPr="003A7422">
        <w:rPr>
          <w:b/>
          <w:i/>
          <w:sz w:val="24"/>
        </w:rPr>
        <w:t xml:space="preserve">, </w:t>
      </w:r>
      <w:r w:rsidR="00113110">
        <w:rPr>
          <w:b/>
          <w:i/>
          <w:sz w:val="24"/>
        </w:rPr>
        <w:t>Aginode</w:t>
      </w:r>
      <w:r w:rsidRPr="003A7422">
        <w:rPr>
          <w:b/>
          <w:i/>
          <w:sz w:val="24"/>
        </w:rPr>
        <w:t xml:space="preserve"> recommande de concevoir </w:t>
      </w:r>
      <w:r w:rsidR="009932AE">
        <w:rPr>
          <w:b/>
          <w:i/>
          <w:sz w:val="24"/>
        </w:rPr>
        <w:t>l</w:t>
      </w:r>
      <w:r w:rsidRPr="003A7422">
        <w:rPr>
          <w:b/>
          <w:i/>
          <w:sz w:val="24"/>
        </w:rPr>
        <w:t xml:space="preserve">es systèmes de câblage pour centres de données en utilisant uniquement des liens cuivre </w:t>
      </w:r>
      <w:r w:rsidRPr="003A7422">
        <w:rPr>
          <w:b/>
          <w:i/>
          <w:sz w:val="24"/>
          <w:u w:val="single"/>
        </w:rPr>
        <w:t>cat.6A o</w:t>
      </w:r>
      <w:r w:rsidR="00EF78EA" w:rsidRPr="003A7422">
        <w:rPr>
          <w:b/>
          <w:i/>
          <w:sz w:val="24"/>
          <w:u w:val="single"/>
        </w:rPr>
        <w:t>u</w:t>
      </w:r>
      <w:r w:rsidRPr="003A7422">
        <w:rPr>
          <w:b/>
          <w:i/>
          <w:sz w:val="24"/>
          <w:u w:val="single"/>
        </w:rPr>
        <w:t xml:space="preserve"> Cat.7A</w:t>
      </w:r>
      <w:r w:rsidRPr="003A7422">
        <w:rPr>
          <w:b/>
          <w:i/>
          <w:sz w:val="24"/>
        </w:rPr>
        <w:t xml:space="preserve"> ou des liens Fibre </w:t>
      </w:r>
      <w:r w:rsidRPr="003A7422">
        <w:rPr>
          <w:b/>
          <w:i/>
          <w:sz w:val="24"/>
          <w:u w:val="single"/>
        </w:rPr>
        <w:t>OM3, OM4</w:t>
      </w:r>
      <w:r w:rsidR="000D22EB">
        <w:rPr>
          <w:b/>
          <w:i/>
          <w:sz w:val="24"/>
          <w:u w:val="single"/>
        </w:rPr>
        <w:t>, OM5</w:t>
      </w:r>
      <w:r w:rsidRPr="003A7422">
        <w:rPr>
          <w:b/>
          <w:i/>
          <w:sz w:val="24"/>
          <w:u w:val="single"/>
        </w:rPr>
        <w:t xml:space="preserve"> o</w:t>
      </w:r>
      <w:r w:rsidR="00EF78EA" w:rsidRPr="003A7422">
        <w:rPr>
          <w:b/>
          <w:i/>
          <w:sz w:val="24"/>
          <w:u w:val="single"/>
        </w:rPr>
        <w:t>u</w:t>
      </w:r>
      <w:r w:rsidRPr="003A7422">
        <w:rPr>
          <w:b/>
          <w:i/>
          <w:sz w:val="24"/>
          <w:u w:val="single"/>
        </w:rPr>
        <w:t xml:space="preserve"> OS2</w:t>
      </w:r>
      <w:r w:rsidRPr="003A7422">
        <w:rPr>
          <w:b/>
          <w:i/>
          <w:sz w:val="24"/>
        </w:rPr>
        <w:t>.</w:t>
      </w:r>
    </w:p>
    <w:p w14:paraId="1C55ED22" w14:textId="77777777" w:rsidR="00746EA9" w:rsidRPr="003A7422" w:rsidRDefault="00746EA9" w:rsidP="00746EA9">
      <w:pPr>
        <w:rPr>
          <w:i/>
          <w:sz w:val="24"/>
          <w:szCs w:val="24"/>
        </w:rPr>
      </w:pPr>
    </w:p>
    <w:p w14:paraId="2776E74D" w14:textId="4C71484A" w:rsidR="00746EA9" w:rsidRPr="003A7422" w:rsidRDefault="00746EA9" w:rsidP="00746EA9">
      <w:pPr>
        <w:rPr>
          <w:i/>
          <w:sz w:val="24"/>
          <w:szCs w:val="24"/>
        </w:rPr>
      </w:pPr>
      <w:r w:rsidRPr="003A7422">
        <w:rPr>
          <w:i/>
          <w:sz w:val="24"/>
        </w:rPr>
        <w:t>Par défaut, tous les liens sont créés</w:t>
      </w:r>
      <w:r w:rsidR="00831040" w:rsidRPr="003A7422">
        <w:rPr>
          <w:i/>
          <w:sz w:val="24"/>
        </w:rPr>
        <w:t xml:space="preserve"> en utilisant des </w:t>
      </w:r>
      <w:r w:rsidR="009963A2">
        <w:rPr>
          <w:i/>
          <w:sz w:val="24"/>
        </w:rPr>
        <w:t>liens</w:t>
      </w:r>
      <w:r w:rsidR="00831040" w:rsidRPr="003A7422">
        <w:rPr>
          <w:i/>
          <w:sz w:val="24"/>
        </w:rPr>
        <w:t xml:space="preserve"> </w:t>
      </w:r>
      <w:r w:rsidR="004A7395" w:rsidRPr="003A7422">
        <w:rPr>
          <w:i/>
          <w:sz w:val="24"/>
        </w:rPr>
        <w:t>pré-connectorisés</w:t>
      </w:r>
      <w:r w:rsidRPr="003A7422">
        <w:rPr>
          <w:i/>
          <w:sz w:val="24"/>
        </w:rPr>
        <w:t xml:space="preserve"> mais il est également possible d'utiliser des câbles Cu et/ou FO à raccorder sur site. Le cas échéant, veuil</w:t>
      </w:r>
      <w:r w:rsidR="00831040" w:rsidRPr="003A7422">
        <w:rPr>
          <w:i/>
          <w:sz w:val="24"/>
        </w:rPr>
        <w:t xml:space="preserve">lez remplacer les chapitres </w:t>
      </w:r>
      <w:r w:rsidR="004A7395" w:rsidRPr="003A7422">
        <w:rPr>
          <w:i/>
          <w:sz w:val="24"/>
        </w:rPr>
        <w:t>pré-connectorisés</w:t>
      </w:r>
      <w:r w:rsidRPr="003A7422">
        <w:rPr>
          <w:i/>
          <w:sz w:val="24"/>
        </w:rPr>
        <w:t xml:space="preserve"> par des chapitres Câble et connecteurs à </w:t>
      </w:r>
      <w:r w:rsidR="009932AE">
        <w:rPr>
          <w:i/>
          <w:sz w:val="24"/>
        </w:rPr>
        <w:t xml:space="preserve">copier et </w:t>
      </w:r>
      <w:r w:rsidRPr="003A7422">
        <w:rPr>
          <w:i/>
          <w:sz w:val="24"/>
        </w:rPr>
        <w:t xml:space="preserve">coller depuis </w:t>
      </w:r>
      <w:r w:rsidR="00865028">
        <w:rPr>
          <w:i/>
          <w:sz w:val="24"/>
        </w:rPr>
        <w:t>l’AO dédié aux bâtiments tertiaires (locaux d’utilisateurs)</w:t>
      </w:r>
      <w:r w:rsidRPr="003A7422">
        <w:rPr>
          <w:i/>
          <w:sz w:val="24"/>
        </w:rPr>
        <w:t>.</w:t>
      </w:r>
    </w:p>
    <w:p w14:paraId="1794466C" w14:textId="77777777" w:rsidR="00746EA9" w:rsidRPr="003A7422" w:rsidRDefault="00746EA9" w:rsidP="00746EA9">
      <w:pPr>
        <w:rPr>
          <w:i/>
          <w:sz w:val="24"/>
          <w:szCs w:val="24"/>
        </w:rPr>
      </w:pPr>
    </w:p>
    <w:p w14:paraId="2E5E61B8" w14:textId="77777777" w:rsidR="009932AE" w:rsidRDefault="00746EA9" w:rsidP="00746EA9">
      <w:pPr>
        <w:rPr>
          <w:i/>
          <w:sz w:val="24"/>
        </w:rPr>
      </w:pPr>
      <w:r w:rsidRPr="003A7422">
        <w:rPr>
          <w:i/>
          <w:sz w:val="24"/>
        </w:rPr>
        <w:t>Veuille</w:t>
      </w:r>
      <w:r w:rsidR="00831040" w:rsidRPr="003A7422">
        <w:rPr>
          <w:i/>
          <w:sz w:val="24"/>
        </w:rPr>
        <w:t>z noter qu'un deuxième document</w:t>
      </w:r>
      <w:r w:rsidR="009932AE">
        <w:rPr>
          <w:i/>
          <w:sz w:val="24"/>
        </w:rPr>
        <w:t xml:space="preserve"> principal</w:t>
      </w:r>
      <w:r w:rsidRPr="003A7422">
        <w:rPr>
          <w:i/>
          <w:sz w:val="24"/>
        </w:rPr>
        <w:t xml:space="preserve"> d'appel d'offre</w:t>
      </w:r>
      <w:r w:rsidR="00831040" w:rsidRPr="003A7422">
        <w:rPr>
          <w:i/>
          <w:sz w:val="24"/>
        </w:rPr>
        <w:t>s</w:t>
      </w:r>
      <w:r w:rsidRPr="003A7422">
        <w:rPr>
          <w:i/>
          <w:sz w:val="24"/>
        </w:rPr>
        <w:t xml:space="preserve"> modulaire consacré aux projets </w:t>
      </w:r>
      <w:r w:rsidR="009932AE">
        <w:rPr>
          <w:i/>
          <w:sz w:val="24"/>
        </w:rPr>
        <w:t>pour les locaux d’utilisateurs</w:t>
      </w:r>
      <w:r w:rsidRPr="003A7422">
        <w:rPr>
          <w:i/>
          <w:sz w:val="24"/>
        </w:rPr>
        <w:t xml:space="preserve"> est également disponible. </w:t>
      </w:r>
    </w:p>
    <w:p w14:paraId="75D7AA6E" w14:textId="77777777" w:rsidR="009932AE" w:rsidRDefault="009932AE" w:rsidP="00746EA9">
      <w:pPr>
        <w:rPr>
          <w:i/>
          <w:sz w:val="24"/>
        </w:rPr>
      </w:pPr>
    </w:p>
    <w:p w14:paraId="6DB22EF3" w14:textId="77777777" w:rsidR="00746EA9" w:rsidRPr="003A7422" w:rsidRDefault="00746EA9" w:rsidP="00746EA9">
      <w:pPr>
        <w:rPr>
          <w:b/>
          <w:sz w:val="24"/>
          <w:szCs w:val="24"/>
        </w:rPr>
      </w:pPr>
    </w:p>
    <w:p w14:paraId="67C01D2E" w14:textId="77777777" w:rsidR="00746EA9" w:rsidRPr="003A7422" w:rsidRDefault="00746EA9" w:rsidP="00746EA9">
      <w:pPr>
        <w:jc w:val="center"/>
        <w:rPr>
          <w:b/>
          <w:i/>
          <w:sz w:val="24"/>
          <w:szCs w:val="24"/>
          <w:highlight w:val="yellow"/>
        </w:rPr>
      </w:pPr>
      <w:r w:rsidRPr="003A7422">
        <w:rPr>
          <w:b/>
          <w:i/>
          <w:sz w:val="24"/>
          <w:highlight w:val="yellow"/>
        </w:rPr>
        <w:t>La page en cours et tous les textes d'instruction en surbrillance jaune</w:t>
      </w:r>
    </w:p>
    <w:p w14:paraId="502C661F" w14:textId="77777777" w:rsidR="00746EA9" w:rsidRPr="003A7422" w:rsidRDefault="00746EA9" w:rsidP="00746EA9">
      <w:pPr>
        <w:jc w:val="center"/>
        <w:rPr>
          <w:b/>
          <w:sz w:val="28"/>
          <w:szCs w:val="28"/>
        </w:rPr>
      </w:pPr>
      <w:r w:rsidRPr="003A7422">
        <w:rPr>
          <w:b/>
          <w:i/>
          <w:sz w:val="24"/>
          <w:highlight w:val="yellow"/>
        </w:rPr>
        <w:t xml:space="preserve"> doivent être supprimés avant publication du document d'appel d'offres.</w:t>
      </w:r>
      <w:r w:rsidRPr="003A7422">
        <w:br w:type="page"/>
      </w:r>
      <w:r w:rsidRPr="003A7422">
        <w:rPr>
          <w:b/>
          <w:sz w:val="28"/>
        </w:rPr>
        <w:t>Table des matières</w:t>
      </w:r>
      <w:bookmarkEnd w:id="0"/>
    </w:p>
    <w:p w14:paraId="52568921" w14:textId="77777777" w:rsidR="00746EA9" w:rsidRPr="003A7422" w:rsidRDefault="00746EA9"/>
    <w:bookmarkStart w:id="1" w:name="_Toc392386408"/>
    <w:p w14:paraId="4E5B75A7" w14:textId="74CB53DC" w:rsidR="00EF2E4F" w:rsidRPr="00EF2E4F" w:rsidRDefault="00D3475A">
      <w:pPr>
        <w:pStyle w:val="TOC1"/>
        <w:tabs>
          <w:tab w:val="left" w:pos="600"/>
        </w:tabs>
        <w:rPr>
          <w:rFonts w:asciiTheme="minorHAnsi" w:eastAsiaTheme="minorEastAsia" w:hAnsiTheme="minorHAnsi" w:cstheme="minorBidi"/>
          <w:noProof/>
          <w:kern w:val="2"/>
          <w:sz w:val="24"/>
          <w:szCs w:val="24"/>
          <w:lang w:val="fr-BE"/>
          <w14:ligatures w14:val="standardContextual"/>
        </w:rPr>
      </w:pPr>
      <w:r w:rsidRPr="003A7422">
        <w:rPr>
          <w:b/>
          <w:sz w:val="24"/>
        </w:rPr>
        <w:fldChar w:fldCharType="begin"/>
      </w:r>
      <w:r w:rsidR="00746EA9" w:rsidRPr="003A7422">
        <w:rPr>
          <w:b/>
          <w:sz w:val="24"/>
        </w:rPr>
        <w:instrText xml:space="preserve"> TOC \o "1-2" </w:instrText>
      </w:r>
      <w:r w:rsidRPr="003A7422">
        <w:rPr>
          <w:b/>
          <w:sz w:val="24"/>
        </w:rPr>
        <w:fldChar w:fldCharType="separate"/>
      </w:r>
      <w:r w:rsidR="00EF2E4F">
        <w:rPr>
          <w:noProof/>
        </w:rPr>
        <w:t>1.</w:t>
      </w:r>
      <w:r w:rsidR="00EF2E4F" w:rsidRPr="00EF2E4F">
        <w:rPr>
          <w:rFonts w:asciiTheme="minorHAnsi" w:eastAsiaTheme="minorEastAsia" w:hAnsiTheme="minorHAnsi" w:cstheme="minorBidi"/>
          <w:noProof/>
          <w:kern w:val="2"/>
          <w:sz w:val="24"/>
          <w:szCs w:val="24"/>
          <w:lang w:val="fr-BE"/>
          <w14:ligatures w14:val="standardContextual"/>
        </w:rPr>
        <w:tab/>
      </w:r>
      <w:r w:rsidR="00EF2E4F">
        <w:rPr>
          <w:noProof/>
        </w:rPr>
        <w:t>Normes &amp; Réglementations</w:t>
      </w:r>
      <w:r w:rsidR="00EF2E4F">
        <w:rPr>
          <w:noProof/>
        </w:rPr>
        <w:tab/>
      </w:r>
      <w:r w:rsidR="00EF2E4F">
        <w:rPr>
          <w:noProof/>
        </w:rPr>
        <w:fldChar w:fldCharType="begin"/>
      </w:r>
      <w:r w:rsidR="00EF2E4F">
        <w:rPr>
          <w:noProof/>
        </w:rPr>
        <w:instrText xml:space="preserve"> PAGEREF _Toc219480142 \h </w:instrText>
      </w:r>
      <w:r w:rsidR="00EF2E4F">
        <w:rPr>
          <w:noProof/>
        </w:rPr>
      </w:r>
      <w:r w:rsidR="00EF2E4F">
        <w:rPr>
          <w:noProof/>
        </w:rPr>
        <w:fldChar w:fldCharType="separate"/>
      </w:r>
      <w:r w:rsidR="00EF2E4F">
        <w:rPr>
          <w:noProof/>
        </w:rPr>
        <w:t>4</w:t>
      </w:r>
      <w:r w:rsidR="00EF2E4F">
        <w:rPr>
          <w:noProof/>
        </w:rPr>
        <w:fldChar w:fldCharType="end"/>
      </w:r>
    </w:p>
    <w:p w14:paraId="25BD6601" w14:textId="066F4F31" w:rsidR="00EF2E4F" w:rsidRPr="00EF2E4F" w:rsidRDefault="00EF2E4F">
      <w:pPr>
        <w:pStyle w:val="TOC1"/>
        <w:tabs>
          <w:tab w:val="left" w:pos="600"/>
        </w:tabs>
        <w:rPr>
          <w:rFonts w:asciiTheme="minorHAnsi" w:eastAsiaTheme="minorEastAsia" w:hAnsiTheme="minorHAnsi" w:cstheme="minorBidi"/>
          <w:noProof/>
          <w:kern w:val="2"/>
          <w:sz w:val="24"/>
          <w:szCs w:val="24"/>
          <w:lang w:val="fr-BE"/>
          <w14:ligatures w14:val="standardContextual"/>
        </w:rPr>
      </w:pPr>
      <w:r>
        <w:rPr>
          <w:noProof/>
        </w:rPr>
        <w:t>2.</w:t>
      </w:r>
      <w:r w:rsidRPr="00EF2E4F">
        <w:rPr>
          <w:rFonts w:asciiTheme="minorHAnsi" w:eastAsiaTheme="minorEastAsia" w:hAnsiTheme="minorHAnsi" w:cstheme="minorBidi"/>
          <w:noProof/>
          <w:kern w:val="2"/>
          <w:sz w:val="24"/>
          <w:szCs w:val="24"/>
          <w:lang w:val="fr-BE"/>
          <w14:ligatures w14:val="standardContextual"/>
        </w:rPr>
        <w:tab/>
      </w:r>
      <w:r>
        <w:rPr>
          <w:noProof/>
        </w:rPr>
        <w:t>Conformité au Règlement Produits de Construction (RPC)</w:t>
      </w:r>
      <w:r>
        <w:rPr>
          <w:noProof/>
        </w:rPr>
        <w:tab/>
      </w:r>
      <w:r>
        <w:rPr>
          <w:noProof/>
        </w:rPr>
        <w:fldChar w:fldCharType="begin"/>
      </w:r>
      <w:r>
        <w:rPr>
          <w:noProof/>
        </w:rPr>
        <w:instrText xml:space="preserve"> PAGEREF _Toc219480143 \h </w:instrText>
      </w:r>
      <w:r>
        <w:rPr>
          <w:noProof/>
        </w:rPr>
      </w:r>
      <w:r>
        <w:rPr>
          <w:noProof/>
        </w:rPr>
        <w:fldChar w:fldCharType="separate"/>
      </w:r>
      <w:r>
        <w:rPr>
          <w:noProof/>
        </w:rPr>
        <w:t>6</w:t>
      </w:r>
      <w:r>
        <w:rPr>
          <w:noProof/>
        </w:rPr>
        <w:fldChar w:fldCharType="end"/>
      </w:r>
    </w:p>
    <w:p w14:paraId="6DFF0223" w14:textId="170CD7B8" w:rsidR="00EF2E4F" w:rsidRPr="00EF2E4F" w:rsidRDefault="00EF2E4F">
      <w:pPr>
        <w:pStyle w:val="TOC1"/>
        <w:tabs>
          <w:tab w:val="left" w:pos="600"/>
        </w:tabs>
        <w:rPr>
          <w:rFonts w:asciiTheme="minorHAnsi" w:eastAsiaTheme="minorEastAsia" w:hAnsiTheme="minorHAnsi" w:cstheme="minorBidi"/>
          <w:noProof/>
          <w:kern w:val="2"/>
          <w:sz w:val="24"/>
          <w:szCs w:val="24"/>
          <w:lang w:val="fr-BE"/>
          <w14:ligatures w14:val="standardContextual"/>
        </w:rPr>
      </w:pPr>
      <w:r>
        <w:rPr>
          <w:noProof/>
        </w:rPr>
        <w:t>3.</w:t>
      </w:r>
      <w:r w:rsidRPr="00EF2E4F">
        <w:rPr>
          <w:rFonts w:asciiTheme="minorHAnsi" w:eastAsiaTheme="minorEastAsia" w:hAnsiTheme="minorHAnsi" w:cstheme="minorBidi"/>
          <w:noProof/>
          <w:kern w:val="2"/>
          <w:sz w:val="24"/>
          <w:szCs w:val="24"/>
          <w:lang w:val="fr-BE"/>
          <w14:ligatures w14:val="standardContextual"/>
        </w:rPr>
        <w:tab/>
      </w:r>
      <w:r>
        <w:rPr>
          <w:noProof/>
        </w:rPr>
        <w:t>Sous-système Cuivre</w:t>
      </w:r>
      <w:r>
        <w:rPr>
          <w:noProof/>
        </w:rPr>
        <w:tab/>
      </w:r>
      <w:r>
        <w:rPr>
          <w:noProof/>
        </w:rPr>
        <w:fldChar w:fldCharType="begin"/>
      </w:r>
      <w:r>
        <w:rPr>
          <w:noProof/>
        </w:rPr>
        <w:instrText xml:space="preserve"> PAGEREF _Toc219480144 \h </w:instrText>
      </w:r>
      <w:r>
        <w:rPr>
          <w:noProof/>
        </w:rPr>
      </w:r>
      <w:r>
        <w:rPr>
          <w:noProof/>
        </w:rPr>
        <w:fldChar w:fldCharType="separate"/>
      </w:r>
      <w:r>
        <w:rPr>
          <w:noProof/>
        </w:rPr>
        <w:t>9</w:t>
      </w:r>
      <w:r>
        <w:rPr>
          <w:noProof/>
        </w:rPr>
        <w:fldChar w:fldCharType="end"/>
      </w:r>
    </w:p>
    <w:p w14:paraId="6B01E762" w14:textId="6F3660BC"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3.1.</w:t>
      </w:r>
      <w:r w:rsidRPr="00EF2E4F">
        <w:rPr>
          <w:rFonts w:asciiTheme="minorHAnsi" w:eastAsiaTheme="minorEastAsia" w:hAnsiTheme="minorHAnsi" w:cstheme="minorBidi"/>
          <w:noProof/>
          <w:kern w:val="2"/>
          <w:sz w:val="24"/>
          <w:szCs w:val="24"/>
          <w:lang w:val="fr-BE"/>
          <w14:ligatures w14:val="standardContextual"/>
        </w:rPr>
        <w:tab/>
      </w:r>
      <w:r>
        <w:rPr>
          <w:noProof/>
        </w:rPr>
        <w:t>Sous-système Cuivre Cat.6A</w:t>
      </w:r>
      <w:r>
        <w:rPr>
          <w:noProof/>
        </w:rPr>
        <w:tab/>
      </w:r>
      <w:r>
        <w:rPr>
          <w:noProof/>
        </w:rPr>
        <w:fldChar w:fldCharType="begin"/>
      </w:r>
      <w:r>
        <w:rPr>
          <w:noProof/>
        </w:rPr>
        <w:instrText xml:space="preserve"> PAGEREF _Toc219480145 \h </w:instrText>
      </w:r>
      <w:r>
        <w:rPr>
          <w:noProof/>
        </w:rPr>
      </w:r>
      <w:r>
        <w:rPr>
          <w:noProof/>
        </w:rPr>
        <w:fldChar w:fldCharType="separate"/>
      </w:r>
      <w:r>
        <w:rPr>
          <w:noProof/>
        </w:rPr>
        <w:t>9</w:t>
      </w:r>
      <w:r>
        <w:rPr>
          <w:noProof/>
        </w:rPr>
        <w:fldChar w:fldCharType="end"/>
      </w:r>
    </w:p>
    <w:p w14:paraId="43167F61" w14:textId="2B65254D"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3.2.</w:t>
      </w:r>
      <w:r w:rsidRPr="00EF2E4F">
        <w:rPr>
          <w:rFonts w:asciiTheme="minorHAnsi" w:eastAsiaTheme="minorEastAsia" w:hAnsiTheme="minorHAnsi" w:cstheme="minorBidi"/>
          <w:noProof/>
          <w:kern w:val="2"/>
          <w:sz w:val="24"/>
          <w:szCs w:val="24"/>
          <w:lang w:val="fr-BE"/>
          <w14:ligatures w14:val="standardContextual"/>
        </w:rPr>
        <w:tab/>
      </w:r>
      <w:r>
        <w:rPr>
          <w:noProof/>
        </w:rPr>
        <w:t>Sous-système Cuivre Cat.7A</w:t>
      </w:r>
      <w:r>
        <w:rPr>
          <w:noProof/>
        </w:rPr>
        <w:tab/>
      </w:r>
      <w:r>
        <w:rPr>
          <w:noProof/>
        </w:rPr>
        <w:fldChar w:fldCharType="begin"/>
      </w:r>
      <w:r>
        <w:rPr>
          <w:noProof/>
        </w:rPr>
        <w:instrText xml:space="preserve"> PAGEREF _Toc219480146 \h </w:instrText>
      </w:r>
      <w:r>
        <w:rPr>
          <w:noProof/>
        </w:rPr>
      </w:r>
      <w:r>
        <w:rPr>
          <w:noProof/>
        </w:rPr>
        <w:fldChar w:fldCharType="separate"/>
      </w:r>
      <w:r>
        <w:rPr>
          <w:noProof/>
        </w:rPr>
        <w:t>9</w:t>
      </w:r>
      <w:r>
        <w:rPr>
          <w:noProof/>
        </w:rPr>
        <w:fldChar w:fldCharType="end"/>
      </w:r>
    </w:p>
    <w:p w14:paraId="512191EA" w14:textId="69ABF5CC" w:rsidR="00EF2E4F" w:rsidRPr="00EF2E4F" w:rsidRDefault="00EF2E4F">
      <w:pPr>
        <w:pStyle w:val="TOC1"/>
        <w:tabs>
          <w:tab w:val="left" w:pos="600"/>
        </w:tabs>
        <w:rPr>
          <w:rFonts w:asciiTheme="minorHAnsi" w:eastAsiaTheme="minorEastAsia" w:hAnsiTheme="minorHAnsi" w:cstheme="minorBidi"/>
          <w:noProof/>
          <w:kern w:val="2"/>
          <w:sz w:val="24"/>
          <w:szCs w:val="24"/>
          <w:lang w:val="fr-BE"/>
          <w14:ligatures w14:val="standardContextual"/>
        </w:rPr>
      </w:pPr>
      <w:r>
        <w:rPr>
          <w:noProof/>
        </w:rPr>
        <w:t>4.</w:t>
      </w:r>
      <w:r w:rsidRPr="00EF2E4F">
        <w:rPr>
          <w:rFonts w:asciiTheme="minorHAnsi" w:eastAsiaTheme="minorEastAsia" w:hAnsiTheme="minorHAnsi" w:cstheme="minorBidi"/>
          <w:noProof/>
          <w:kern w:val="2"/>
          <w:sz w:val="24"/>
          <w:szCs w:val="24"/>
          <w:lang w:val="fr-BE"/>
          <w14:ligatures w14:val="standardContextual"/>
        </w:rPr>
        <w:tab/>
      </w:r>
      <w:r>
        <w:rPr>
          <w:noProof/>
        </w:rPr>
        <w:t>Sous-système Fibre</w:t>
      </w:r>
      <w:r>
        <w:rPr>
          <w:noProof/>
        </w:rPr>
        <w:tab/>
      </w:r>
      <w:r>
        <w:rPr>
          <w:noProof/>
        </w:rPr>
        <w:fldChar w:fldCharType="begin"/>
      </w:r>
      <w:r>
        <w:rPr>
          <w:noProof/>
        </w:rPr>
        <w:instrText xml:space="preserve"> PAGEREF _Toc219480147 \h </w:instrText>
      </w:r>
      <w:r>
        <w:rPr>
          <w:noProof/>
        </w:rPr>
      </w:r>
      <w:r>
        <w:rPr>
          <w:noProof/>
        </w:rPr>
        <w:fldChar w:fldCharType="separate"/>
      </w:r>
      <w:r>
        <w:rPr>
          <w:noProof/>
        </w:rPr>
        <w:t>10</w:t>
      </w:r>
      <w:r>
        <w:rPr>
          <w:noProof/>
        </w:rPr>
        <w:fldChar w:fldCharType="end"/>
      </w:r>
    </w:p>
    <w:p w14:paraId="0FE7AA82" w14:textId="2322136D"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4.1.</w:t>
      </w:r>
      <w:r w:rsidRPr="00EF2E4F">
        <w:rPr>
          <w:rFonts w:asciiTheme="minorHAnsi" w:eastAsiaTheme="minorEastAsia" w:hAnsiTheme="minorHAnsi" w:cstheme="minorBidi"/>
          <w:noProof/>
          <w:kern w:val="2"/>
          <w:sz w:val="24"/>
          <w:szCs w:val="24"/>
          <w:lang w:val="fr-BE"/>
          <w14:ligatures w14:val="standardContextual"/>
        </w:rPr>
        <w:tab/>
      </w:r>
      <w:r>
        <w:rPr>
          <w:noProof/>
        </w:rPr>
        <w:t>Sous-système fibre OM4 insensible à la courbure (BIMMF)</w:t>
      </w:r>
      <w:r>
        <w:rPr>
          <w:noProof/>
        </w:rPr>
        <w:tab/>
      </w:r>
      <w:r>
        <w:rPr>
          <w:noProof/>
        </w:rPr>
        <w:fldChar w:fldCharType="begin"/>
      </w:r>
      <w:r>
        <w:rPr>
          <w:noProof/>
        </w:rPr>
        <w:instrText xml:space="preserve"> PAGEREF _Toc219480148 \h </w:instrText>
      </w:r>
      <w:r>
        <w:rPr>
          <w:noProof/>
        </w:rPr>
      </w:r>
      <w:r>
        <w:rPr>
          <w:noProof/>
        </w:rPr>
        <w:fldChar w:fldCharType="separate"/>
      </w:r>
      <w:r>
        <w:rPr>
          <w:noProof/>
        </w:rPr>
        <w:t>10</w:t>
      </w:r>
      <w:r>
        <w:rPr>
          <w:noProof/>
        </w:rPr>
        <w:fldChar w:fldCharType="end"/>
      </w:r>
    </w:p>
    <w:p w14:paraId="4584F14D" w14:textId="300A2B72"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4.2.</w:t>
      </w:r>
      <w:r w:rsidRPr="00EF2E4F">
        <w:rPr>
          <w:rFonts w:asciiTheme="minorHAnsi" w:eastAsiaTheme="minorEastAsia" w:hAnsiTheme="minorHAnsi" w:cstheme="minorBidi"/>
          <w:noProof/>
          <w:kern w:val="2"/>
          <w:sz w:val="24"/>
          <w:szCs w:val="24"/>
          <w:lang w:val="fr-BE"/>
          <w14:ligatures w14:val="standardContextual"/>
        </w:rPr>
        <w:tab/>
      </w:r>
      <w:r>
        <w:rPr>
          <w:noProof/>
        </w:rPr>
        <w:t>Sous-système fibre OM5 insensible à la courbure (BIMMF)</w:t>
      </w:r>
      <w:r>
        <w:rPr>
          <w:noProof/>
        </w:rPr>
        <w:tab/>
      </w:r>
      <w:r>
        <w:rPr>
          <w:noProof/>
        </w:rPr>
        <w:fldChar w:fldCharType="begin"/>
      </w:r>
      <w:r>
        <w:rPr>
          <w:noProof/>
        </w:rPr>
        <w:instrText xml:space="preserve"> PAGEREF _Toc219480149 \h </w:instrText>
      </w:r>
      <w:r>
        <w:rPr>
          <w:noProof/>
        </w:rPr>
      </w:r>
      <w:r>
        <w:rPr>
          <w:noProof/>
        </w:rPr>
        <w:fldChar w:fldCharType="separate"/>
      </w:r>
      <w:r>
        <w:rPr>
          <w:noProof/>
        </w:rPr>
        <w:t>11</w:t>
      </w:r>
      <w:r>
        <w:rPr>
          <w:noProof/>
        </w:rPr>
        <w:fldChar w:fldCharType="end"/>
      </w:r>
    </w:p>
    <w:p w14:paraId="1829FA08" w14:textId="31D84B91"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4.3.</w:t>
      </w:r>
      <w:r w:rsidRPr="00EF2E4F">
        <w:rPr>
          <w:rFonts w:asciiTheme="minorHAnsi" w:eastAsiaTheme="minorEastAsia" w:hAnsiTheme="minorHAnsi" w:cstheme="minorBidi"/>
          <w:noProof/>
          <w:kern w:val="2"/>
          <w:sz w:val="24"/>
          <w:szCs w:val="24"/>
          <w:lang w:val="fr-BE"/>
          <w14:ligatures w14:val="standardContextual"/>
        </w:rPr>
        <w:tab/>
      </w:r>
      <w:r>
        <w:rPr>
          <w:noProof/>
        </w:rPr>
        <w:t>Sous-système fibre OS2 insensible à la courbure (BI)</w:t>
      </w:r>
      <w:r>
        <w:rPr>
          <w:noProof/>
        </w:rPr>
        <w:tab/>
      </w:r>
      <w:r>
        <w:rPr>
          <w:noProof/>
        </w:rPr>
        <w:fldChar w:fldCharType="begin"/>
      </w:r>
      <w:r>
        <w:rPr>
          <w:noProof/>
        </w:rPr>
        <w:instrText xml:space="preserve"> PAGEREF _Toc219480150 \h </w:instrText>
      </w:r>
      <w:r>
        <w:rPr>
          <w:noProof/>
        </w:rPr>
      </w:r>
      <w:r>
        <w:rPr>
          <w:noProof/>
        </w:rPr>
        <w:fldChar w:fldCharType="separate"/>
      </w:r>
      <w:r>
        <w:rPr>
          <w:noProof/>
        </w:rPr>
        <w:t>13</w:t>
      </w:r>
      <w:r>
        <w:rPr>
          <w:noProof/>
        </w:rPr>
        <w:fldChar w:fldCharType="end"/>
      </w:r>
    </w:p>
    <w:p w14:paraId="1D69BD54" w14:textId="5E9E0ED9" w:rsidR="00EF2E4F" w:rsidRPr="00EF2E4F" w:rsidRDefault="00EF2E4F">
      <w:pPr>
        <w:pStyle w:val="TOC1"/>
        <w:tabs>
          <w:tab w:val="left" w:pos="600"/>
        </w:tabs>
        <w:rPr>
          <w:rFonts w:asciiTheme="minorHAnsi" w:eastAsiaTheme="minorEastAsia" w:hAnsiTheme="minorHAnsi" w:cstheme="minorBidi"/>
          <w:noProof/>
          <w:kern w:val="2"/>
          <w:sz w:val="24"/>
          <w:szCs w:val="24"/>
          <w:lang w:val="fr-BE"/>
          <w14:ligatures w14:val="standardContextual"/>
        </w:rPr>
      </w:pPr>
      <w:r>
        <w:rPr>
          <w:noProof/>
        </w:rPr>
        <w:t>5.</w:t>
      </w:r>
      <w:r w:rsidRPr="00EF2E4F">
        <w:rPr>
          <w:rFonts w:asciiTheme="minorHAnsi" w:eastAsiaTheme="minorEastAsia" w:hAnsiTheme="minorHAnsi" w:cstheme="minorBidi"/>
          <w:noProof/>
          <w:kern w:val="2"/>
          <w:sz w:val="24"/>
          <w:szCs w:val="24"/>
          <w:lang w:val="fr-BE"/>
          <w14:ligatures w14:val="standardContextual"/>
        </w:rPr>
        <w:tab/>
      </w:r>
      <w:r>
        <w:rPr>
          <w:noProof/>
        </w:rPr>
        <w:t>Cahier des charges pour Centres de Données</w:t>
      </w:r>
      <w:r>
        <w:rPr>
          <w:noProof/>
        </w:rPr>
        <w:tab/>
      </w:r>
      <w:r>
        <w:rPr>
          <w:noProof/>
        </w:rPr>
        <w:fldChar w:fldCharType="begin"/>
      </w:r>
      <w:r>
        <w:rPr>
          <w:noProof/>
        </w:rPr>
        <w:instrText xml:space="preserve"> PAGEREF _Toc219480151 \h </w:instrText>
      </w:r>
      <w:r>
        <w:rPr>
          <w:noProof/>
        </w:rPr>
      </w:r>
      <w:r>
        <w:rPr>
          <w:noProof/>
        </w:rPr>
        <w:fldChar w:fldCharType="separate"/>
      </w:r>
      <w:r>
        <w:rPr>
          <w:noProof/>
        </w:rPr>
        <w:t>14</w:t>
      </w:r>
      <w:r>
        <w:rPr>
          <w:noProof/>
        </w:rPr>
        <w:fldChar w:fldCharType="end"/>
      </w:r>
    </w:p>
    <w:p w14:paraId="7C9110BC" w14:textId="27A506E0" w:rsidR="00EF2E4F" w:rsidRPr="00EF2E4F" w:rsidRDefault="00EF2E4F">
      <w:pPr>
        <w:pStyle w:val="TOC1"/>
        <w:tabs>
          <w:tab w:val="left" w:pos="600"/>
        </w:tabs>
        <w:rPr>
          <w:rFonts w:asciiTheme="minorHAnsi" w:eastAsiaTheme="minorEastAsia" w:hAnsiTheme="minorHAnsi" w:cstheme="minorBidi"/>
          <w:noProof/>
          <w:kern w:val="2"/>
          <w:sz w:val="24"/>
          <w:szCs w:val="24"/>
          <w:lang w:val="fr-BE"/>
          <w14:ligatures w14:val="standardContextual"/>
        </w:rPr>
      </w:pPr>
      <w:r>
        <w:rPr>
          <w:noProof/>
        </w:rPr>
        <w:t>6.</w:t>
      </w:r>
      <w:r w:rsidRPr="00EF2E4F">
        <w:rPr>
          <w:rFonts w:asciiTheme="minorHAnsi" w:eastAsiaTheme="minorEastAsia" w:hAnsiTheme="minorHAnsi" w:cstheme="minorBidi"/>
          <w:noProof/>
          <w:kern w:val="2"/>
          <w:sz w:val="24"/>
          <w:szCs w:val="24"/>
          <w:lang w:val="fr-BE"/>
          <w14:ligatures w14:val="standardContextual"/>
        </w:rPr>
        <w:tab/>
      </w:r>
      <w:r>
        <w:rPr>
          <w:noProof/>
        </w:rPr>
        <w:t>Câblage de Distribution de zone</w:t>
      </w:r>
      <w:r>
        <w:rPr>
          <w:noProof/>
        </w:rPr>
        <w:tab/>
      </w:r>
      <w:r>
        <w:rPr>
          <w:noProof/>
        </w:rPr>
        <w:fldChar w:fldCharType="begin"/>
      </w:r>
      <w:r>
        <w:rPr>
          <w:noProof/>
        </w:rPr>
        <w:instrText xml:space="preserve"> PAGEREF _Toc219480152 \h </w:instrText>
      </w:r>
      <w:r>
        <w:rPr>
          <w:noProof/>
        </w:rPr>
      </w:r>
      <w:r>
        <w:rPr>
          <w:noProof/>
        </w:rPr>
        <w:fldChar w:fldCharType="separate"/>
      </w:r>
      <w:r>
        <w:rPr>
          <w:noProof/>
        </w:rPr>
        <w:t>16</w:t>
      </w:r>
      <w:r>
        <w:rPr>
          <w:noProof/>
        </w:rPr>
        <w:fldChar w:fldCharType="end"/>
      </w:r>
    </w:p>
    <w:p w14:paraId="643BF89A" w14:textId="4D4CB63D"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6.1.</w:t>
      </w:r>
      <w:r w:rsidRPr="00EF2E4F">
        <w:rPr>
          <w:rFonts w:asciiTheme="minorHAnsi" w:eastAsiaTheme="minorEastAsia" w:hAnsiTheme="minorHAnsi" w:cstheme="minorBidi"/>
          <w:noProof/>
          <w:kern w:val="2"/>
          <w:sz w:val="24"/>
          <w:szCs w:val="24"/>
          <w:lang w:val="fr-BE"/>
          <w14:ligatures w14:val="standardContextual"/>
        </w:rPr>
        <w:tab/>
      </w:r>
      <w:r>
        <w:rPr>
          <w:noProof/>
        </w:rPr>
        <w:t>Liens de Distribution de zone Cuivre (Raccordement sur site)</w:t>
      </w:r>
      <w:r>
        <w:rPr>
          <w:noProof/>
        </w:rPr>
        <w:tab/>
      </w:r>
      <w:r>
        <w:rPr>
          <w:noProof/>
        </w:rPr>
        <w:fldChar w:fldCharType="begin"/>
      </w:r>
      <w:r>
        <w:rPr>
          <w:noProof/>
        </w:rPr>
        <w:instrText xml:space="preserve"> PAGEREF _Toc219480153 \h </w:instrText>
      </w:r>
      <w:r>
        <w:rPr>
          <w:noProof/>
        </w:rPr>
      </w:r>
      <w:r>
        <w:rPr>
          <w:noProof/>
        </w:rPr>
        <w:fldChar w:fldCharType="separate"/>
      </w:r>
      <w:r>
        <w:rPr>
          <w:noProof/>
        </w:rPr>
        <w:t>16</w:t>
      </w:r>
      <w:r>
        <w:rPr>
          <w:noProof/>
        </w:rPr>
        <w:fldChar w:fldCharType="end"/>
      </w:r>
    </w:p>
    <w:p w14:paraId="6BBD12F8" w14:textId="56C6A190"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6.2.</w:t>
      </w:r>
      <w:r w:rsidRPr="00EF2E4F">
        <w:rPr>
          <w:rFonts w:asciiTheme="minorHAnsi" w:eastAsiaTheme="minorEastAsia" w:hAnsiTheme="minorHAnsi" w:cstheme="minorBidi"/>
          <w:noProof/>
          <w:kern w:val="2"/>
          <w:sz w:val="24"/>
          <w:szCs w:val="24"/>
          <w:lang w:val="fr-BE"/>
          <w14:ligatures w14:val="standardContextual"/>
        </w:rPr>
        <w:tab/>
      </w:r>
      <w:r>
        <w:rPr>
          <w:noProof/>
        </w:rPr>
        <w:t>Faisceaux pré-connectorisés cuivre de Distribution de zone</w:t>
      </w:r>
      <w:r>
        <w:rPr>
          <w:noProof/>
        </w:rPr>
        <w:tab/>
      </w:r>
      <w:r>
        <w:rPr>
          <w:noProof/>
        </w:rPr>
        <w:fldChar w:fldCharType="begin"/>
      </w:r>
      <w:r>
        <w:rPr>
          <w:noProof/>
        </w:rPr>
        <w:instrText xml:space="preserve"> PAGEREF _Toc219480154 \h </w:instrText>
      </w:r>
      <w:r>
        <w:rPr>
          <w:noProof/>
        </w:rPr>
      </w:r>
      <w:r>
        <w:rPr>
          <w:noProof/>
        </w:rPr>
        <w:fldChar w:fldCharType="separate"/>
      </w:r>
      <w:r>
        <w:rPr>
          <w:noProof/>
        </w:rPr>
        <w:t>35</w:t>
      </w:r>
      <w:r>
        <w:rPr>
          <w:noProof/>
        </w:rPr>
        <w:fldChar w:fldCharType="end"/>
      </w:r>
    </w:p>
    <w:p w14:paraId="4F8DAAEE" w14:textId="7832EEEA"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6.3.</w:t>
      </w:r>
      <w:r w:rsidRPr="00EF2E4F">
        <w:rPr>
          <w:rFonts w:asciiTheme="minorHAnsi" w:eastAsiaTheme="minorEastAsia" w:hAnsiTheme="minorHAnsi" w:cstheme="minorBidi"/>
          <w:noProof/>
          <w:kern w:val="2"/>
          <w:sz w:val="24"/>
          <w:szCs w:val="24"/>
          <w:lang w:val="fr-BE"/>
          <w14:ligatures w14:val="standardContextual"/>
        </w:rPr>
        <w:tab/>
      </w:r>
      <w:r>
        <w:rPr>
          <w:noProof/>
        </w:rPr>
        <w:t>Panneaux de brassage cuivre modulaire 24 ports</w:t>
      </w:r>
      <w:r>
        <w:rPr>
          <w:noProof/>
        </w:rPr>
        <w:tab/>
      </w:r>
      <w:r>
        <w:rPr>
          <w:noProof/>
        </w:rPr>
        <w:fldChar w:fldCharType="begin"/>
      </w:r>
      <w:r>
        <w:rPr>
          <w:noProof/>
        </w:rPr>
        <w:instrText xml:space="preserve"> PAGEREF _Toc219480155 \h </w:instrText>
      </w:r>
      <w:r>
        <w:rPr>
          <w:noProof/>
        </w:rPr>
      </w:r>
      <w:r>
        <w:rPr>
          <w:noProof/>
        </w:rPr>
        <w:fldChar w:fldCharType="separate"/>
      </w:r>
      <w:r>
        <w:rPr>
          <w:noProof/>
        </w:rPr>
        <w:t>39</w:t>
      </w:r>
      <w:r>
        <w:rPr>
          <w:noProof/>
        </w:rPr>
        <w:fldChar w:fldCharType="end"/>
      </w:r>
    </w:p>
    <w:p w14:paraId="08E3499A" w14:textId="29FA91FC"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6.4.</w:t>
      </w:r>
      <w:r w:rsidRPr="00EF2E4F">
        <w:rPr>
          <w:rFonts w:asciiTheme="minorHAnsi" w:eastAsiaTheme="minorEastAsia" w:hAnsiTheme="minorHAnsi" w:cstheme="minorBidi"/>
          <w:noProof/>
          <w:kern w:val="2"/>
          <w:sz w:val="24"/>
          <w:szCs w:val="24"/>
          <w:lang w:val="fr-BE"/>
          <w14:ligatures w14:val="standardContextual"/>
        </w:rPr>
        <w:tab/>
      </w:r>
      <w:r>
        <w:rPr>
          <w:noProof/>
        </w:rPr>
        <w:t>Câbles FO préconnectorisé de Distributeur de zone</w:t>
      </w:r>
      <w:r>
        <w:rPr>
          <w:noProof/>
        </w:rPr>
        <w:tab/>
      </w:r>
      <w:r>
        <w:rPr>
          <w:noProof/>
        </w:rPr>
        <w:fldChar w:fldCharType="begin"/>
      </w:r>
      <w:r>
        <w:rPr>
          <w:noProof/>
        </w:rPr>
        <w:instrText xml:space="preserve"> PAGEREF _Toc219480156 \h </w:instrText>
      </w:r>
      <w:r>
        <w:rPr>
          <w:noProof/>
        </w:rPr>
      </w:r>
      <w:r>
        <w:rPr>
          <w:noProof/>
        </w:rPr>
        <w:fldChar w:fldCharType="separate"/>
      </w:r>
      <w:r>
        <w:rPr>
          <w:noProof/>
        </w:rPr>
        <w:t>45</w:t>
      </w:r>
      <w:r>
        <w:rPr>
          <w:noProof/>
        </w:rPr>
        <w:fldChar w:fldCharType="end"/>
      </w:r>
    </w:p>
    <w:p w14:paraId="128B43F5" w14:textId="1D9ED74B"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6.5.</w:t>
      </w:r>
      <w:r w:rsidRPr="00EF2E4F">
        <w:rPr>
          <w:rFonts w:asciiTheme="minorHAnsi" w:eastAsiaTheme="minorEastAsia" w:hAnsiTheme="minorHAnsi" w:cstheme="minorBidi"/>
          <w:noProof/>
          <w:kern w:val="2"/>
          <w:sz w:val="24"/>
          <w:szCs w:val="24"/>
          <w:lang w:val="fr-BE"/>
          <w14:ligatures w14:val="standardContextual"/>
        </w:rPr>
        <w:tab/>
      </w:r>
      <w:r>
        <w:rPr>
          <w:noProof/>
        </w:rPr>
        <w:t>Panneau de brassage fibre optique de distribution de zone</w:t>
      </w:r>
      <w:r>
        <w:rPr>
          <w:noProof/>
        </w:rPr>
        <w:tab/>
      </w:r>
      <w:r>
        <w:rPr>
          <w:noProof/>
        </w:rPr>
        <w:fldChar w:fldCharType="begin"/>
      </w:r>
      <w:r>
        <w:rPr>
          <w:noProof/>
        </w:rPr>
        <w:instrText xml:space="preserve"> PAGEREF _Toc219480157 \h </w:instrText>
      </w:r>
      <w:r>
        <w:rPr>
          <w:noProof/>
        </w:rPr>
      </w:r>
      <w:r>
        <w:rPr>
          <w:noProof/>
        </w:rPr>
        <w:fldChar w:fldCharType="separate"/>
      </w:r>
      <w:r>
        <w:rPr>
          <w:noProof/>
        </w:rPr>
        <w:t>56</w:t>
      </w:r>
      <w:r>
        <w:rPr>
          <w:noProof/>
        </w:rPr>
        <w:fldChar w:fldCharType="end"/>
      </w:r>
    </w:p>
    <w:p w14:paraId="03BACB86" w14:textId="6F656FF4"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6.6.</w:t>
      </w:r>
      <w:r w:rsidRPr="00EF2E4F">
        <w:rPr>
          <w:rFonts w:asciiTheme="minorHAnsi" w:eastAsiaTheme="minorEastAsia" w:hAnsiTheme="minorHAnsi" w:cstheme="minorBidi"/>
          <w:noProof/>
          <w:kern w:val="2"/>
          <w:sz w:val="24"/>
          <w:szCs w:val="24"/>
          <w:lang w:val="fr-BE"/>
          <w14:ligatures w14:val="standardContextual"/>
        </w:rPr>
        <w:tab/>
      </w:r>
      <w:r>
        <w:rPr>
          <w:noProof/>
        </w:rPr>
        <w:t>Point de distribution locale (LDP)</w:t>
      </w:r>
      <w:r>
        <w:rPr>
          <w:noProof/>
        </w:rPr>
        <w:tab/>
      </w:r>
      <w:r>
        <w:rPr>
          <w:noProof/>
        </w:rPr>
        <w:fldChar w:fldCharType="begin"/>
      </w:r>
      <w:r>
        <w:rPr>
          <w:noProof/>
        </w:rPr>
        <w:instrText xml:space="preserve"> PAGEREF _Toc219480158 \h </w:instrText>
      </w:r>
      <w:r>
        <w:rPr>
          <w:noProof/>
        </w:rPr>
      </w:r>
      <w:r>
        <w:rPr>
          <w:noProof/>
        </w:rPr>
        <w:fldChar w:fldCharType="separate"/>
      </w:r>
      <w:r>
        <w:rPr>
          <w:noProof/>
        </w:rPr>
        <w:t>77</w:t>
      </w:r>
      <w:r>
        <w:rPr>
          <w:noProof/>
        </w:rPr>
        <w:fldChar w:fldCharType="end"/>
      </w:r>
    </w:p>
    <w:p w14:paraId="301E8C07" w14:textId="025F24A2"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6.7.</w:t>
      </w:r>
      <w:r w:rsidRPr="00EF2E4F">
        <w:rPr>
          <w:rFonts w:asciiTheme="minorHAnsi" w:eastAsiaTheme="minorEastAsia" w:hAnsiTheme="minorHAnsi" w:cstheme="minorBidi"/>
          <w:noProof/>
          <w:kern w:val="2"/>
          <w:sz w:val="24"/>
          <w:szCs w:val="24"/>
          <w:lang w:val="fr-BE"/>
          <w14:ligatures w14:val="standardContextual"/>
        </w:rPr>
        <w:tab/>
      </w:r>
      <w:r>
        <w:rPr>
          <w:noProof/>
        </w:rPr>
        <w:t>Cordons de brassage cuivre</w:t>
      </w:r>
      <w:r>
        <w:rPr>
          <w:noProof/>
        </w:rPr>
        <w:tab/>
      </w:r>
      <w:r>
        <w:rPr>
          <w:noProof/>
        </w:rPr>
        <w:fldChar w:fldCharType="begin"/>
      </w:r>
      <w:r>
        <w:rPr>
          <w:noProof/>
        </w:rPr>
        <w:instrText xml:space="preserve"> PAGEREF _Toc219480159 \h </w:instrText>
      </w:r>
      <w:r>
        <w:rPr>
          <w:noProof/>
        </w:rPr>
      </w:r>
      <w:r>
        <w:rPr>
          <w:noProof/>
        </w:rPr>
        <w:fldChar w:fldCharType="separate"/>
      </w:r>
      <w:r>
        <w:rPr>
          <w:noProof/>
        </w:rPr>
        <w:t>78</w:t>
      </w:r>
      <w:r>
        <w:rPr>
          <w:noProof/>
        </w:rPr>
        <w:fldChar w:fldCharType="end"/>
      </w:r>
    </w:p>
    <w:p w14:paraId="1EEEB2CD" w14:textId="6B0B1CC4"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6.8.</w:t>
      </w:r>
      <w:r w:rsidRPr="00EF2E4F">
        <w:rPr>
          <w:rFonts w:asciiTheme="minorHAnsi" w:eastAsiaTheme="minorEastAsia" w:hAnsiTheme="minorHAnsi" w:cstheme="minorBidi"/>
          <w:noProof/>
          <w:kern w:val="2"/>
          <w:sz w:val="24"/>
          <w:szCs w:val="24"/>
          <w:lang w:val="fr-BE"/>
          <w14:ligatures w14:val="standardContextual"/>
        </w:rPr>
        <w:tab/>
      </w:r>
      <w:r>
        <w:rPr>
          <w:noProof/>
        </w:rPr>
        <w:t>Cordons de brassage (Jarretières) fibre optique</w:t>
      </w:r>
      <w:r>
        <w:rPr>
          <w:noProof/>
        </w:rPr>
        <w:tab/>
      </w:r>
      <w:r>
        <w:rPr>
          <w:noProof/>
        </w:rPr>
        <w:fldChar w:fldCharType="begin"/>
      </w:r>
      <w:r>
        <w:rPr>
          <w:noProof/>
        </w:rPr>
        <w:instrText xml:space="preserve"> PAGEREF _Toc219480160 \h </w:instrText>
      </w:r>
      <w:r>
        <w:rPr>
          <w:noProof/>
        </w:rPr>
      </w:r>
      <w:r>
        <w:rPr>
          <w:noProof/>
        </w:rPr>
        <w:fldChar w:fldCharType="separate"/>
      </w:r>
      <w:r>
        <w:rPr>
          <w:noProof/>
        </w:rPr>
        <w:t>85</w:t>
      </w:r>
      <w:r>
        <w:rPr>
          <w:noProof/>
        </w:rPr>
        <w:fldChar w:fldCharType="end"/>
      </w:r>
    </w:p>
    <w:p w14:paraId="464E162C" w14:textId="63960DD7"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6.9.</w:t>
      </w:r>
      <w:r w:rsidRPr="00EF2E4F">
        <w:rPr>
          <w:rFonts w:asciiTheme="minorHAnsi" w:eastAsiaTheme="minorEastAsia" w:hAnsiTheme="minorHAnsi" w:cstheme="minorBidi"/>
          <w:noProof/>
          <w:kern w:val="2"/>
          <w:sz w:val="24"/>
          <w:szCs w:val="24"/>
          <w:lang w:val="fr-BE"/>
          <w14:ligatures w14:val="standardContextual"/>
        </w:rPr>
        <w:tab/>
      </w:r>
      <w:r>
        <w:rPr>
          <w:noProof/>
        </w:rPr>
        <w:t>Performance des liens et canaux</w:t>
      </w:r>
      <w:r>
        <w:rPr>
          <w:noProof/>
        </w:rPr>
        <w:tab/>
      </w:r>
      <w:r>
        <w:rPr>
          <w:noProof/>
        </w:rPr>
        <w:fldChar w:fldCharType="begin"/>
      </w:r>
      <w:r>
        <w:rPr>
          <w:noProof/>
        </w:rPr>
        <w:instrText xml:space="preserve"> PAGEREF _Toc219480161 \h </w:instrText>
      </w:r>
      <w:r>
        <w:rPr>
          <w:noProof/>
        </w:rPr>
      </w:r>
      <w:r>
        <w:rPr>
          <w:noProof/>
        </w:rPr>
        <w:fldChar w:fldCharType="separate"/>
      </w:r>
      <w:r>
        <w:rPr>
          <w:noProof/>
        </w:rPr>
        <w:t>93</w:t>
      </w:r>
      <w:r>
        <w:rPr>
          <w:noProof/>
        </w:rPr>
        <w:fldChar w:fldCharType="end"/>
      </w:r>
    </w:p>
    <w:p w14:paraId="3CB57C90" w14:textId="5B3F60E1" w:rsidR="00EF2E4F" w:rsidRPr="00EF2E4F" w:rsidRDefault="00EF2E4F">
      <w:pPr>
        <w:pStyle w:val="TOC1"/>
        <w:tabs>
          <w:tab w:val="left" w:pos="600"/>
        </w:tabs>
        <w:rPr>
          <w:rFonts w:asciiTheme="minorHAnsi" w:eastAsiaTheme="minorEastAsia" w:hAnsiTheme="minorHAnsi" w:cstheme="minorBidi"/>
          <w:noProof/>
          <w:kern w:val="2"/>
          <w:sz w:val="24"/>
          <w:szCs w:val="24"/>
          <w:lang w:val="fr-BE"/>
          <w14:ligatures w14:val="standardContextual"/>
        </w:rPr>
      </w:pPr>
      <w:r>
        <w:rPr>
          <w:noProof/>
        </w:rPr>
        <w:t>7.</w:t>
      </w:r>
      <w:r w:rsidRPr="00EF2E4F">
        <w:rPr>
          <w:rFonts w:asciiTheme="minorHAnsi" w:eastAsiaTheme="minorEastAsia" w:hAnsiTheme="minorHAnsi" w:cstheme="minorBidi"/>
          <w:noProof/>
          <w:kern w:val="2"/>
          <w:sz w:val="24"/>
          <w:szCs w:val="24"/>
          <w:lang w:val="fr-BE"/>
          <w14:ligatures w14:val="standardContextual"/>
        </w:rPr>
        <w:tab/>
      </w:r>
      <w:r>
        <w:rPr>
          <w:noProof/>
        </w:rPr>
        <w:t>Câblage de Distribution principale</w:t>
      </w:r>
      <w:r>
        <w:rPr>
          <w:noProof/>
        </w:rPr>
        <w:tab/>
      </w:r>
      <w:r>
        <w:rPr>
          <w:noProof/>
        </w:rPr>
        <w:fldChar w:fldCharType="begin"/>
      </w:r>
      <w:r>
        <w:rPr>
          <w:noProof/>
        </w:rPr>
        <w:instrText xml:space="preserve"> PAGEREF _Toc219480162 \h </w:instrText>
      </w:r>
      <w:r>
        <w:rPr>
          <w:noProof/>
        </w:rPr>
      </w:r>
      <w:r>
        <w:rPr>
          <w:noProof/>
        </w:rPr>
        <w:fldChar w:fldCharType="separate"/>
      </w:r>
      <w:r>
        <w:rPr>
          <w:noProof/>
        </w:rPr>
        <w:t>96</w:t>
      </w:r>
      <w:r>
        <w:rPr>
          <w:noProof/>
        </w:rPr>
        <w:fldChar w:fldCharType="end"/>
      </w:r>
    </w:p>
    <w:p w14:paraId="19786D57" w14:textId="765DC818"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7.1.</w:t>
      </w:r>
      <w:r w:rsidRPr="00EF2E4F">
        <w:rPr>
          <w:rFonts w:asciiTheme="minorHAnsi" w:eastAsiaTheme="minorEastAsia" w:hAnsiTheme="minorHAnsi" w:cstheme="minorBidi"/>
          <w:noProof/>
          <w:kern w:val="2"/>
          <w:sz w:val="24"/>
          <w:szCs w:val="24"/>
          <w:lang w:val="fr-BE"/>
          <w14:ligatures w14:val="standardContextual"/>
        </w:rPr>
        <w:tab/>
      </w:r>
      <w:r>
        <w:rPr>
          <w:noProof/>
        </w:rPr>
        <w:t>Câbles pré-connectorisés cuivre de distribution principale</w:t>
      </w:r>
      <w:r>
        <w:rPr>
          <w:noProof/>
        </w:rPr>
        <w:tab/>
      </w:r>
      <w:r>
        <w:rPr>
          <w:noProof/>
        </w:rPr>
        <w:fldChar w:fldCharType="begin"/>
      </w:r>
      <w:r>
        <w:rPr>
          <w:noProof/>
        </w:rPr>
        <w:instrText xml:space="preserve"> PAGEREF _Toc219480163 \h </w:instrText>
      </w:r>
      <w:r>
        <w:rPr>
          <w:noProof/>
        </w:rPr>
      </w:r>
      <w:r>
        <w:rPr>
          <w:noProof/>
        </w:rPr>
        <w:fldChar w:fldCharType="separate"/>
      </w:r>
      <w:r>
        <w:rPr>
          <w:noProof/>
        </w:rPr>
        <w:t>96</w:t>
      </w:r>
      <w:r>
        <w:rPr>
          <w:noProof/>
        </w:rPr>
        <w:fldChar w:fldCharType="end"/>
      </w:r>
    </w:p>
    <w:p w14:paraId="3C0771F5" w14:textId="49EF1C9E"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7.2.</w:t>
      </w:r>
      <w:r w:rsidRPr="00EF2E4F">
        <w:rPr>
          <w:rFonts w:asciiTheme="minorHAnsi" w:eastAsiaTheme="minorEastAsia" w:hAnsiTheme="minorHAnsi" w:cstheme="minorBidi"/>
          <w:noProof/>
          <w:kern w:val="2"/>
          <w:sz w:val="24"/>
          <w:szCs w:val="24"/>
          <w:lang w:val="fr-BE"/>
          <w14:ligatures w14:val="standardContextual"/>
        </w:rPr>
        <w:tab/>
      </w:r>
      <w:r>
        <w:rPr>
          <w:noProof/>
        </w:rPr>
        <w:t>Panneaux de brassage cuivre modulaire 24 ports</w:t>
      </w:r>
      <w:r>
        <w:rPr>
          <w:noProof/>
        </w:rPr>
        <w:tab/>
      </w:r>
      <w:r>
        <w:rPr>
          <w:noProof/>
        </w:rPr>
        <w:fldChar w:fldCharType="begin"/>
      </w:r>
      <w:r>
        <w:rPr>
          <w:noProof/>
        </w:rPr>
        <w:instrText xml:space="preserve"> PAGEREF _Toc219480164 \h </w:instrText>
      </w:r>
      <w:r>
        <w:rPr>
          <w:noProof/>
        </w:rPr>
      </w:r>
      <w:r>
        <w:rPr>
          <w:noProof/>
        </w:rPr>
        <w:fldChar w:fldCharType="separate"/>
      </w:r>
      <w:r>
        <w:rPr>
          <w:noProof/>
        </w:rPr>
        <w:t>118</w:t>
      </w:r>
      <w:r>
        <w:rPr>
          <w:noProof/>
        </w:rPr>
        <w:fldChar w:fldCharType="end"/>
      </w:r>
    </w:p>
    <w:p w14:paraId="04AB8532" w14:textId="5CF60F83"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7.3.</w:t>
      </w:r>
      <w:r w:rsidRPr="00EF2E4F">
        <w:rPr>
          <w:rFonts w:asciiTheme="minorHAnsi" w:eastAsiaTheme="minorEastAsia" w:hAnsiTheme="minorHAnsi" w:cstheme="minorBidi"/>
          <w:noProof/>
          <w:kern w:val="2"/>
          <w:sz w:val="24"/>
          <w:szCs w:val="24"/>
          <w:lang w:val="fr-BE"/>
          <w14:ligatures w14:val="standardContextual"/>
        </w:rPr>
        <w:tab/>
      </w:r>
      <w:r>
        <w:rPr>
          <w:noProof/>
        </w:rPr>
        <w:t>Faisceaux  préconnectorisés FO de Distribution principale</w:t>
      </w:r>
      <w:r>
        <w:rPr>
          <w:noProof/>
        </w:rPr>
        <w:tab/>
      </w:r>
      <w:r>
        <w:rPr>
          <w:noProof/>
        </w:rPr>
        <w:fldChar w:fldCharType="begin"/>
      </w:r>
      <w:r>
        <w:rPr>
          <w:noProof/>
        </w:rPr>
        <w:instrText xml:space="preserve"> PAGEREF _Toc219480165 \h </w:instrText>
      </w:r>
      <w:r>
        <w:rPr>
          <w:noProof/>
        </w:rPr>
      </w:r>
      <w:r>
        <w:rPr>
          <w:noProof/>
        </w:rPr>
        <w:fldChar w:fldCharType="separate"/>
      </w:r>
      <w:r>
        <w:rPr>
          <w:noProof/>
        </w:rPr>
        <w:t>123</w:t>
      </w:r>
      <w:r>
        <w:rPr>
          <w:noProof/>
        </w:rPr>
        <w:fldChar w:fldCharType="end"/>
      </w:r>
    </w:p>
    <w:p w14:paraId="432183B0" w14:textId="1F03888D"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7.4.</w:t>
      </w:r>
      <w:r w:rsidRPr="00EF2E4F">
        <w:rPr>
          <w:rFonts w:asciiTheme="minorHAnsi" w:eastAsiaTheme="minorEastAsia" w:hAnsiTheme="minorHAnsi" w:cstheme="minorBidi"/>
          <w:noProof/>
          <w:kern w:val="2"/>
          <w:sz w:val="24"/>
          <w:szCs w:val="24"/>
          <w:lang w:val="fr-BE"/>
          <w14:ligatures w14:val="standardContextual"/>
        </w:rPr>
        <w:tab/>
      </w:r>
      <w:r>
        <w:rPr>
          <w:noProof/>
        </w:rPr>
        <w:t>Câbles FO préconnectorisé de Distribution principale</w:t>
      </w:r>
      <w:r>
        <w:rPr>
          <w:noProof/>
        </w:rPr>
        <w:tab/>
      </w:r>
      <w:r>
        <w:rPr>
          <w:noProof/>
        </w:rPr>
        <w:fldChar w:fldCharType="begin"/>
      </w:r>
      <w:r>
        <w:rPr>
          <w:noProof/>
        </w:rPr>
        <w:instrText xml:space="preserve"> PAGEREF _Toc219480166 \h </w:instrText>
      </w:r>
      <w:r>
        <w:rPr>
          <w:noProof/>
        </w:rPr>
      </w:r>
      <w:r>
        <w:rPr>
          <w:noProof/>
        </w:rPr>
        <w:fldChar w:fldCharType="separate"/>
      </w:r>
      <w:r>
        <w:rPr>
          <w:noProof/>
        </w:rPr>
        <w:t>129</w:t>
      </w:r>
      <w:r>
        <w:rPr>
          <w:noProof/>
        </w:rPr>
        <w:fldChar w:fldCharType="end"/>
      </w:r>
    </w:p>
    <w:p w14:paraId="77C5DD70" w14:textId="697EEC0B"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7.5.</w:t>
      </w:r>
      <w:r w:rsidRPr="00EF2E4F">
        <w:rPr>
          <w:rFonts w:asciiTheme="minorHAnsi" w:eastAsiaTheme="minorEastAsia" w:hAnsiTheme="minorHAnsi" w:cstheme="minorBidi"/>
          <w:noProof/>
          <w:kern w:val="2"/>
          <w:sz w:val="24"/>
          <w:szCs w:val="24"/>
          <w:lang w:val="fr-BE"/>
          <w14:ligatures w14:val="standardContextual"/>
        </w:rPr>
        <w:tab/>
      </w:r>
      <w:r>
        <w:rPr>
          <w:noProof/>
        </w:rPr>
        <w:t>Panneau de brassage fibre optique de Distribution principale</w:t>
      </w:r>
      <w:r>
        <w:rPr>
          <w:noProof/>
        </w:rPr>
        <w:tab/>
      </w:r>
      <w:r>
        <w:rPr>
          <w:noProof/>
        </w:rPr>
        <w:fldChar w:fldCharType="begin"/>
      </w:r>
      <w:r>
        <w:rPr>
          <w:noProof/>
        </w:rPr>
        <w:instrText xml:space="preserve"> PAGEREF _Toc219480167 \h </w:instrText>
      </w:r>
      <w:r>
        <w:rPr>
          <w:noProof/>
        </w:rPr>
      </w:r>
      <w:r>
        <w:rPr>
          <w:noProof/>
        </w:rPr>
        <w:fldChar w:fldCharType="separate"/>
      </w:r>
      <w:r>
        <w:rPr>
          <w:noProof/>
        </w:rPr>
        <w:t>140</w:t>
      </w:r>
      <w:r>
        <w:rPr>
          <w:noProof/>
        </w:rPr>
        <w:fldChar w:fldCharType="end"/>
      </w:r>
    </w:p>
    <w:p w14:paraId="7CCCFE1B" w14:textId="33E08A66"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7.6.</w:t>
      </w:r>
      <w:r w:rsidRPr="00EF2E4F">
        <w:rPr>
          <w:rFonts w:asciiTheme="minorHAnsi" w:eastAsiaTheme="minorEastAsia" w:hAnsiTheme="minorHAnsi" w:cstheme="minorBidi"/>
          <w:noProof/>
          <w:kern w:val="2"/>
          <w:sz w:val="24"/>
          <w:szCs w:val="24"/>
          <w:lang w:val="fr-BE"/>
          <w14:ligatures w14:val="standardContextual"/>
        </w:rPr>
        <w:tab/>
      </w:r>
      <w:r>
        <w:rPr>
          <w:noProof/>
        </w:rPr>
        <w:t>Point de distribution locale (LDP)</w:t>
      </w:r>
      <w:r>
        <w:rPr>
          <w:noProof/>
        </w:rPr>
        <w:tab/>
      </w:r>
      <w:r>
        <w:rPr>
          <w:noProof/>
        </w:rPr>
        <w:fldChar w:fldCharType="begin"/>
      </w:r>
      <w:r>
        <w:rPr>
          <w:noProof/>
        </w:rPr>
        <w:instrText xml:space="preserve"> PAGEREF _Toc219480168 \h </w:instrText>
      </w:r>
      <w:r>
        <w:rPr>
          <w:noProof/>
        </w:rPr>
      </w:r>
      <w:r>
        <w:rPr>
          <w:noProof/>
        </w:rPr>
        <w:fldChar w:fldCharType="separate"/>
      </w:r>
      <w:r>
        <w:rPr>
          <w:noProof/>
        </w:rPr>
        <w:t>162</w:t>
      </w:r>
      <w:r>
        <w:rPr>
          <w:noProof/>
        </w:rPr>
        <w:fldChar w:fldCharType="end"/>
      </w:r>
    </w:p>
    <w:p w14:paraId="5F3D4BB7" w14:textId="14C5035B"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7.7.</w:t>
      </w:r>
      <w:r w:rsidRPr="00EF2E4F">
        <w:rPr>
          <w:rFonts w:asciiTheme="minorHAnsi" w:eastAsiaTheme="minorEastAsia" w:hAnsiTheme="minorHAnsi" w:cstheme="minorBidi"/>
          <w:noProof/>
          <w:kern w:val="2"/>
          <w:sz w:val="24"/>
          <w:szCs w:val="24"/>
          <w:lang w:val="fr-BE"/>
          <w14:ligatures w14:val="standardContextual"/>
        </w:rPr>
        <w:tab/>
      </w:r>
      <w:r>
        <w:rPr>
          <w:noProof/>
        </w:rPr>
        <w:t>Cordons de brassage cuivre</w:t>
      </w:r>
      <w:r>
        <w:rPr>
          <w:noProof/>
        </w:rPr>
        <w:tab/>
      </w:r>
      <w:r>
        <w:rPr>
          <w:noProof/>
        </w:rPr>
        <w:fldChar w:fldCharType="begin"/>
      </w:r>
      <w:r>
        <w:rPr>
          <w:noProof/>
        </w:rPr>
        <w:instrText xml:space="preserve"> PAGEREF _Toc219480169 \h </w:instrText>
      </w:r>
      <w:r>
        <w:rPr>
          <w:noProof/>
        </w:rPr>
      </w:r>
      <w:r>
        <w:rPr>
          <w:noProof/>
        </w:rPr>
        <w:fldChar w:fldCharType="separate"/>
      </w:r>
      <w:r>
        <w:rPr>
          <w:noProof/>
        </w:rPr>
        <w:t>163</w:t>
      </w:r>
      <w:r>
        <w:rPr>
          <w:noProof/>
        </w:rPr>
        <w:fldChar w:fldCharType="end"/>
      </w:r>
    </w:p>
    <w:p w14:paraId="4D8E99B3" w14:textId="5B06B652"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7.8.</w:t>
      </w:r>
      <w:r w:rsidRPr="00EF2E4F">
        <w:rPr>
          <w:rFonts w:asciiTheme="minorHAnsi" w:eastAsiaTheme="minorEastAsia" w:hAnsiTheme="minorHAnsi" w:cstheme="minorBidi"/>
          <w:noProof/>
          <w:kern w:val="2"/>
          <w:sz w:val="24"/>
          <w:szCs w:val="24"/>
          <w:lang w:val="fr-BE"/>
          <w14:ligatures w14:val="standardContextual"/>
        </w:rPr>
        <w:tab/>
      </w:r>
      <w:r>
        <w:rPr>
          <w:noProof/>
        </w:rPr>
        <w:t>Cordons de brassage fibre optique</w:t>
      </w:r>
      <w:r>
        <w:rPr>
          <w:noProof/>
        </w:rPr>
        <w:tab/>
      </w:r>
      <w:r>
        <w:rPr>
          <w:noProof/>
        </w:rPr>
        <w:fldChar w:fldCharType="begin"/>
      </w:r>
      <w:r>
        <w:rPr>
          <w:noProof/>
        </w:rPr>
        <w:instrText xml:space="preserve"> PAGEREF _Toc219480170 \h </w:instrText>
      </w:r>
      <w:r>
        <w:rPr>
          <w:noProof/>
        </w:rPr>
      </w:r>
      <w:r>
        <w:rPr>
          <w:noProof/>
        </w:rPr>
        <w:fldChar w:fldCharType="separate"/>
      </w:r>
      <w:r>
        <w:rPr>
          <w:noProof/>
        </w:rPr>
        <w:t>170</w:t>
      </w:r>
      <w:r>
        <w:rPr>
          <w:noProof/>
        </w:rPr>
        <w:fldChar w:fldCharType="end"/>
      </w:r>
    </w:p>
    <w:p w14:paraId="72AB4948" w14:textId="66520131" w:rsidR="00EF2E4F" w:rsidRPr="00EF2E4F" w:rsidRDefault="00EF2E4F">
      <w:pPr>
        <w:pStyle w:val="TOC2"/>
        <w:tabs>
          <w:tab w:val="left" w:pos="800"/>
        </w:tabs>
        <w:rPr>
          <w:rFonts w:asciiTheme="minorHAnsi" w:eastAsiaTheme="minorEastAsia" w:hAnsiTheme="minorHAnsi" w:cstheme="minorBidi"/>
          <w:noProof/>
          <w:kern w:val="2"/>
          <w:sz w:val="24"/>
          <w:szCs w:val="24"/>
          <w:lang w:val="fr-BE"/>
          <w14:ligatures w14:val="standardContextual"/>
        </w:rPr>
      </w:pPr>
      <w:r>
        <w:rPr>
          <w:noProof/>
        </w:rPr>
        <w:t>7.9.</w:t>
      </w:r>
      <w:r w:rsidRPr="00EF2E4F">
        <w:rPr>
          <w:rFonts w:asciiTheme="minorHAnsi" w:eastAsiaTheme="minorEastAsia" w:hAnsiTheme="minorHAnsi" w:cstheme="minorBidi"/>
          <w:noProof/>
          <w:kern w:val="2"/>
          <w:sz w:val="24"/>
          <w:szCs w:val="24"/>
          <w:lang w:val="fr-BE"/>
          <w14:ligatures w14:val="standardContextual"/>
        </w:rPr>
        <w:tab/>
      </w:r>
      <w:r>
        <w:rPr>
          <w:noProof/>
        </w:rPr>
        <w:t>Performance des liens et canaux</w:t>
      </w:r>
      <w:r>
        <w:rPr>
          <w:noProof/>
        </w:rPr>
        <w:tab/>
      </w:r>
      <w:r>
        <w:rPr>
          <w:noProof/>
        </w:rPr>
        <w:fldChar w:fldCharType="begin"/>
      </w:r>
      <w:r>
        <w:rPr>
          <w:noProof/>
        </w:rPr>
        <w:instrText xml:space="preserve"> PAGEREF _Toc219480171 \h </w:instrText>
      </w:r>
      <w:r>
        <w:rPr>
          <w:noProof/>
        </w:rPr>
      </w:r>
      <w:r>
        <w:rPr>
          <w:noProof/>
        </w:rPr>
        <w:fldChar w:fldCharType="separate"/>
      </w:r>
      <w:r>
        <w:rPr>
          <w:noProof/>
        </w:rPr>
        <w:t>179</w:t>
      </w:r>
      <w:r>
        <w:rPr>
          <w:noProof/>
        </w:rPr>
        <w:fldChar w:fldCharType="end"/>
      </w:r>
    </w:p>
    <w:p w14:paraId="30274685" w14:textId="131A21A6" w:rsidR="00EF2E4F" w:rsidRPr="00EF2E4F" w:rsidRDefault="00EF2E4F">
      <w:pPr>
        <w:pStyle w:val="TOC1"/>
        <w:tabs>
          <w:tab w:val="left" w:pos="600"/>
        </w:tabs>
        <w:rPr>
          <w:rFonts w:asciiTheme="minorHAnsi" w:eastAsiaTheme="minorEastAsia" w:hAnsiTheme="minorHAnsi" w:cstheme="minorBidi"/>
          <w:noProof/>
          <w:kern w:val="2"/>
          <w:sz w:val="24"/>
          <w:szCs w:val="24"/>
          <w:lang w:val="fr-BE"/>
          <w14:ligatures w14:val="standardContextual"/>
        </w:rPr>
      </w:pPr>
      <w:r>
        <w:rPr>
          <w:noProof/>
        </w:rPr>
        <w:t>8.</w:t>
      </w:r>
      <w:r w:rsidRPr="00EF2E4F">
        <w:rPr>
          <w:rFonts w:asciiTheme="minorHAnsi" w:eastAsiaTheme="minorEastAsia" w:hAnsiTheme="minorHAnsi" w:cstheme="minorBidi"/>
          <w:noProof/>
          <w:kern w:val="2"/>
          <w:sz w:val="24"/>
          <w:szCs w:val="24"/>
          <w:lang w:val="fr-BE"/>
          <w14:ligatures w14:val="standardContextual"/>
        </w:rPr>
        <w:tab/>
      </w:r>
      <w:r>
        <w:rPr>
          <w:noProof/>
        </w:rPr>
        <w:t>Câblage d'accès réseau – ENI</w:t>
      </w:r>
      <w:r>
        <w:rPr>
          <w:noProof/>
        </w:rPr>
        <w:tab/>
      </w:r>
      <w:r>
        <w:rPr>
          <w:noProof/>
        </w:rPr>
        <w:fldChar w:fldCharType="begin"/>
      </w:r>
      <w:r>
        <w:rPr>
          <w:noProof/>
        </w:rPr>
        <w:instrText xml:space="preserve"> PAGEREF _Toc219480172 \h </w:instrText>
      </w:r>
      <w:r>
        <w:rPr>
          <w:noProof/>
        </w:rPr>
      </w:r>
      <w:r>
        <w:rPr>
          <w:noProof/>
        </w:rPr>
        <w:fldChar w:fldCharType="separate"/>
      </w:r>
      <w:r>
        <w:rPr>
          <w:noProof/>
        </w:rPr>
        <w:t>181</w:t>
      </w:r>
      <w:r>
        <w:rPr>
          <w:noProof/>
        </w:rPr>
        <w:fldChar w:fldCharType="end"/>
      </w:r>
    </w:p>
    <w:p w14:paraId="6DC91D6D" w14:textId="72E62CF3" w:rsidR="00EF2E4F" w:rsidRPr="00EF2E4F" w:rsidRDefault="00EF2E4F">
      <w:pPr>
        <w:pStyle w:val="TOC1"/>
        <w:tabs>
          <w:tab w:val="left" w:pos="600"/>
        </w:tabs>
        <w:rPr>
          <w:rFonts w:asciiTheme="minorHAnsi" w:eastAsiaTheme="minorEastAsia" w:hAnsiTheme="minorHAnsi" w:cstheme="minorBidi"/>
          <w:noProof/>
          <w:kern w:val="2"/>
          <w:sz w:val="24"/>
          <w:szCs w:val="24"/>
          <w:lang w:val="fr-BE"/>
          <w14:ligatures w14:val="standardContextual"/>
        </w:rPr>
      </w:pPr>
      <w:r>
        <w:rPr>
          <w:noProof/>
        </w:rPr>
        <w:t>9.</w:t>
      </w:r>
      <w:r w:rsidRPr="00EF2E4F">
        <w:rPr>
          <w:rFonts w:asciiTheme="minorHAnsi" w:eastAsiaTheme="minorEastAsia" w:hAnsiTheme="minorHAnsi" w:cstheme="minorBidi"/>
          <w:noProof/>
          <w:kern w:val="2"/>
          <w:sz w:val="24"/>
          <w:szCs w:val="24"/>
          <w:lang w:val="fr-BE"/>
          <w14:ligatures w14:val="standardContextual"/>
        </w:rPr>
        <w:tab/>
      </w:r>
      <w:r>
        <w:rPr>
          <w:noProof/>
        </w:rPr>
        <w:t>Exigences de mise à la terre</w:t>
      </w:r>
      <w:r>
        <w:rPr>
          <w:noProof/>
        </w:rPr>
        <w:tab/>
      </w:r>
      <w:r>
        <w:rPr>
          <w:noProof/>
        </w:rPr>
        <w:fldChar w:fldCharType="begin"/>
      </w:r>
      <w:r>
        <w:rPr>
          <w:noProof/>
        </w:rPr>
        <w:instrText xml:space="preserve"> PAGEREF _Toc219480173 \h </w:instrText>
      </w:r>
      <w:r>
        <w:rPr>
          <w:noProof/>
        </w:rPr>
      </w:r>
      <w:r>
        <w:rPr>
          <w:noProof/>
        </w:rPr>
        <w:fldChar w:fldCharType="separate"/>
      </w:r>
      <w:r>
        <w:rPr>
          <w:noProof/>
        </w:rPr>
        <w:t>182</w:t>
      </w:r>
      <w:r>
        <w:rPr>
          <w:noProof/>
        </w:rPr>
        <w:fldChar w:fldCharType="end"/>
      </w:r>
    </w:p>
    <w:p w14:paraId="577AD8E1" w14:textId="47E9F220" w:rsidR="00EF2E4F" w:rsidRPr="00EF2E4F" w:rsidRDefault="00EF2E4F">
      <w:pPr>
        <w:pStyle w:val="TOC1"/>
        <w:tabs>
          <w:tab w:val="left" w:pos="600"/>
        </w:tabs>
        <w:rPr>
          <w:rFonts w:asciiTheme="minorHAnsi" w:eastAsiaTheme="minorEastAsia" w:hAnsiTheme="minorHAnsi" w:cstheme="minorBidi"/>
          <w:noProof/>
          <w:kern w:val="2"/>
          <w:sz w:val="24"/>
          <w:szCs w:val="24"/>
          <w:lang w:val="fr-BE"/>
          <w14:ligatures w14:val="standardContextual"/>
        </w:rPr>
      </w:pPr>
      <w:r>
        <w:rPr>
          <w:noProof/>
        </w:rPr>
        <w:t>10.</w:t>
      </w:r>
      <w:r w:rsidRPr="00EF2E4F">
        <w:rPr>
          <w:rFonts w:asciiTheme="minorHAnsi" w:eastAsiaTheme="minorEastAsia" w:hAnsiTheme="minorHAnsi" w:cstheme="minorBidi"/>
          <w:noProof/>
          <w:kern w:val="2"/>
          <w:sz w:val="24"/>
          <w:szCs w:val="24"/>
          <w:lang w:val="fr-BE"/>
          <w14:ligatures w14:val="standardContextual"/>
        </w:rPr>
        <w:tab/>
      </w:r>
      <w:r>
        <w:rPr>
          <w:noProof/>
        </w:rPr>
        <w:t>Essais de réception</w:t>
      </w:r>
      <w:r>
        <w:rPr>
          <w:noProof/>
        </w:rPr>
        <w:tab/>
      </w:r>
      <w:r>
        <w:rPr>
          <w:noProof/>
        </w:rPr>
        <w:fldChar w:fldCharType="begin"/>
      </w:r>
      <w:r>
        <w:rPr>
          <w:noProof/>
        </w:rPr>
        <w:instrText xml:space="preserve"> PAGEREF _Toc219480174 \h </w:instrText>
      </w:r>
      <w:r>
        <w:rPr>
          <w:noProof/>
        </w:rPr>
      </w:r>
      <w:r>
        <w:rPr>
          <w:noProof/>
        </w:rPr>
        <w:fldChar w:fldCharType="separate"/>
      </w:r>
      <w:r>
        <w:rPr>
          <w:noProof/>
        </w:rPr>
        <w:t>183</w:t>
      </w:r>
      <w:r>
        <w:rPr>
          <w:noProof/>
        </w:rPr>
        <w:fldChar w:fldCharType="end"/>
      </w:r>
    </w:p>
    <w:p w14:paraId="1EDF1A5D" w14:textId="4A5345EE" w:rsidR="00EF2E4F" w:rsidRPr="00EF2E4F" w:rsidRDefault="00EF2E4F">
      <w:pPr>
        <w:pStyle w:val="TOC2"/>
        <w:tabs>
          <w:tab w:val="left" w:pos="1000"/>
        </w:tabs>
        <w:rPr>
          <w:rFonts w:asciiTheme="minorHAnsi" w:eastAsiaTheme="minorEastAsia" w:hAnsiTheme="minorHAnsi" w:cstheme="minorBidi"/>
          <w:noProof/>
          <w:kern w:val="2"/>
          <w:sz w:val="24"/>
          <w:szCs w:val="24"/>
          <w:lang w:val="fr-BE"/>
          <w14:ligatures w14:val="standardContextual"/>
        </w:rPr>
      </w:pPr>
      <w:r>
        <w:rPr>
          <w:noProof/>
        </w:rPr>
        <w:t>10.1.</w:t>
      </w:r>
      <w:r w:rsidRPr="00EF2E4F">
        <w:rPr>
          <w:rFonts w:asciiTheme="minorHAnsi" w:eastAsiaTheme="minorEastAsia" w:hAnsiTheme="minorHAnsi" w:cstheme="minorBidi"/>
          <w:noProof/>
          <w:kern w:val="2"/>
          <w:sz w:val="24"/>
          <w:szCs w:val="24"/>
          <w:lang w:val="fr-BE"/>
          <w14:ligatures w14:val="standardContextual"/>
        </w:rPr>
        <w:tab/>
      </w:r>
      <w:r>
        <w:rPr>
          <w:noProof/>
        </w:rPr>
        <w:t>Essais de réception des liens cuivre</w:t>
      </w:r>
      <w:r>
        <w:rPr>
          <w:noProof/>
        </w:rPr>
        <w:tab/>
      </w:r>
      <w:r>
        <w:rPr>
          <w:noProof/>
        </w:rPr>
        <w:fldChar w:fldCharType="begin"/>
      </w:r>
      <w:r>
        <w:rPr>
          <w:noProof/>
        </w:rPr>
        <w:instrText xml:space="preserve"> PAGEREF _Toc219480175 \h </w:instrText>
      </w:r>
      <w:r>
        <w:rPr>
          <w:noProof/>
        </w:rPr>
      </w:r>
      <w:r>
        <w:rPr>
          <w:noProof/>
        </w:rPr>
        <w:fldChar w:fldCharType="separate"/>
      </w:r>
      <w:r>
        <w:rPr>
          <w:noProof/>
        </w:rPr>
        <w:t>183</w:t>
      </w:r>
      <w:r>
        <w:rPr>
          <w:noProof/>
        </w:rPr>
        <w:fldChar w:fldCharType="end"/>
      </w:r>
    </w:p>
    <w:p w14:paraId="70032777" w14:textId="7F85BDEF" w:rsidR="00EF2E4F" w:rsidRPr="00EF2E4F" w:rsidRDefault="00EF2E4F">
      <w:pPr>
        <w:pStyle w:val="TOC2"/>
        <w:tabs>
          <w:tab w:val="left" w:pos="1000"/>
        </w:tabs>
        <w:rPr>
          <w:rFonts w:asciiTheme="minorHAnsi" w:eastAsiaTheme="minorEastAsia" w:hAnsiTheme="minorHAnsi" w:cstheme="minorBidi"/>
          <w:noProof/>
          <w:kern w:val="2"/>
          <w:sz w:val="24"/>
          <w:szCs w:val="24"/>
          <w:lang w:val="fr-BE"/>
          <w14:ligatures w14:val="standardContextual"/>
        </w:rPr>
      </w:pPr>
      <w:r>
        <w:rPr>
          <w:noProof/>
        </w:rPr>
        <w:t>10.2.</w:t>
      </w:r>
      <w:r w:rsidRPr="00EF2E4F">
        <w:rPr>
          <w:rFonts w:asciiTheme="minorHAnsi" w:eastAsiaTheme="minorEastAsia" w:hAnsiTheme="minorHAnsi" w:cstheme="minorBidi"/>
          <w:noProof/>
          <w:kern w:val="2"/>
          <w:sz w:val="24"/>
          <w:szCs w:val="24"/>
          <w:lang w:val="fr-BE"/>
          <w14:ligatures w14:val="standardContextual"/>
        </w:rPr>
        <w:tab/>
      </w:r>
      <w:r>
        <w:rPr>
          <w:noProof/>
        </w:rPr>
        <w:t>Essais de réception des liens FO</w:t>
      </w:r>
      <w:r>
        <w:rPr>
          <w:noProof/>
        </w:rPr>
        <w:tab/>
      </w:r>
      <w:r>
        <w:rPr>
          <w:noProof/>
        </w:rPr>
        <w:fldChar w:fldCharType="begin"/>
      </w:r>
      <w:r>
        <w:rPr>
          <w:noProof/>
        </w:rPr>
        <w:instrText xml:space="preserve"> PAGEREF _Toc219480176 \h </w:instrText>
      </w:r>
      <w:r>
        <w:rPr>
          <w:noProof/>
        </w:rPr>
      </w:r>
      <w:r>
        <w:rPr>
          <w:noProof/>
        </w:rPr>
        <w:fldChar w:fldCharType="separate"/>
      </w:r>
      <w:r>
        <w:rPr>
          <w:noProof/>
        </w:rPr>
        <w:t>184</w:t>
      </w:r>
      <w:r>
        <w:rPr>
          <w:noProof/>
        </w:rPr>
        <w:fldChar w:fldCharType="end"/>
      </w:r>
    </w:p>
    <w:p w14:paraId="440DFD96" w14:textId="1AB62C27" w:rsidR="00EF2E4F" w:rsidRPr="00EF2E4F" w:rsidRDefault="00EF2E4F">
      <w:pPr>
        <w:pStyle w:val="TOC1"/>
        <w:tabs>
          <w:tab w:val="left" w:pos="600"/>
        </w:tabs>
        <w:rPr>
          <w:rFonts w:asciiTheme="minorHAnsi" w:eastAsiaTheme="minorEastAsia" w:hAnsiTheme="minorHAnsi" w:cstheme="minorBidi"/>
          <w:noProof/>
          <w:kern w:val="2"/>
          <w:sz w:val="24"/>
          <w:szCs w:val="24"/>
          <w:lang w:val="fr-BE"/>
          <w14:ligatures w14:val="standardContextual"/>
        </w:rPr>
      </w:pPr>
      <w:r>
        <w:rPr>
          <w:noProof/>
        </w:rPr>
        <w:t>11.</w:t>
      </w:r>
      <w:r w:rsidRPr="00EF2E4F">
        <w:rPr>
          <w:rFonts w:asciiTheme="minorHAnsi" w:eastAsiaTheme="minorEastAsia" w:hAnsiTheme="minorHAnsi" w:cstheme="minorBidi"/>
          <w:noProof/>
          <w:kern w:val="2"/>
          <w:sz w:val="24"/>
          <w:szCs w:val="24"/>
          <w:lang w:val="fr-BE"/>
          <w14:ligatures w14:val="standardContextual"/>
        </w:rPr>
        <w:tab/>
      </w:r>
      <w:r>
        <w:rPr>
          <w:noProof/>
        </w:rPr>
        <w:t>Procédures</w:t>
      </w:r>
      <w:r>
        <w:rPr>
          <w:noProof/>
        </w:rPr>
        <w:tab/>
      </w:r>
      <w:r>
        <w:rPr>
          <w:noProof/>
        </w:rPr>
        <w:fldChar w:fldCharType="begin"/>
      </w:r>
      <w:r>
        <w:rPr>
          <w:noProof/>
        </w:rPr>
        <w:instrText xml:space="preserve"> PAGEREF _Toc219480177 \h </w:instrText>
      </w:r>
      <w:r>
        <w:rPr>
          <w:noProof/>
        </w:rPr>
      </w:r>
      <w:r>
        <w:rPr>
          <w:noProof/>
        </w:rPr>
        <w:fldChar w:fldCharType="separate"/>
      </w:r>
      <w:r>
        <w:rPr>
          <w:noProof/>
        </w:rPr>
        <w:t>185</w:t>
      </w:r>
      <w:r>
        <w:rPr>
          <w:noProof/>
        </w:rPr>
        <w:fldChar w:fldCharType="end"/>
      </w:r>
    </w:p>
    <w:p w14:paraId="67C638FC" w14:textId="013E861F" w:rsidR="00EF2E4F" w:rsidRPr="00EF2E4F" w:rsidRDefault="00EF2E4F">
      <w:pPr>
        <w:pStyle w:val="TOC2"/>
        <w:tabs>
          <w:tab w:val="left" w:pos="1000"/>
        </w:tabs>
        <w:rPr>
          <w:rFonts w:asciiTheme="minorHAnsi" w:eastAsiaTheme="minorEastAsia" w:hAnsiTheme="minorHAnsi" w:cstheme="minorBidi"/>
          <w:noProof/>
          <w:kern w:val="2"/>
          <w:sz w:val="24"/>
          <w:szCs w:val="24"/>
          <w:lang w:val="fr-BE"/>
          <w14:ligatures w14:val="standardContextual"/>
        </w:rPr>
      </w:pPr>
      <w:r>
        <w:rPr>
          <w:noProof/>
        </w:rPr>
        <w:t>11.1.</w:t>
      </w:r>
      <w:r w:rsidRPr="00EF2E4F">
        <w:rPr>
          <w:rFonts w:asciiTheme="minorHAnsi" w:eastAsiaTheme="minorEastAsia" w:hAnsiTheme="minorHAnsi" w:cstheme="minorBidi"/>
          <w:noProof/>
          <w:kern w:val="2"/>
          <w:sz w:val="24"/>
          <w:szCs w:val="24"/>
          <w:lang w:val="fr-BE"/>
          <w14:ligatures w14:val="standardContextual"/>
        </w:rPr>
        <w:tab/>
      </w:r>
      <w:r>
        <w:rPr>
          <w:noProof/>
        </w:rPr>
        <w:t>Guide d'installation</w:t>
      </w:r>
      <w:r>
        <w:rPr>
          <w:noProof/>
        </w:rPr>
        <w:tab/>
      </w:r>
      <w:r>
        <w:rPr>
          <w:noProof/>
        </w:rPr>
        <w:fldChar w:fldCharType="begin"/>
      </w:r>
      <w:r>
        <w:rPr>
          <w:noProof/>
        </w:rPr>
        <w:instrText xml:space="preserve"> PAGEREF _Toc219480178 \h </w:instrText>
      </w:r>
      <w:r>
        <w:rPr>
          <w:noProof/>
        </w:rPr>
      </w:r>
      <w:r>
        <w:rPr>
          <w:noProof/>
        </w:rPr>
        <w:fldChar w:fldCharType="separate"/>
      </w:r>
      <w:r>
        <w:rPr>
          <w:noProof/>
        </w:rPr>
        <w:t>185</w:t>
      </w:r>
      <w:r>
        <w:rPr>
          <w:noProof/>
        </w:rPr>
        <w:fldChar w:fldCharType="end"/>
      </w:r>
    </w:p>
    <w:p w14:paraId="3A84FF0D" w14:textId="1ED945DD" w:rsidR="00EF2E4F" w:rsidRPr="00EF2E4F" w:rsidRDefault="00EF2E4F">
      <w:pPr>
        <w:pStyle w:val="TOC2"/>
        <w:tabs>
          <w:tab w:val="left" w:pos="1000"/>
        </w:tabs>
        <w:rPr>
          <w:rFonts w:asciiTheme="minorHAnsi" w:eastAsiaTheme="minorEastAsia" w:hAnsiTheme="minorHAnsi" w:cstheme="minorBidi"/>
          <w:noProof/>
          <w:kern w:val="2"/>
          <w:sz w:val="24"/>
          <w:szCs w:val="24"/>
          <w:lang w:val="fr-BE"/>
          <w14:ligatures w14:val="standardContextual"/>
        </w:rPr>
      </w:pPr>
      <w:r>
        <w:rPr>
          <w:noProof/>
        </w:rPr>
        <w:t>11.2.</w:t>
      </w:r>
      <w:r w:rsidRPr="00EF2E4F">
        <w:rPr>
          <w:rFonts w:asciiTheme="minorHAnsi" w:eastAsiaTheme="minorEastAsia" w:hAnsiTheme="minorHAnsi" w:cstheme="minorBidi"/>
          <w:noProof/>
          <w:kern w:val="2"/>
          <w:sz w:val="24"/>
          <w:szCs w:val="24"/>
          <w:lang w:val="fr-BE"/>
          <w14:ligatures w14:val="standardContextual"/>
        </w:rPr>
        <w:tab/>
      </w:r>
      <w:r>
        <w:rPr>
          <w:noProof/>
        </w:rPr>
        <w:t>Protection contre l'incendie</w:t>
      </w:r>
      <w:r>
        <w:rPr>
          <w:noProof/>
        </w:rPr>
        <w:tab/>
      </w:r>
      <w:r>
        <w:rPr>
          <w:noProof/>
        </w:rPr>
        <w:fldChar w:fldCharType="begin"/>
      </w:r>
      <w:r>
        <w:rPr>
          <w:noProof/>
        </w:rPr>
        <w:instrText xml:space="preserve"> PAGEREF _Toc219480179 \h </w:instrText>
      </w:r>
      <w:r>
        <w:rPr>
          <w:noProof/>
        </w:rPr>
      </w:r>
      <w:r>
        <w:rPr>
          <w:noProof/>
        </w:rPr>
        <w:fldChar w:fldCharType="separate"/>
      </w:r>
      <w:r>
        <w:rPr>
          <w:noProof/>
        </w:rPr>
        <w:t>185</w:t>
      </w:r>
      <w:r>
        <w:rPr>
          <w:noProof/>
        </w:rPr>
        <w:fldChar w:fldCharType="end"/>
      </w:r>
    </w:p>
    <w:p w14:paraId="1B3977F5" w14:textId="664882E3" w:rsidR="00EF2E4F" w:rsidRPr="00EF2E4F" w:rsidRDefault="00EF2E4F">
      <w:pPr>
        <w:pStyle w:val="TOC2"/>
        <w:tabs>
          <w:tab w:val="left" w:pos="1000"/>
        </w:tabs>
        <w:rPr>
          <w:rFonts w:asciiTheme="minorHAnsi" w:eastAsiaTheme="minorEastAsia" w:hAnsiTheme="minorHAnsi" w:cstheme="minorBidi"/>
          <w:noProof/>
          <w:kern w:val="2"/>
          <w:sz w:val="24"/>
          <w:szCs w:val="24"/>
          <w:lang w:val="fr-BE"/>
          <w14:ligatures w14:val="standardContextual"/>
        </w:rPr>
      </w:pPr>
      <w:r>
        <w:rPr>
          <w:noProof/>
        </w:rPr>
        <w:t>11.3.</w:t>
      </w:r>
      <w:r w:rsidRPr="00EF2E4F">
        <w:rPr>
          <w:rFonts w:asciiTheme="minorHAnsi" w:eastAsiaTheme="minorEastAsia" w:hAnsiTheme="minorHAnsi" w:cstheme="minorBidi"/>
          <w:noProof/>
          <w:kern w:val="2"/>
          <w:sz w:val="24"/>
          <w:szCs w:val="24"/>
          <w:lang w:val="fr-BE"/>
          <w14:ligatures w14:val="standardContextual"/>
        </w:rPr>
        <w:tab/>
      </w:r>
      <w:r>
        <w:rPr>
          <w:noProof/>
        </w:rPr>
        <w:t>Mise à la terre</w:t>
      </w:r>
      <w:r>
        <w:rPr>
          <w:noProof/>
        </w:rPr>
        <w:tab/>
      </w:r>
      <w:r>
        <w:rPr>
          <w:noProof/>
        </w:rPr>
        <w:fldChar w:fldCharType="begin"/>
      </w:r>
      <w:r>
        <w:rPr>
          <w:noProof/>
        </w:rPr>
        <w:instrText xml:space="preserve"> PAGEREF _Toc219480180 \h </w:instrText>
      </w:r>
      <w:r>
        <w:rPr>
          <w:noProof/>
        </w:rPr>
      </w:r>
      <w:r>
        <w:rPr>
          <w:noProof/>
        </w:rPr>
        <w:fldChar w:fldCharType="separate"/>
      </w:r>
      <w:r>
        <w:rPr>
          <w:noProof/>
        </w:rPr>
        <w:t>185</w:t>
      </w:r>
      <w:r>
        <w:rPr>
          <w:noProof/>
        </w:rPr>
        <w:fldChar w:fldCharType="end"/>
      </w:r>
    </w:p>
    <w:p w14:paraId="06BBAA81" w14:textId="45517621" w:rsidR="00EF2E4F" w:rsidRPr="00EF2E4F" w:rsidRDefault="00EF2E4F">
      <w:pPr>
        <w:pStyle w:val="TOC1"/>
        <w:tabs>
          <w:tab w:val="left" w:pos="600"/>
        </w:tabs>
        <w:rPr>
          <w:rFonts w:asciiTheme="minorHAnsi" w:eastAsiaTheme="minorEastAsia" w:hAnsiTheme="minorHAnsi" w:cstheme="minorBidi"/>
          <w:noProof/>
          <w:kern w:val="2"/>
          <w:sz w:val="24"/>
          <w:szCs w:val="24"/>
          <w:lang w:val="fr-BE"/>
          <w14:ligatures w14:val="standardContextual"/>
        </w:rPr>
      </w:pPr>
      <w:r>
        <w:rPr>
          <w:noProof/>
        </w:rPr>
        <w:t>12.</w:t>
      </w:r>
      <w:r w:rsidRPr="00EF2E4F">
        <w:rPr>
          <w:rFonts w:asciiTheme="minorHAnsi" w:eastAsiaTheme="minorEastAsia" w:hAnsiTheme="minorHAnsi" w:cstheme="minorBidi"/>
          <w:noProof/>
          <w:kern w:val="2"/>
          <w:sz w:val="24"/>
          <w:szCs w:val="24"/>
          <w:lang w:val="fr-BE"/>
          <w14:ligatures w14:val="standardContextual"/>
        </w:rPr>
        <w:tab/>
      </w:r>
      <w:r>
        <w:rPr>
          <w:noProof/>
        </w:rPr>
        <w:t>Gestion du projet</w:t>
      </w:r>
      <w:r>
        <w:rPr>
          <w:noProof/>
        </w:rPr>
        <w:tab/>
      </w:r>
      <w:r>
        <w:rPr>
          <w:noProof/>
        </w:rPr>
        <w:fldChar w:fldCharType="begin"/>
      </w:r>
      <w:r>
        <w:rPr>
          <w:noProof/>
        </w:rPr>
        <w:instrText xml:space="preserve"> PAGEREF _Toc219480181 \h </w:instrText>
      </w:r>
      <w:r>
        <w:rPr>
          <w:noProof/>
        </w:rPr>
      </w:r>
      <w:r>
        <w:rPr>
          <w:noProof/>
        </w:rPr>
        <w:fldChar w:fldCharType="separate"/>
      </w:r>
      <w:r>
        <w:rPr>
          <w:noProof/>
        </w:rPr>
        <w:t>185</w:t>
      </w:r>
      <w:r>
        <w:rPr>
          <w:noProof/>
        </w:rPr>
        <w:fldChar w:fldCharType="end"/>
      </w:r>
    </w:p>
    <w:p w14:paraId="6888C8B0" w14:textId="2E800B35" w:rsidR="00EF2E4F" w:rsidRPr="00EF2E4F" w:rsidRDefault="00EF2E4F">
      <w:pPr>
        <w:pStyle w:val="TOC2"/>
        <w:tabs>
          <w:tab w:val="left" w:pos="1000"/>
        </w:tabs>
        <w:rPr>
          <w:rFonts w:asciiTheme="minorHAnsi" w:eastAsiaTheme="minorEastAsia" w:hAnsiTheme="minorHAnsi" w:cstheme="minorBidi"/>
          <w:noProof/>
          <w:kern w:val="2"/>
          <w:sz w:val="24"/>
          <w:szCs w:val="24"/>
          <w:lang w:val="fr-BE"/>
          <w14:ligatures w14:val="standardContextual"/>
        </w:rPr>
      </w:pPr>
      <w:r>
        <w:rPr>
          <w:noProof/>
        </w:rPr>
        <w:t>12.1.</w:t>
      </w:r>
      <w:r w:rsidRPr="00EF2E4F">
        <w:rPr>
          <w:rFonts w:asciiTheme="minorHAnsi" w:eastAsiaTheme="minorEastAsia" w:hAnsiTheme="minorHAnsi" w:cstheme="minorBidi"/>
          <w:noProof/>
          <w:kern w:val="2"/>
          <w:sz w:val="24"/>
          <w:szCs w:val="24"/>
          <w:lang w:val="fr-BE"/>
          <w14:ligatures w14:val="standardContextual"/>
        </w:rPr>
        <w:tab/>
      </w:r>
      <w:r>
        <w:rPr>
          <w:noProof/>
        </w:rPr>
        <w:t>Conception du projet et marquage</w:t>
      </w:r>
      <w:r>
        <w:rPr>
          <w:noProof/>
        </w:rPr>
        <w:tab/>
      </w:r>
      <w:r>
        <w:rPr>
          <w:noProof/>
        </w:rPr>
        <w:fldChar w:fldCharType="begin"/>
      </w:r>
      <w:r>
        <w:rPr>
          <w:noProof/>
        </w:rPr>
        <w:instrText xml:space="preserve"> PAGEREF _Toc219480182 \h </w:instrText>
      </w:r>
      <w:r>
        <w:rPr>
          <w:noProof/>
        </w:rPr>
      </w:r>
      <w:r>
        <w:rPr>
          <w:noProof/>
        </w:rPr>
        <w:fldChar w:fldCharType="separate"/>
      </w:r>
      <w:r>
        <w:rPr>
          <w:noProof/>
        </w:rPr>
        <w:t>185</w:t>
      </w:r>
      <w:r>
        <w:rPr>
          <w:noProof/>
        </w:rPr>
        <w:fldChar w:fldCharType="end"/>
      </w:r>
    </w:p>
    <w:p w14:paraId="6288001F" w14:textId="46B59469" w:rsidR="00EF2E4F" w:rsidRPr="00EF2E4F" w:rsidRDefault="00EF2E4F">
      <w:pPr>
        <w:pStyle w:val="TOC2"/>
        <w:tabs>
          <w:tab w:val="left" w:pos="1000"/>
        </w:tabs>
        <w:rPr>
          <w:rFonts w:asciiTheme="minorHAnsi" w:eastAsiaTheme="minorEastAsia" w:hAnsiTheme="minorHAnsi" w:cstheme="minorBidi"/>
          <w:noProof/>
          <w:kern w:val="2"/>
          <w:sz w:val="24"/>
          <w:szCs w:val="24"/>
          <w:lang w:val="fr-BE"/>
          <w14:ligatures w14:val="standardContextual"/>
        </w:rPr>
      </w:pPr>
      <w:r>
        <w:rPr>
          <w:noProof/>
        </w:rPr>
        <w:t>12.2.</w:t>
      </w:r>
      <w:r w:rsidRPr="00EF2E4F">
        <w:rPr>
          <w:rFonts w:asciiTheme="minorHAnsi" w:eastAsiaTheme="minorEastAsia" w:hAnsiTheme="minorHAnsi" w:cstheme="minorBidi"/>
          <w:noProof/>
          <w:kern w:val="2"/>
          <w:sz w:val="24"/>
          <w:szCs w:val="24"/>
          <w:lang w:val="fr-BE"/>
          <w14:ligatures w14:val="standardContextual"/>
        </w:rPr>
        <w:tab/>
      </w:r>
      <w:r>
        <w:rPr>
          <w:noProof/>
        </w:rPr>
        <w:t>Gestion du projet</w:t>
      </w:r>
      <w:r>
        <w:rPr>
          <w:noProof/>
        </w:rPr>
        <w:tab/>
      </w:r>
      <w:r>
        <w:rPr>
          <w:noProof/>
        </w:rPr>
        <w:fldChar w:fldCharType="begin"/>
      </w:r>
      <w:r>
        <w:rPr>
          <w:noProof/>
        </w:rPr>
        <w:instrText xml:space="preserve"> PAGEREF _Toc219480183 \h </w:instrText>
      </w:r>
      <w:r>
        <w:rPr>
          <w:noProof/>
        </w:rPr>
      </w:r>
      <w:r>
        <w:rPr>
          <w:noProof/>
        </w:rPr>
        <w:fldChar w:fldCharType="separate"/>
      </w:r>
      <w:r>
        <w:rPr>
          <w:noProof/>
        </w:rPr>
        <w:t>185</w:t>
      </w:r>
      <w:r>
        <w:rPr>
          <w:noProof/>
        </w:rPr>
        <w:fldChar w:fldCharType="end"/>
      </w:r>
    </w:p>
    <w:p w14:paraId="16798C97" w14:textId="2F828CF6" w:rsidR="00EF2E4F" w:rsidRPr="00EF2E4F" w:rsidRDefault="00EF2E4F">
      <w:pPr>
        <w:pStyle w:val="TOC1"/>
        <w:tabs>
          <w:tab w:val="left" w:pos="600"/>
        </w:tabs>
        <w:rPr>
          <w:rFonts w:asciiTheme="minorHAnsi" w:eastAsiaTheme="minorEastAsia" w:hAnsiTheme="minorHAnsi" w:cstheme="minorBidi"/>
          <w:noProof/>
          <w:kern w:val="2"/>
          <w:sz w:val="24"/>
          <w:szCs w:val="24"/>
          <w:lang w:val="fr-BE"/>
          <w14:ligatures w14:val="standardContextual"/>
        </w:rPr>
      </w:pPr>
      <w:r>
        <w:rPr>
          <w:noProof/>
        </w:rPr>
        <w:t>13.</w:t>
      </w:r>
      <w:r w:rsidRPr="00EF2E4F">
        <w:rPr>
          <w:rFonts w:asciiTheme="minorHAnsi" w:eastAsiaTheme="minorEastAsia" w:hAnsiTheme="minorHAnsi" w:cstheme="minorBidi"/>
          <w:noProof/>
          <w:kern w:val="2"/>
          <w:sz w:val="24"/>
          <w:szCs w:val="24"/>
          <w:lang w:val="fr-BE"/>
          <w14:ligatures w14:val="standardContextual"/>
        </w:rPr>
        <w:tab/>
      </w:r>
      <w:r>
        <w:rPr>
          <w:noProof/>
        </w:rPr>
        <w:t>Garantie</w:t>
      </w:r>
      <w:r>
        <w:rPr>
          <w:noProof/>
        </w:rPr>
        <w:tab/>
      </w:r>
      <w:r>
        <w:rPr>
          <w:noProof/>
        </w:rPr>
        <w:fldChar w:fldCharType="begin"/>
      </w:r>
      <w:r>
        <w:rPr>
          <w:noProof/>
        </w:rPr>
        <w:instrText xml:space="preserve"> PAGEREF _Toc219480184 \h </w:instrText>
      </w:r>
      <w:r>
        <w:rPr>
          <w:noProof/>
        </w:rPr>
      </w:r>
      <w:r>
        <w:rPr>
          <w:noProof/>
        </w:rPr>
        <w:fldChar w:fldCharType="separate"/>
      </w:r>
      <w:r>
        <w:rPr>
          <w:noProof/>
        </w:rPr>
        <w:t>186</w:t>
      </w:r>
      <w:r>
        <w:rPr>
          <w:noProof/>
        </w:rPr>
        <w:fldChar w:fldCharType="end"/>
      </w:r>
    </w:p>
    <w:p w14:paraId="501342D6" w14:textId="00D3C24D" w:rsidR="00EF2E4F" w:rsidRPr="00EF2E4F" w:rsidRDefault="00EF2E4F">
      <w:pPr>
        <w:pStyle w:val="TOC2"/>
        <w:tabs>
          <w:tab w:val="left" w:pos="1000"/>
        </w:tabs>
        <w:rPr>
          <w:rFonts w:asciiTheme="minorHAnsi" w:eastAsiaTheme="minorEastAsia" w:hAnsiTheme="minorHAnsi" w:cstheme="minorBidi"/>
          <w:noProof/>
          <w:kern w:val="2"/>
          <w:sz w:val="24"/>
          <w:szCs w:val="24"/>
          <w:lang w:val="fr-BE"/>
          <w14:ligatures w14:val="standardContextual"/>
        </w:rPr>
      </w:pPr>
      <w:r>
        <w:rPr>
          <w:noProof/>
        </w:rPr>
        <w:t>13.1.</w:t>
      </w:r>
      <w:r w:rsidRPr="00EF2E4F">
        <w:rPr>
          <w:rFonts w:asciiTheme="minorHAnsi" w:eastAsiaTheme="minorEastAsia" w:hAnsiTheme="minorHAnsi" w:cstheme="minorBidi"/>
          <w:noProof/>
          <w:kern w:val="2"/>
          <w:sz w:val="24"/>
          <w:szCs w:val="24"/>
          <w:lang w:val="fr-BE"/>
          <w14:ligatures w14:val="standardContextual"/>
        </w:rPr>
        <w:tab/>
      </w:r>
      <w:r>
        <w:rPr>
          <w:noProof/>
        </w:rPr>
        <w:t>Sous-système Cuivre</w:t>
      </w:r>
      <w:r>
        <w:rPr>
          <w:noProof/>
        </w:rPr>
        <w:tab/>
      </w:r>
      <w:r>
        <w:rPr>
          <w:noProof/>
        </w:rPr>
        <w:fldChar w:fldCharType="begin"/>
      </w:r>
      <w:r>
        <w:rPr>
          <w:noProof/>
        </w:rPr>
        <w:instrText xml:space="preserve"> PAGEREF _Toc219480185 \h </w:instrText>
      </w:r>
      <w:r>
        <w:rPr>
          <w:noProof/>
        </w:rPr>
      </w:r>
      <w:r>
        <w:rPr>
          <w:noProof/>
        </w:rPr>
        <w:fldChar w:fldCharType="separate"/>
      </w:r>
      <w:r>
        <w:rPr>
          <w:noProof/>
        </w:rPr>
        <w:t>186</w:t>
      </w:r>
      <w:r>
        <w:rPr>
          <w:noProof/>
        </w:rPr>
        <w:fldChar w:fldCharType="end"/>
      </w:r>
    </w:p>
    <w:p w14:paraId="0DF7FE9C" w14:textId="4474FF9A" w:rsidR="00EF2E4F" w:rsidRPr="00EF2E4F" w:rsidRDefault="00EF2E4F">
      <w:pPr>
        <w:pStyle w:val="TOC2"/>
        <w:tabs>
          <w:tab w:val="left" w:pos="1000"/>
        </w:tabs>
        <w:rPr>
          <w:rFonts w:asciiTheme="minorHAnsi" w:eastAsiaTheme="minorEastAsia" w:hAnsiTheme="minorHAnsi" w:cstheme="minorBidi"/>
          <w:noProof/>
          <w:kern w:val="2"/>
          <w:sz w:val="24"/>
          <w:szCs w:val="24"/>
          <w:lang w:val="fr-BE"/>
          <w14:ligatures w14:val="standardContextual"/>
        </w:rPr>
      </w:pPr>
      <w:r>
        <w:rPr>
          <w:noProof/>
        </w:rPr>
        <w:t>13.2.</w:t>
      </w:r>
      <w:r w:rsidRPr="00EF2E4F">
        <w:rPr>
          <w:rFonts w:asciiTheme="minorHAnsi" w:eastAsiaTheme="minorEastAsia" w:hAnsiTheme="minorHAnsi" w:cstheme="minorBidi"/>
          <w:noProof/>
          <w:kern w:val="2"/>
          <w:sz w:val="24"/>
          <w:szCs w:val="24"/>
          <w:lang w:val="fr-BE"/>
          <w14:ligatures w14:val="standardContextual"/>
        </w:rPr>
        <w:tab/>
      </w:r>
      <w:r>
        <w:rPr>
          <w:noProof/>
        </w:rPr>
        <w:t>Sous-système Fibre</w:t>
      </w:r>
      <w:r>
        <w:rPr>
          <w:noProof/>
        </w:rPr>
        <w:tab/>
      </w:r>
      <w:r>
        <w:rPr>
          <w:noProof/>
        </w:rPr>
        <w:fldChar w:fldCharType="begin"/>
      </w:r>
      <w:r>
        <w:rPr>
          <w:noProof/>
        </w:rPr>
        <w:instrText xml:space="preserve"> PAGEREF _Toc219480186 \h </w:instrText>
      </w:r>
      <w:r>
        <w:rPr>
          <w:noProof/>
        </w:rPr>
      </w:r>
      <w:r>
        <w:rPr>
          <w:noProof/>
        </w:rPr>
        <w:fldChar w:fldCharType="separate"/>
      </w:r>
      <w:r>
        <w:rPr>
          <w:noProof/>
        </w:rPr>
        <w:t>187</w:t>
      </w:r>
      <w:r>
        <w:rPr>
          <w:noProof/>
        </w:rPr>
        <w:fldChar w:fldCharType="end"/>
      </w:r>
    </w:p>
    <w:p w14:paraId="7DEF6B9A" w14:textId="2ABC60C4" w:rsidR="00EF2E4F" w:rsidRPr="00EF2E4F" w:rsidRDefault="00EF2E4F">
      <w:pPr>
        <w:pStyle w:val="TOC1"/>
        <w:tabs>
          <w:tab w:val="left" w:pos="600"/>
        </w:tabs>
        <w:rPr>
          <w:rFonts w:asciiTheme="minorHAnsi" w:eastAsiaTheme="minorEastAsia" w:hAnsiTheme="minorHAnsi" w:cstheme="minorBidi"/>
          <w:noProof/>
          <w:kern w:val="2"/>
          <w:sz w:val="24"/>
          <w:szCs w:val="24"/>
          <w:lang w:val="fr-BE"/>
          <w14:ligatures w14:val="standardContextual"/>
        </w:rPr>
      </w:pPr>
      <w:r>
        <w:rPr>
          <w:noProof/>
        </w:rPr>
        <w:t>14.</w:t>
      </w:r>
      <w:r w:rsidRPr="00EF2E4F">
        <w:rPr>
          <w:rFonts w:asciiTheme="minorHAnsi" w:eastAsiaTheme="minorEastAsia" w:hAnsiTheme="minorHAnsi" w:cstheme="minorBidi"/>
          <w:noProof/>
          <w:kern w:val="2"/>
          <w:sz w:val="24"/>
          <w:szCs w:val="24"/>
          <w:lang w:val="fr-BE"/>
          <w14:ligatures w14:val="standardContextual"/>
        </w:rPr>
        <w:tab/>
      </w:r>
      <w:r>
        <w:rPr>
          <w:noProof/>
        </w:rPr>
        <w:t>Documentation</w:t>
      </w:r>
      <w:r>
        <w:rPr>
          <w:noProof/>
        </w:rPr>
        <w:tab/>
      </w:r>
      <w:r>
        <w:rPr>
          <w:noProof/>
        </w:rPr>
        <w:fldChar w:fldCharType="begin"/>
      </w:r>
      <w:r>
        <w:rPr>
          <w:noProof/>
        </w:rPr>
        <w:instrText xml:space="preserve"> PAGEREF _Toc219480187 \h </w:instrText>
      </w:r>
      <w:r>
        <w:rPr>
          <w:noProof/>
        </w:rPr>
      </w:r>
      <w:r>
        <w:rPr>
          <w:noProof/>
        </w:rPr>
        <w:fldChar w:fldCharType="separate"/>
      </w:r>
      <w:r>
        <w:rPr>
          <w:noProof/>
        </w:rPr>
        <w:t>191</w:t>
      </w:r>
      <w:r>
        <w:rPr>
          <w:noProof/>
        </w:rPr>
        <w:fldChar w:fldCharType="end"/>
      </w:r>
    </w:p>
    <w:p w14:paraId="64FFF757" w14:textId="7C80653D" w:rsidR="00EF2E4F" w:rsidRPr="00EF2E4F" w:rsidRDefault="00EF2E4F">
      <w:pPr>
        <w:pStyle w:val="TOC2"/>
        <w:tabs>
          <w:tab w:val="left" w:pos="1000"/>
        </w:tabs>
        <w:rPr>
          <w:rFonts w:asciiTheme="minorHAnsi" w:eastAsiaTheme="minorEastAsia" w:hAnsiTheme="minorHAnsi" w:cstheme="minorBidi"/>
          <w:noProof/>
          <w:kern w:val="2"/>
          <w:sz w:val="24"/>
          <w:szCs w:val="24"/>
          <w:lang w:val="fr-BE"/>
          <w14:ligatures w14:val="standardContextual"/>
        </w:rPr>
      </w:pPr>
      <w:r>
        <w:rPr>
          <w:noProof/>
        </w:rPr>
        <w:t>14.1.</w:t>
      </w:r>
      <w:r w:rsidRPr="00EF2E4F">
        <w:rPr>
          <w:rFonts w:asciiTheme="minorHAnsi" w:eastAsiaTheme="minorEastAsia" w:hAnsiTheme="minorHAnsi" w:cstheme="minorBidi"/>
          <w:noProof/>
          <w:kern w:val="2"/>
          <w:sz w:val="24"/>
          <w:szCs w:val="24"/>
          <w:lang w:val="fr-BE"/>
          <w14:ligatures w14:val="standardContextual"/>
        </w:rPr>
        <w:tab/>
      </w:r>
      <w:r>
        <w:rPr>
          <w:noProof/>
        </w:rPr>
        <w:t>Inclusions de réponse dans l'offre de prix</w:t>
      </w:r>
      <w:r>
        <w:rPr>
          <w:noProof/>
        </w:rPr>
        <w:tab/>
      </w:r>
      <w:r>
        <w:rPr>
          <w:noProof/>
        </w:rPr>
        <w:fldChar w:fldCharType="begin"/>
      </w:r>
      <w:r>
        <w:rPr>
          <w:noProof/>
        </w:rPr>
        <w:instrText xml:space="preserve"> PAGEREF _Toc219480188 \h </w:instrText>
      </w:r>
      <w:r>
        <w:rPr>
          <w:noProof/>
        </w:rPr>
      </w:r>
      <w:r>
        <w:rPr>
          <w:noProof/>
        </w:rPr>
        <w:fldChar w:fldCharType="separate"/>
      </w:r>
      <w:r>
        <w:rPr>
          <w:noProof/>
        </w:rPr>
        <w:t>191</w:t>
      </w:r>
      <w:r>
        <w:rPr>
          <w:noProof/>
        </w:rPr>
        <w:fldChar w:fldCharType="end"/>
      </w:r>
    </w:p>
    <w:p w14:paraId="4AC0C34F" w14:textId="1E68CA5E" w:rsidR="00EF2E4F" w:rsidRPr="00EF2E4F" w:rsidRDefault="00EF2E4F">
      <w:pPr>
        <w:pStyle w:val="TOC2"/>
        <w:tabs>
          <w:tab w:val="left" w:pos="1000"/>
        </w:tabs>
        <w:rPr>
          <w:rFonts w:asciiTheme="minorHAnsi" w:eastAsiaTheme="minorEastAsia" w:hAnsiTheme="minorHAnsi" w:cstheme="minorBidi"/>
          <w:noProof/>
          <w:kern w:val="2"/>
          <w:sz w:val="24"/>
          <w:szCs w:val="24"/>
          <w:lang w:val="fr-BE"/>
          <w14:ligatures w14:val="standardContextual"/>
        </w:rPr>
      </w:pPr>
      <w:r>
        <w:rPr>
          <w:noProof/>
        </w:rPr>
        <w:t>14.2.</w:t>
      </w:r>
      <w:r w:rsidRPr="00EF2E4F">
        <w:rPr>
          <w:rFonts w:asciiTheme="minorHAnsi" w:eastAsiaTheme="minorEastAsia" w:hAnsiTheme="minorHAnsi" w:cstheme="minorBidi"/>
          <w:noProof/>
          <w:kern w:val="2"/>
          <w:sz w:val="24"/>
          <w:szCs w:val="24"/>
          <w:lang w:val="fr-BE"/>
          <w14:ligatures w14:val="standardContextual"/>
        </w:rPr>
        <w:tab/>
      </w:r>
      <w:r>
        <w:rPr>
          <w:noProof/>
        </w:rPr>
        <w:t>Pendant la présentation de l'offre</w:t>
      </w:r>
      <w:r>
        <w:rPr>
          <w:noProof/>
        </w:rPr>
        <w:tab/>
      </w:r>
      <w:r>
        <w:rPr>
          <w:noProof/>
        </w:rPr>
        <w:fldChar w:fldCharType="begin"/>
      </w:r>
      <w:r>
        <w:rPr>
          <w:noProof/>
        </w:rPr>
        <w:instrText xml:space="preserve"> PAGEREF _Toc219480189 \h </w:instrText>
      </w:r>
      <w:r>
        <w:rPr>
          <w:noProof/>
        </w:rPr>
      </w:r>
      <w:r>
        <w:rPr>
          <w:noProof/>
        </w:rPr>
        <w:fldChar w:fldCharType="separate"/>
      </w:r>
      <w:r>
        <w:rPr>
          <w:noProof/>
        </w:rPr>
        <w:t>192</w:t>
      </w:r>
      <w:r>
        <w:rPr>
          <w:noProof/>
        </w:rPr>
        <w:fldChar w:fldCharType="end"/>
      </w:r>
    </w:p>
    <w:p w14:paraId="60118D75" w14:textId="6296F9DA" w:rsidR="00EF2E4F" w:rsidRPr="00EF2E4F" w:rsidRDefault="00EF2E4F">
      <w:pPr>
        <w:pStyle w:val="TOC2"/>
        <w:tabs>
          <w:tab w:val="left" w:pos="1000"/>
        </w:tabs>
        <w:rPr>
          <w:rFonts w:asciiTheme="minorHAnsi" w:eastAsiaTheme="minorEastAsia" w:hAnsiTheme="minorHAnsi" w:cstheme="minorBidi"/>
          <w:noProof/>
          <w:kern w:val="2"/>
          <w:sz w:val="24"/>
          <w:szCs w:val="24"/>
          <w:lang w:val="fr-BE"/>
          <w14:ligatures w14:val="standardContextual"/>
        </w:rPr>
      </w:pPr>
      <w:r>
        <w:rPr>
          <w:noProof/>
        </w:rPr>
        <w:t>14.3.</w:t>
      </w:r>
      <w:r w:rsidRPr="00EF2E4F">
        <w:rPr>
          <w:rFonts w:asciiTheme="minorHAnsi" w:eastAsiaTheme="minorEastAsia" w:hAnsiTheme="minorHAnsi" w:cstheme="minorBidi"/>
          <w:noProof/>
          <w:kern w:val="2"/>
          <w:sz w:val="24"/>
          <w:szCs w:val="24"/>
          <w:lang w:val="fr-BE"/>
          <w14:ligatures w14:val="standardContextual"/>
        </w:rPr>
        <w:tab/>
      </w:r>
      <w:r>
        <w:rPr>
          <w:noProof/>
        </w:rPr>
        <w:t>Lancement du projet</w:t>
      </w:r>
      <w:r>
        <w:rPr>
          <w:noProof/>
        </w:rPr>
        <w:tab/>
      </w:r>
      <w:r>
        <w:rPr>
          <w:noProof/>
        </w:rPr>
        <w:fldChar w:fldCharType="begin"/>
      </w:r>
      <w:r>
        <w:rPr>
          <w:noProof/>
        </w:rPr>
        <w:instrText xml:space="preserve"> PAGEREF _Toc219480190 \h </w:instrText>
      </w:r>
      <w:r>
        <w:rPr>
          <w:noProof/>
        </w:rPr>
      </w:r>
      <w:r>
        <w:rPr>
          <w:noProof/>
        </w:rPr>
        <w:fldChar w:fldCharType="separate"/>
      </w:r>
      <w:r>
        <w:rPr>
          <w:noProof/>
        </w:rPr>
        <w:t>192</w:t>
      </w:r>
      <w:r>
        <w:rPr>
          <w:noProof/>
        </w:rPr>
        <w:fldChar w:fldCharType="end"/>
      </w:r>
    </w:p>
    <w:p w14:paraId="1C6CA097" w14:textId="66F82049" w:rsidR="00EF2E4F" w:rsidRPr="00EF2E4F" w:rsidRDefault="00EF2E4F">
      <w:pPr>
        <w:pStyle w:val="TOC2"/>
        <w:tabs>
          <w:tab w:val="left" w:pos="1000"/>
        </w:tabs>
        <w:rPr>
          <w:rFonts w:asciiTheme="minorHAnsi" w:eastAsiaTheme="minorEastAsia" w:hAnsiTheme="minorHAnsi" w:cstheme="minorBidi"/>
          <w:noProof/>
          <w:kern w:val="2"/>
          <w:sz w:val="24"/>
          <w:szCs w:val="24"/>
          <w:lang w:val="fr-BE"/>
          <w14:ligatures w14:val="standardContextual"/>
        </w:rPr>
      </w:pPr>
      <w:r>
        <w:rPr>
          <w:noProof/>
        </w:rPr>
        <w:t>14.4.</w:t>
      </w:r>
      <w:r w:rsidRPr="00EF2E4F">
        <w:rPr>
          <w:rFonts w:asciiTheme="minorHAnsi" w:eastAsiaTheme="minorEastAsia" w:hAnsiTheme="minorHAnsi" w:cstheme="minorBidi"/>
          <w:noProof/>
          <w:kern w:val="2"/>
          <w:sz w:val="24"/>
          <w:szCs w:val="24"/>
          <w:lang w:val="fr-BE"/>
          <w14:ligatures w14:val="standardContextual"/>
        </w:rPr>
        <w:tab/>
      </w:r>
      <w:r>
        <w:rPr>
          <w:noProof/>
        </w:rPr>
        <w:t>À l'achèvement de l'installation</w:t>
      </w:r>
      <w:r>
        <w:rPr>
          <w:noProof/>
        </w:rPr>
        <w:tab/>
      </w:r>
      <w:r>
        <w:rPr>
          <w:noProof/>
        </w:rPr>
        <w:fldChar w:fldCharType="begin"/>
      </w:r>
      <w:r>
        <w:rPr>
          <w:noProof/>
        </w:rPr>
        <w:instrText xml:space="preserve"> PAGEREF _Toc219480191 \h </w:instrText>
      </w:r>
      <w:r>
        <w:rPr>
          <w:noProof/>
        </w:rPr>
      </w:r>
      <w:r>
        <w:rPr>
          <w:noProof/>
        </w:rPr>
        <w:fldChar w:fldCharType="separate"/>
      </w:r>
      <w:r>
        <w:rPr>
          <w:noProof/>
        </w:rPr>
        <w:t>192</w:t>
      </w:r>
      <w:r>
        <w:rPr>
          <w:noProof/>
        </w:rPr>
        <w:fldChar w:fldCharType="end"/>
      </w:r>
    </w:p>
    <w:p w14:paraId="7886AA2B" w14:textId="0E598797" w:rsidR="00746EA9" w:rsidRPr="003A7422" w:rsidRDefault="00D3475A">
      <w:pPr>
        <w:pStyle w:val="TOC1"/>
        <w:tabs>
          <w:tab w:val="left" w:pos="400"/>
        </w:tabs>
        <w:rPr>
          <w:sz w:val="24"/>
          <w:szCs w:val="24"/>
        </w:rPr>
      </w:pPr>
      <w:r w:rsidRPr="003A7422">
        <w:rPr>
          <w:sz w:val="24"/>
        </w:rPr>
        <w:fldChar w:fldCharType="end"/>
      </w:r>
    </w:p>
    <w:p w14:paraId="613B2E94" w14:textId="77777777" w:rsidR="00746EA9" w:rsidRPr="003A7422" w:rsidRDefault="00746EA9">
      <w:pPr>
        <w:spacing w:line="360" w:lineRule="auto"/>
        <w:rPr>
          <w:i/>
        </w:rPr>
      </w:pPr>
      <w:r w:rsidRPr="003A7422">
        <w:rPr>
          <w:i/>
          <w:highlight w:val="yellow"/>
        </w:rPr>
        <w:t>Mise à j</w:t>
      </w:r>
      <w:r w:rsidR="00831040" w:rsidRPr="003A7422">
        <w:rPr>
          <w:i/>
          <w:highlight w:val="yellow"/>
        </w:rPr>
        <w:t>our de la Table des matières : u</w:t>
      </w:r>
      <w:r w:rsidRPr="003A7422">
        <w:rPr>
          <w:i/>
          <w:highlight w:val="yellow"/>
        </w:rPr>
        <w:t>ne fois la création de votre document d'appel d'offre</w:t>
      </w:r>
      <w:r w:rsidR="009869F1" w:rsidRPr="003A7422">
        <w:rPr>
          <w:i/>
          <w:highlight w:val="yellow"/>
        </w:rPr>
        <w:t>s</w:t>
      </w:r>
      <w:r w:rsidRPr="003A7422">
        <w:rPr>
          <w:i/>
          <w:highlight w:val="yellow"/>
        </w:rPr>
        <w:t xml:space="preserve"> terminée, veuillez faire un clic droit dans la table et choisir l'option 'Mettre à jour les champs', puis 'Mettre à jour toute la table'.</w:t>
      </w:r>
    </w:p>
    <w:p w14:paraId="3676C074" w14:textId="77777777" w:rsidR="00746EA9" w:rsidRPr="003A7422" w:rsidRDefault="00746EA9" w:rsidP="00746EA9">
      <w:pPr>
        <w:pStyle w:val="Heading1"/>
      </w:pPr>
      <w:r w:rsidRPr="003A7422">
        <w:br w:type="page"/>
      </w:r>
      <w:bookmarkStart w:id="2" w:name="_Toc284592034"/>
      <w:bookmarkStart w:id="3" w:name="_Toc219480142"/>
      <w:bookmarkEnd w:id="1"/>
      <w:r w:rsidRPr="003A7422">
        <w:t>Normes &amp; Réglementations</w:t>
      </w:r>
      <w:bookmarkEnd w:id="2"/>
      <w:bookmarkEnd w:id="3"/>
    </w:p>
    <w:p w14:paraId="04C1F012" w14:textId="77777777" w:rsidR="00746EA9" w:rsidRPr="003A7422" w:rsidRDefault="00746EA9" w:rsidP="00746EA9">
      <w:pPr>
        <w:keepNext/>
        <w:tabs>
          <w:tab w:val="clear" w:pos="1080"/>
          <w:tab w:val="clear" w:pos="4536"/>
          <w:tab w:val="clear" w:pos="4820"/>
        </w:tabs>
        <w:ind w:left="0"/>
      </w:pPr>
    </w:p>
    <w:p w14:paraId="1F23926C" w14:textId="77777777" w:rsidR="000A7A3F" w:rsidRDefault="000A7A3F" w:rsidP="000A7A3F">
      <w:pPr>
        <w:ind w:left="0"/>
      </w:pPr>
      <w:r w:rsidRPr="003A7422">
        <w:t xml:space="preserve">Le système de câblage étant installé dans un centre de données, il doit respecter les exigences de la norme </w:t>
      </w:r>
      <w:r>
        <w:t>(</w:t>
      </w:r>
      <w:r w:rsidRPr="003A7422">
        <w:t xml:space="preserve">et </w:t>
      </w:r>
      <w:r>
        <w:t>ses</w:t>
      </w:r>
      <w:r w:rsidRPr="003A7422">
        <w:t xml:space="preserve"> addenda et révisions ultérieurs</w:t>
      </w:r>
      <w:r>
        <w:t>):</w:t>
      </w:r>
    </w:p>
    <w:p w14:paraId="32B4EF55" w14:textId="77777777" w:rsidR="008D552B" w:rsidRDefault="008D552B" w:rsidP="00F721BB">
      <w:pPr>
        <w:numPr>
          <w:ilvl w:val="0"/>
          <w:numId w:val="13"/>
        </w:numPr>
        <w:tabs>
          <w:tab w:val="clear" w:pos="1080"/>
          <w:tab w:val="clear" w:pos="4536"/>
          <w:tab w:val="clear" w:pos="4820"/>
        </w:tabs>
        <w:ind w:hanging="294"/>
      </w:pPr>
      <w:r>
        <w:t>ISO/IEC 11801:2017</w:t>
      </w:r>
    </w:p>
    <w:p w14:paraId="624E6F43" w14:textId="77777777" w:rsidR="008D552B" w:rsidRPr="00380262" w:rsidRDefault="008D552B" w:rsidP="00380262">
      <w:pPr>
        <w:tabs>
          <w:tab w:val="clear" w:pos="1080"/>
          <w:tab w:val="clear" w:pos="4536"/>
          <w:tab w:val="clear" w:pos="4820"/>
        </w:tabs>
        <w:ind w:left="709"/>
      </w:pPr>
      <w:r w:rsidRPr="00380262">
        <w:t>Technologies de l'information -- Câblage générique des locaux d'utilisateurs -- Partie 5: Centres de données</w:t>
      </w:r>
    </w:p>
    <w:p w14:paraId="760F3FF1" w14:textId="77777777" w:rsidR="000A7A3F" w:rsidRPr="000A7A3F" w:rsidRDefault="000A7A3F" w:rsidP="000A7A3F">
      <w:r>
        <w:t>ou</w:t>
      </w:r>
      <w:r w:rsidRPr="000A7A3F">
        <w:t xml:space="preserve"> </w:t>
      </w:r>
    </w:p>
    <w:p w14:paraId="42150240" w14:textId="69120D96" w:rsidR="000A7A3F" w:rsidRPr="000A7A3F" w:rsidRDefault="000A7A3F" w:rsidP="00F721BB">
      <w:pPr>
        <w:numPr>
          <w:ilvl w:val="0"/>
          <w:numId w:val="10"/>
        </w:numPr>
        <w:tabs>
          <w:tab w:val="clear" w:pos="1080"/>
          <w:tab w:val="clear" w:pos="4536"/>
          <w:tab w:val="clear" w:pos="4820"/>
        </w:tabs>
        <w:ind w:hanging="719"/>
        <w:rPr>
          <w:lang w:val="fr-BE"/>
        </w:rPr>
      </w:pPr>
      <w:r w:rsidRPr="000A7A3F">
        <w:t>EN50173-5:</w:t>
      </w:r>
      <w:r w:rsidR="00202EC8">
        <w:t>2018</w:t>
      </w:r>
    </w:p>
    <w:p w14:paraId="3B043B46" w14:textId="77777777" w:rsidR="000A7A3F" w:rsidRPr="000A7A3F" w:rsidRDefault="000A7A3F" w:rsidP="000A7A3F">
      <w:pPr>
        <w:tabs>
          <w:tab w:val="clear" w:pos="1080"/>
          <w:tab w:val="clear" w:pos="4536"/>
          <w:tab w:val="clear" w:pos="4820"/>
        </w:tabs>
        <w:ind w:left="709"/>
        <w:rPr>
          <w:lang w:val="fr-BE"/>
        </w:rPr>
      </w:pPr>
      <w:r w:rsidRPr="000A7A3F">
        <w:t xml:space="preserve"> </w:t>
      </w:r>
      <w:r w:rsidRPr="003A7422">
        <w:t>Technologies de l'Information - Système de câblage structuré générique</w:t>
      </w:r>
      <w:r w:rsidRPr="000A7A3F">
        <w:t xml:space="preserve"> -</w:t>
      </w:r>
      <w:r w:rsidRPr="000A7A3F">
        <w:rPr>
          <w:lang w:val="fr-BE"/>
        </w:rPr>
        <w:t xml:space="preserve"> Part</w:t>
      </w:r>
      <w:r>
        <w:rPr>
          <w:lang w:val="fr-BE"/>
        </w:rPr>
        <w:t>ie</w:t>
      </w:r>
      <w:r w:rsidRPr="000A7A3F">
        <w:rPr>
          <w:lang w:val="fr-BE"/>
        </w:rPr>
        <w:t xml:space="preserve"> 5: </w:t>
      </w:r>
      <w:r w:rsidRPr="003A7422">
        <w:t>Centres de données</w:t>
      </w:r>
    </w:p>
    <w:p w14:paraId="2C62C718" w14:textId="77777777" w:rsidR="000A7A3F" w:rsidRPr="000A7A3F" w:rsidRDefault="000A7A3F" w:rsidP="000A7A3F">
      <w:pPr>
        <w:ind w:left="0"/>
        <w:rPr>
          <w:lang w:val="fr-BE"/>
        </w:rPr>
      </w:pPr>
    </w:p>
    <w:p w14:paraId="647CB550" w14:textId="77777777" w:rsidR="00746EA9" w:rsidRPr="003A7422" w:rsidRDefault="00746EA9" w:rsidP="00746EA9">
      <w:pPr>
        <w:keepNext/>
        <w:tabs>
          <w:tab w:val="clear" w:pos="1080"/>
          <w:tab w:val="clear" w:pos="4536"/>
          <w:tab w:val="clear" w:pos="4820"/>
        </w:tabs>
        <w:ind w:left="0"/>
      </w:pPr>
      <w:r w:rsidRPr="003A7422">
        <w:t>Ce</w:t>
      </w:r>
      <w:r w:rsidR="009869F1" w:rsidRPr="003A7422">
        <w:t xml:space="preserve">t </w:t>
      </w:r>
      <w:r w:rsidRPr="003A7422">
        <w:t>appel d'offres donne une description d'un système de câblage structuré générique basé sur la dernière édition des normes applicables :</w:t>
      </w:r>
    </w:p>
    <w:p w14:paraId="1F44B6D9" w14:textId="77777777" w:rsidR="00746EA9" w:rsidRPr="003A7422" w:rsidRDefault="00746EA9" w:rsidP="00F721BB">
      <w:pPr>
        <w:keepNext/>
        <w:numPr>
          <w:ilvl w:val="0"/>
          <w:numId w:val="12"/>
        </w:numPr>
        <w:tabs>
          <w:tab w:val="clear" w:pos="1080"/>
          <w:tab w:val="clear" w:pos="4536"/>
          <w:tab w:val="clear" w:pos="4820"/>
        </w:tabs>
      </w:pPr>
      <w:r w:rsidRPr="003A7422">
        <w:t>ISO/IEC 11801:20</w:t>
      </w:r>
      <w:r w:rsidR="00B91B3B">
        <w:t>17</w:t>
      </w:r>
      <w:r w:rsidR="000A7A3F">
        <w:t xml:space="preserve"> </w:t>
      </w:r>
      <w:r w:rsidR="000A7A3F" w:rsidRPr="003A7422">
        <w:t>et</w:t>
      </w:r>
      <w:r w:rsidR="000A7A3F">
        <w:t xml:space="preserve"> ses</w:t>
      </w:r>
      <w:r w:rsidR="000A7A3F" w:rsidRPr="003A7422">
        <w:t xml:space="preserve"> addenda et révisions ultérieur</w:t>
      </w:r>
      <w:r w:rsidR="000A7A3F">
        <w:t>e</w:t>
      </w:r>
      <w:r w:rsidR="000A7A3F" w:rsidRPr="003A7422">
        <w:t>s</w:t>
      </w:r>
    </w:p>
    <w:p w14:paraId="2A27752E" w14:textId="2F2157E2" w:rsidR="00746EA9" w:rsidRPr="003A7422" w:rsidRDefault="00202EC8" w:rsidP="00F721BB">
      <w:pPr>
        <w:keepNext/>
        <w:numPr>
          <w:ilvl w:val="0"/>
          <w:numId w:val="12"/>
        </w:numPr>
        <w:tabs>
          <w:tab w:val="clear" w:pos="1080"/>
          <w:tab w:val="clear" w:pos="4536"/>
          <w:tab w:val="clear" w:pos="4820"/>
        </w:tabs>
      </w:pPr>
      <w:r w:rsidRPr="00BB3955">
        <w:t>EN 50173-1 to -3:</w:t>
      </w:r>
      <w:r>
        <w:t>2018</w:t>
      </w:r>
      <w:r w:rsidRPr="0022427A">
        <w:t xml:space="preserve"> </w:t>
      </w:r>
      <w:r w:rsidR="00746EA9" w:rsidRPr="003A7422">
        <w:t>et leurs addenda et révisions ultérieur</w:t>
      </w:r>
      <w:r w:rsidR="000A7A3F">
        <w:t>e</w:t>
      </w:r>
      <w:r w:rsidR="00746EA9" w:rsidRPr="003A7422">
        <w:t>s</w:t>
      </w:r>
    </w:p>
    <w:p w14:paraId="46C73117" w14:textId="28C19CC3" w:rsidR="00746EA9" w:rsidRDefault="00202EC8" w:rsidP="00F721BB">
      <w:pPr>
        <w:keepNext/>
        <w:numPr>
          <w:ilvl w:val="0"/>
          <w:numId w:val="12"/>
        </w:numPr>
        <w:tabs>
          <w:tab w:val="clear" w:pos="1080"/>
          <w:tab w:val="clear" w:pos="4536"/>
          <w:tab w:val="clear" w:pos="4820"/>
        </w:tabs>
      </w:pPr>
      <w:r w:rsidRPr="0022427A">
        <w:t>EN501</w:t>
      </w:r>
      <w:r>
        <w:t xml:space="preserve">74-1:2018 / </w:t>
      </w:r>
      <w:r w:rsidRPr="0022427A">
        <w:t>EN501</w:t>
      </w:r>
      <w:r>
        <w:t>74-2:2018 / EN50174-3:201</w:t>
      </w:r>
      <w:r w:rsidRPr="0022427A">
        <w:t>3</w:t>
      </w:r>
      <w:r>
        <w:t>/A1:2017</w:t>
      </w:r>
      <w:r w:rsidRPr="0022427A">
        <w:t xml:space="preserve"> </w:t>
      </w:r>
      <w:r w:rsidR="00746EA9" w:rsidRPr="003A7422">
        <w:t>et leurs addenda et révisions ultérieur</w:t>
      </w:r>
      <w:r w:rsidR="000A7A3F">
        <w:t>e</w:t>
      </w:r>
      <w:r w:rsidR="00746EA9" w:rsidRPr="003A7422">
        <w:t>s</w:t>
      </w:r>
    </w:p>
    <w:p w14:paraId="62B30EDA" w14:textId="77777777" w:rsidR="00420D53" w:rsidRDefault="00420D53" w:rsidP="00420D53">
      <w:pPr>
        <w:keepNext/>
        <w:tabs>
          <w:tab w:val="clear" w:pos="1080"/>
          <w:tab w:val="clear" w:pos="4536"/>
          <w:tab w:val="clear" w:pos="4820"/>
        </w:tabs>
        <w:ind w:left="720"/>
      </w:pPr>
    </w:p>
    <w:p w14:paraId="0A4DB6B0" w14:textId="77777777" w:rsidR="00B91B3B" w:rsidRPr="003A7422" w:rsidRDefault="00687967" w:rsidP="00B91B3B">
      <w:pPr>
        <w:keepNext/>
        <w:tabs>
          <w:tab w:val="clear" w:pos="1080"/>
          <w:tab w:val="clear" w:pos="4536"/>
          <w:tab w:val="clear" w:pos="4820"/>
        </w:tabs>
        <w:ind w:left="0"/>
      </w:pPr>
      <w:r>
        <w:rPr>
          <w:noProof/>
          <w:lang w:val="fr-BE" w:eastAsia="fr-BE"/>
        </w:rPr>
        <w:drawing>
          <wp:inline distT="0" distB="0" distL="0" distR="0" wp14:anchorId="1453F2CC" wp14:editId="73962A0A">
            <wp:extent cx="6099175" cy="4278630"/>
            <wp:effectExtent l="19050" t="0" r="0" b="0"/>
            <wp:docPr id="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srcRect/>
                    <a:stretch>
                      <a:fillRect/>
                    </a:stretch>
                  </pic:blipFill>
                  <pic:spPr bwMode="auto">
                    <a:xfrm>
                      <a:off x="0" y="0"/>
                      <a:ext cx="6099175" cy="4278630"/>
                    </a:xfrm>
                    <a:prstGeom prst="rect">
                      <a:avLst/>
                    </a:prstGeom>
                    <a:noFill/>
                    <a:ln w="9525">
                      <a:noFill/>
                      <a:miter lim="800000"/>
                      <a:headEnd/>
                      <a:tailEnd/>
                    </a:ln>
                  </pic:spPr>
                </pic:pic>
              </a:graphicData>
            </a:graphic>
          </wp:inline>
        </w:drawing>
      </w:r>
    </w:p>
    <w:p w14:paraId="62662A38" w14:textId="77777777" w:rsidR="00746EA9" w:rsidRPr="003A7422" w:rsidRDefault="00746EA9" w:rsidP="00746EA9">
      <w:pPr>
        <w:keepNext/>
        <w:tabs>
          <w:tab w:val="clear" w:pos="1080"/>
          <w:tab w:val="clear" w:pos="4536"/>
          <w:tab w:val="clear" w:pos="4820"/>
        </w:tabs>
        <w:ind w:left="0"/>
      </w:pPr>
    </w:p>
    <w:p w14:paraId="046E8D99" w14:textId="77777777" w:rsidR="00746EA9" w:rsidRDefault="00746EA9" w:rsidP="00746EA9">
      <w:pPr>
        <w:keepNext/>
        <w:tabs>
          <w:tab w:val="clear" w:pos="1080"/>
          <w:tab w:val="clear" w:pos="4536"/>
          <w:tab w:val="clear" w:pos="4820"/>
        </w:tabs>
        <w:ind w:left="0"/>
      </w:pPr>
      <w:r w:rsidRPr="003A7422">
        <w:t xml:space="preserve"> L'objet de ce</w:t>
      </w:r>
      <w:r w:rsidR="009869F1" w:rsidRPr="003A7422">
        <w:t xml:space="preserve">t </w:t>
      </w:r>
      <w:r w:rsidRPr="003A7422">
        <w:t>appel d'offre</w:t>
      </w:r>
      <w:r w:rsidR="00831040" w:rsidRPr="003A7422">
        <w:t>s</w:t>
      </w:r>
      <w:r w:rsidRPr="003A7422">
        <w:t xml:space="preserve"> est de définir le système de câblage structuré indépendamment des applications qu'il est en mesure de </w:t>
      </w:r>
      <w:r w:rsidR="00E258DA">
        <w:t>supporter</w:t>
      </w:r>
      <w:r w:rsidRPr="003A7422">
        <w:t>.</w:t>
      </w:r>
    </w:p>
    <w:p w14:paraId="203AE599" w14:textId="77777777" w:rsidR="00420D53" w:rsidRPr="003A7422" w:rsidRDefault="00420D53" w:rsidP="00746EA9">
      <w:pPr>
        <w:keepNext/>
        <w:tabs>
          <w:tab w:val="clear" w:pos="1080"/>
          <w:tab w:val="clear" w:pos="4536"/>
          <w:tab w:val="clear" w:pos="4820"/>
        </w:tabs>
        <w:ind w:left="0"/>
      </w:pPr>
    </w:p>
    <w:p w14:paraId="0E86EF35" w14:textId="5BCBB4D9" w:rsidR="00746EA9" w:rsidRDefault="00746EA9" w:rsidP="00746EA9">
      <w:pPr>
        <w:pStyle w:val="BodyTextIndent"/>
        <w:keepNext/>
        <w:tabs>
          <w:tab w:val="left" w:pos="1440"/>
          <w:tab w:val="left" w:pos="2160"/>
          <w:tab w:val="left" w:pos="7200"/>
        </w:tabs>
        <w:ind w:left="0"/>
      </w:pPr>
      <w:r w:rsidRPr="003A7422">
        <w:t xml:space="preserve">En outre, pour permettre de répondre aux futures demandes, le système de câblage doit offrir une </w:t>
      </w:r>
      <w:r w:rsidR="009869F1" w:rsidRPr="003A7422">
        <w:t>capacité d’</w:t>
      </w:r>
      <w:r w:rsidRPr="003A7422">
        <w:t>ex</w:t>
      </w:r>
      <w:r w:rsidR="009869F1" w:rsidRPr="003A7422">
        <w:t>te</w:t>
      </w:r>
      <w:r w:rsidRPr="003A7422">
        <w:t xml:space="preserve">nsion et </w:t>
      </w:r>
      <w:r w:rsidR="00C27C9D" w:rsidRPr="003A7422">
        <w:t>un</w:t>
      </w:r>
      <w:r w:rsidR="00C27C9D">
        <w:t>e maintenance</w:t>
      </w:r>
      <w:r w:rsidR="00C27C9D" w:rsidRPr="003A7422">
        <w:t xml:space="preserve"> aisé</w:t>
      </w:r>
      <w:r w:rsidR="00C27C9D">
        <w:t>e</w:t>
      </w:r>
      <w:r w:rsidRPr="003A7422">
        <w:t>.</w:t>
      </w:r>
    </w:p>
    <w:p w14:paraId="699388D0" w14:textId="77777777" w:rsidR="00420D53" w:rsidRPr="003A7422" w:rsidRDefault="00420D53" w:rsidP="00746EA9">
      <w:pPr>
        <w:pStyle w:val="BodyTextIndent"/>
        <w:keepNext/>
        <w:tabs>
          <w:tab w:val="left" w:pos="1440"/>
          <w:tab w:val="left" w:pos="2160"/>
          <w:tab w:val="left" w:pos="7200"/>
        </w:tabs>
        <w:ind w:left="0"/>
      </w:pPr>
    </w:p>
    <w:p w14:paraId="5BF4751E" w14:textId="77777777" w:rsidR="00746EA9" w:rsidRDefault="00746EA9" w:rsidP="00746EA9">
      <w:pPr>
        <w:ind w:left="0"/>
      </w:pPr>
      <w:r w:rsidRPr="003A7422">
        <w:t xml:space="preserve">Le fournisseur </w:t>
      </w:r>
      <w:r w:rsidR="009869F1" w:rsidRPr="003A7422">
        <w:t>choisi</w:t>
      </w:r>
      <w:r w:rsidRPr="003A7422">
        <w:t xml:space="preserve"> répondra à ou dépassera toutes les exigences imposées au système de câblage telles que décrites dans</w:t>
      </w:r>
      <w:r w:rsidR="009869F1" w:rsidRPr="003A7422">
        <w:t xml:space="preserve"> </w:t>
      </w:r>
      <w:r w:rsidRPr="003A7422">
        <w:t>ce document.</w:t>
      </w:r>
    </w:p>
    <w:p w14:paraId="4C3DECC5" w14:textId="77777777" w:rsidR="00420D53" w:rsidRPr="003A7422" w:rsidRDefault="00420D53" w:rsidP="00746EA9">
      <w:pPr>
        <w:ind w:left="0"/>
      </w:pPr>
    </w:p>
    <w:p w14:paraId="7EB1187B" w14:textId="77777777" w:rsidR="00746EA9" w:rsidRPr="003A7422" w:rsidRDefault="00746EA9" w:rsidP="00746EA9">
      <w:pPr>
        <w:ind w:left="0"/>
      </w:pPr>
      <w:r w:rsidRPr="003A7422">
        <w:t>L'installation du système de câblage sera réalisée conformément aux recommandations établies dans</w:t>
      </w:r>
      <w:r w:rsidR="00FA6D85" w:rsidRPr="003A7422">
        <w:t xml:space="preserve"> </w:t>
      </w:r>
      <w:r w:rsidRPr="003A7422">
        <w:t xml:space="preserve">les normes, les recommandations du fabricant et/ou les meilleures pratiques de l'industrie </w:t>
      </w:r>
      <w:r w:rsidR="009869F1" w:rsidRPr="003A7422">
        <w:t>applicables</w:t>
      </w:r>
      <w:r w:rsidRPr="003A7422">
        <w:t>.</w:t>
      </w:r>
    </w:p>
    <w:p w14:paraId="6B051B7F" w14:textId="77777777" w:rsidR="00420D53" w:rsidRDefault="00420D53" w:rsidP="00420D53">
      <w:pPr>
        <w:tabs>
          <w:tab w:val="left" w:pos="708"/>
        </w:tabs>
        <w:autoSpaceDE w:val="0"/>
        <w:autoSpaceDN w:val="0"/>
        <w:adjustRightInd w:val="0"/>
        <w:ind w:left="0"/>
        <w:jc w:val="both"/>
        <w:rPr>
          <w:rFonts w:cs="Arial"/>
          <w:szCs w:val="22"/>
          <w:lang w:eastAsia="fr-FR"/>
        </w:rPr>
      </w:pPr>
    </w:p>
    <w:p w14:paraId="3DFCB7DF" w14:textId="77777777" w:rsidR="00420D53" w:rsidRDefault="00420D53" w:rsidP="00420D53">
      <w:pPr>
        <w:tabs>
          <w:tab w:val="left" w:pos="708"/>
        </w:tabs>
        <w:autoSpaceDE w:val="0"/>
        <w:autoSpaceDN w:val="0"/>
        <w:adjustRightInd w:val="0"/>
        <w:ind w:left="0"/>
        <w:jc w:val="both"/>
        <w:rPr>
          <w:rFonts w:cs="Arial"/>
          <w:szCs w:val="22"/>
          <w:lang w:eastAsia="fr-FR"/>
        </w:rPr>
      </w:pPr>
      <w:r>
        <w:rPr>
          <w:rFonts w:cs="Arial"/>
          <w:szCs w:val="22"/>
          <w:lang w:eastAsia="fr-FR"/>
        </w:rPr>
        <w:t>Les spécifications techniques qui suivent devront être respectées pour les équipements des installations dues au titre du présent lot.</w:t>
      </w:r>
    </w:p>
    <w:p w14:paraId="2326ACAC" w14:textId="77777777" w:rsidR="00420D53" w:rsidRPr="00420D53" w:rsidRDefault="00420D53" w:rsidP="00F721BB">
      <w:pPr>
        <w:numPr>
          <w:ilvl w:val="0"/>
          <w:numId w:val="12"/>
        </w:numPr>
        <w:tabs>
          <w:tab w:val="left" w:pos="708"/>
        </w:tabs>
        <w:autoSpaceDE w:val="0"/>
        <w:autoSpaceDN w:val="0"/>
        <w:adjustRightInd w:val="0"/>
        <w:jc w:val="both"/>
        <w:rPr>
          <w:rFonts w:cs="Arial"/>
          <w:bCs/>
          <w:szCs w:val="22"/>
          <w:lang w:eastAsia="fr-FR"/>
        </w:rPr>
      </w:pPr>
      <w:r w:rsidRPr="00420D53">
        <w:rPr>
          <w:rFonts w:cs="Arial"/>
          <w:bCs/>
          <w:szCs w:val="22"/>
          <w:lang w:eastAsia="fr-FR"/>
        </w:rPr>
        <w:t>Il est bien entendu que si dans le présent dossier (plans et pièces écrites), une marque de matériel ou une référence est précisée, elle ne l’est que pour désigner le type d’appareil recherché comme critère de qualité et de performance techniques et esthétiques et n’a aucun caractère impératif.</w:t>
      </w:r>
    </w:p>
    <w:p w14:paraId="1DBB00FA" w14:textId="77777777" w:rsidR="00420D53" w:rsidRPr="00420D53" w:rsidRDefault="00420D53" w:rsidP="00F721BB">
      <w:pPr>
        <w:numPr>
          <w:ilvl w:val="0"/>
          <w:numId w:val="12"/>
        </w:numPr>
        <w:tabs>
          <w:tab w:val="left" w:pos="708"/>
        </w:tabs>
        <w:autoSpaceDE w:val="0"/>
        <w:autoSpaceDN w:val="0"/>
        <w:adjustRightInd w:val="0"/>
        <w:jc w:val="both"/>
        <w:rPr>
          <w:rFonts w:cs="Arial"/>
          <w:sz w:val="18"/>
        </w:rPr>
      </w:pPr>
      <w:r w:rsidRPr="00420D53">
        <w:rPr>
          <w:rFonts w:cs="Arial"/>
          <w:szCs w:val="22"/>
          <w:lang w:eastAsia="fr-FR"/>
        </w:rPr>
        <w:t>L’entreprise proposera si elle le désire un matériel de caractéristiques et de qualités équivalentes. Dans tous les cas, les marques et types de matériels proposés devront recevoir l’approbation du Maître d’œuvre.</w:t>
      </w:r>
    </w:p>
    <w:p w14:paraId="2A213D08" w14:textId="77777777" w:rsidR="00420D53" w:rsidRDefault="00420D53" w:rsidP="00420D53">
      <w:pPr>
        <w:tabs>
          <w:tab w:val="clear" w:pos="1080"/>
          <w:tab w:val="clear" w:pos="4536"/>
          <w:tab w:val="clear" w:pos="4820"/>
        </w:tabs>
        <w:autoSpaceDE w:val="0"/>
        <w:autoSpaceDN w:val="0"/>
        <w:adjustRightInd w:val="0"/>
        <w:ind w:left="0"/>
        <w:jc w:val="both"/>
        <w:rPr>
          <w:rFonts w:eastAsia="ArialMT" w:cs="Arial"/>
        </w:rPr>
      </w:pPr>
    </w:p>
    <w:p w14:paraId="582F16F3" w14:textId="45648CB1" w:rsidR="00420D53" w:rsidRPr="00C27C9D" w:rsidRDefault="00420D53" w:rsidP="00420D53">
      <w:pPr>
        <w:tabs>
          <w:tab w:val="clear" w:pos="1080"/>
          <w:tab w:val="clear" w:pos="4536"/>
          <w:tab w:val="clear" w:pos="4820"/>
        </w:tabs>
        <w:autoSpaceDE w:val="0"/>
        <w:autoSpaceDN w:val="0"/>
        <w:adjustRightInd w:val="0"/>
        <w:ind w:left="0"/>
        <w:jc w:val="both"/>
        <w:rPr>
          <w:rFonts w:eastAsia="ArialMT" w:cs="Arial"/>
          <w:lang w:val="fr-BE"/>
        </w:rPr>
      </w:pPr>
      <w:r w:rsidRPr="00C27C9D">
        <w:rPr>
          <w:rFonts w:eastAsia="ArialMT" w:cs="Arial"/>
          <w:lang w:val="fr-BE"/>
        </w:rPr>
        <w:t xml:space="preserve">Afin de permettre au Maitre d’Ouvrage et au Maitre d’Œuvre de comparer équitablement les offres,  ces  </w:t>
      </w:r>
      <w:r w:rsidR="00C27C9D" w:rsidRPr="00C27C9D">
        <w:rPr>
          <w:rFonts w:eastAsia="ArialMT" w:cs="Arial"/>
          <w:lang w:val="fr-BE"/>
        </w:rPr>
        <w:t>dernières devront</w:t>
      </w:r>
      <w:r w:rsidRPr="00C27C9D">
        <w:rPr>
          <w:rFonts w:eastAsia="ArialMT" w:cs="Arial"/>
          <w:lang w:val="fr-BE"/>
        </w:rPr>
        <w:t xml:space="preserve">  correspondre  à  des  </w:t>
      </w:r>
      <w:r w:rsidR="00C27C9D" w:rsidRPr="00C27C9D">
        <w:rPr>
          <w:rFonts w:eastAsia="ArialMT" w:cs="Arial"/>
          <w:lang w:val="fr-BE"/>
        </w:rPr>
        <w:t>prestations identiques</w:t>
      </w:r>
      <w:r w:rsidRPr="00C27C9D">
        <w:rPr>
          <w:rFonts w:eastAsia="ArialMT" w:cs="Arial"/>
          <w:lang w:val="fr-BE"/>
        </w:rPr>
        <w:t xml:space="preserve">  pour  toutes  les entreprises aussi bien au niveau de la qualité et des performances des matériels proposés qu’au niveau de leur mise en œuvre. En conséquence, l’entrepreneur devra </w:t>
      </w:r>
      <w:r w:rsidR="00C27C9D" w:rsidRPr="00C27C9D">
        <w:rPr>
          <w:rFonts w:eastAsia="ArialMT" w:cs="Arial"/>
          <w:lang w:val="fr-BE"/>
        </w:rPr>
        <w:t>obligatoirement établir</w:t>
      </w:r>
      <w:r w:rsidRPr="00C27C9D">
        <w:rPr>
          <w:rFonts w:eastAsia="ArialMT" w:cs="Arial"/>
          <w:lang w:val="fr-BE"/>
        </w:rPr>
        <w:t xml:space="preserve"> son offre en respectant tous les types de matériels qui sont </w:t>
      </w:r>
      <w:r w:rsidR="00313FA7" w:rsidRPr="00C27C9D">
        <w:rPr>
          <w:rFonts w:eastAsia="ArialMT" w:cs="Arial"/>
          <w:lang w:val="fr-BE"/>
        </w:rPr>
        <w:t>indiqués</w:t>
      </w:r>
      <w:r w:rsidRPr="00C27C9D">
        <w:rPr>
          <w:rFonts w:eastAsia="ArialMT" w:cs="Arial"/>
          <w:lang w:val="fr-BE"/>
        </w:rPr>
        <w:t xml:space="preserve"> dans le présent descriptif.  Le  soumissionnaire  a  la  possibilité  de  proposer  des  marques  de  matériel différentes de celles citées dans ce document, aux conditions suivantes :</w:t>
      </w:r>
    </w:p>
    <w:p w14:paraId="21904737" w14:textId="77777777" w:rsidR="00420D53" w:rsidRPr="00C27C9D" w:rsidRDefault="00420D53" w:rsidP="00F721BB">
      <w:pPr>
        <w:numPr>
          <w:ilvl w:val="0"/>
          <w:numId w:val="12"/>
        </w:numPr>
        <w:tabs>
          <w:tab w:val="left" w:pos="708"/>
        </w:tabs>
        <w:autoSpaceDE w:val="0"/>
        <w:autoSpaceDN w:val="0"/>
        <w:adjustRightInd w:val="0"/>
        <w:jc w:val="both"/>
        <w:rPr>
          <w:rFonts w:cs="Arial"/>
          <w:bCs/>
          <w:szCs w:val="22"/>
          <w:lang w:val="fr-BE" w:eastAsia="fr-FR"/>
        </w:rPr>
      </w:pPr>
      <w:r w:rsidRPr="00C27C9D">
        <w:rPr>
          <w:rFonts w:cs="Arial"/>
          <w:bCs/>
          <w:szCs w:val="22"/>
          <w:lang w:val="fr-BE" w:eastAsia="fr-FR"/>
        </w:rPr>
        <w:t>Le  matériel  proposé  doit  être  similaire  au matériel  cite  (voir  ci-après  la  définition  du  terme ≪ similaire ≫)</w:t>
      </w:r>
    </w:p>
    <w:p w14:paraId="3708C1C7" w14:textId="77777777" w:rsidR="00420D53" w:rsidRPr="00C27C9D" w:rsidRDefault="00420D53" w:rsidP="00F721BB">
      <w:pPr>
        <w:numPr>
          <w:ilvl w:val="0"/>
          <w:numId w:val="12"/>
        </w:numPr>
        <w:tabs>
          <w:tab w:val="left" w:pos="708"/>
        </w:tabs>
        <w:autoSpaceDE w:val="0"/>
        <w:autoSpaceDN w:val="0"/>
        <w:adjustRightInd w:val="0"/>
        <w:jc w:val="both"/>
        <w:rPr>
          <w:rFonts w:cs="Arial"/>
          <w:bCs/>
          <w:szCs w:val="22"/>
          <w:lang w:val="fr-BE" w:eastAsia="fr-FR"/>
        </w:rPr>
      </w:pPr>
      <w:r w:rsidRPr="00C27C9D">
        <w:rPr>
          <w:rFonts w:cs="Arial"/>
          <w:bCs/>
          <w:szCs w:val="22"/>
          <w:lang w:val="fr-BE" w:eastAsia="fr-FR"/>
        </w:rPr>
        <w:t>Il doit être joint avec l’offre de l’installateur, les documents techniques correspondants et les motifs conduisant le soumissionnaire a proposer ce matériel.</w:t>
      </w:r>
    </w:p>
    <w:p w14:paraId="65FEBCFE" w14:textId="14F01E63" w:rsidR="00420D53" w:rsidRPr="00C27C9D" w:rsidRDefault="00420D53" w:rsidP="00420D53">
      <w:pPr>
        <w:tabs>
          <w:tab w:val="clear" w:pos="1080"/>
          <w:tab w:val="clear" w:pos="4536"/>
          <w:tab w:val="clear" w:pos="4820"/>
        </w:tabs>
        <w:autoSpaceDE w:val="0"/>
        <w:autoSpaceDN w:val="0"/>
        <w:adjustRightInd w:val="0"/>
        <w:ind w:left="0"/>
        <w:jc w:val="both"/>
        <w:rPr>
          <w:rFonts w:eastAsia="ArialMT" w:cs="Arial"/>
          <w:lang w:val="fr-BE"/>
        </w:rPr>
      </w:pPr>
      <w:r w:rsidRPr="00C27C9D">
        <w:rPr>
          <w:rFonts w:eastAsia="ArialMT" w:cs="Arial"/>
          <w:lang w:val="fr-BE"/>
        </w:rPr>
        <w:t xml:space="preserve">L’acceptation  ou  le  refus  par  le  Maitre  d’Ouvrage  et  par  le  Maitre  d’œuvre,  des  matériels similaires  proposes par  l’entreprise  se  fera  lors  d’une  présentation  d’échantillons qui  aura lieu  au  début  du  chantier  (voir  paragraphe  </w:t>
      </w:r>
      <w:r w:rsidRPr="00C27C9D">
        <w:rPr>
          <w:rFonts w:ascii="Cambria Math" w:eastAsia="ArialMT" w:hAnsi="Cambria Math" w:cs="Cambria Math"/>
          <w:lang w:val="fr-BE"/>
        </w:rPr>
        <w:t>≪</w:t>
      </w:r>
      <w:r w:rsidRPr="00C27C9D">
        <w:rPr>
          <w:rFonts w:eastAsia="ArialMT" w:cs="Arial"/>
          <w:lang w:val="fr-BE"/>
        </w:rPr>
        <w:t xml:space="preserve"> Présentation  d’échantillons </w:t>
      </w:r>
      <w:r w:rsidRPr="00C27C9D">
        <w:rPr>
          <w:rFonts w:ascii="Cambria Math" w:eastAsia="ArialMT" w:hAnsi="Cambria Math" w:cs="Cambria Math"/>
          <w:lang w:val="fr-BE"/>
        </w:rPr>
        <w:t>≫</w:t>
      </w:r>
      <w:r w:rsidRPr="00C27C9D">
        <w:rPr>
          <w:rFonts w:eastAsia="ArialMT" w:cs="Arial"/>
          <w:lang w:val="fr-BE"/>
        </w:rPr>
        <w:t xml:space="preserve">  ci-après).  Les matériels proposes par l’entreprise pour lesquels le Maitre d’Ouvrage ou le Maitre d’œuvre jugerait qu’ils ne méritent pas le qualificatif de </w:t>
      </w:r>
      <w:r w:rsidRPr="00C27C9D">
        <w:rPr>
          <w:rFonts w:ascii="Cambria Math" w:eastAsia="ArialMT" w:hAnsi="Cambria Math" w:cs="Cambria Math"/>
          <w:lang w:val="fr-BE"/>
        </w:rPr>
        <w:t>≪</w:t>
      </w:r>
      <w:r w:rsidRPr="00C27C9D">
        <w:rPr>
          <w:rFonts w:eastAsia="ArialMT" w:cs="Arial"/>
          <w:lang w:val="fr-BE"/>
        </w:rPr>
        <w:t xml:space="preserve"> similaire </w:t>
      </w:r>
      <w:r w:rsidRPr="00C27C9D">
        <w:rPr>
          <w:rFonts w:ascii="Cambria Math" w:eastAsia="ArialMT" w:hAnsi="Cambria Math" w:cs="Cambria Math"/>
          <w:lang w:val="fr-BE"/>
        </w:rPr>
        <w:t>≫</w:t>
      </w:r>
      <w:r w:rsidRPr="00C27C9D">
        <w:rPr>
          <w:rFonts w:eastAsia="ArialMT" w:cs="Arial"/>
          <w:lang w:val="fr-BE"/>
        </w:rPr>
        <w:t xml:space="preserve">, devront être </w:t>
      </w:r>
      <w:r w:rsidR="00313FA7" w:rsidRPr="00C27C9D">
        <w:rPr>
          <w:rFonts w:eastAsia="ArialMT" w:cs="Arial"/>
          <w:lang w:val="fr-BE"/>
        </w:rPr>
        <w:t>remplacés</w:t>
      </w:r>
      <w:r w:rsidRPr="00C27C9D">
        <w:rPr>
          <w:rFonts w:eastAsia="ArialMT" w:cs="Arial"/>
          <w:lang w:val="fr-BE"/>
        </w:rPr>
        <w:t xml:space="preserve"> par les matériels  prévus  au descriptif,  sans  que  l’entreprise  ne  puisse  prétendre  a  aucune  plus-value.  L’entrepreneur  est  donc  invité  à  vérifier  très  attentivement  que  les  matériels  avec lesquels  il  évalue  son  offre  sont  réellement  similaires,  car  dans  le  cas  contraire,  il  en assumera seul les conséquences financières.</w:t>
      </w:r>
    </w:p>
    <w:p w14:paraId="78A543F9" w14:textId="77777777" w:rsidR="00420D53" w:rsidRPr="00C27C9D" w:rsidRDefault="00420D53" w:rsidP="00420D53">
      <w:pPr>
        <w:tabs>
          <w:tab w:val="clear" w:pos="1080"/>
          <w:tab w:val="clear" w:pos="4536"/>
          <w:tab w:val="clear" w:pos="4820"/>
        </w:tabs>
        <w:autoSpaceDE w:val="0"/>
        <w:autoSpaceDN w:val="0"/>
        <w:adjustRightInd w:val="0"/>
        <w:ind w:left="0"/>
        <w:jc w:val="both"/>
        <w:rPr>
          <w:rFonts w:eastAsia="ArialMT" w:cs="Arial"/>
          <w:lang w:val="fr-BE"/>
        </w:rPr>
      </w:pPr>
      <w:r w:rsidRPr="00C27C9D">
        <w:rPr>
          <w:rFonts w:eastAsia="ArialMT" w:cs="Arial"/>
          <w:lang w:val="fr-BE"/>
        </w:rPr>
        <w:t xml:space="preserve">Définition du terme </w:t>
      </w:r>
      <w:r w:rsidRPr="00C27C9D">
        <w:rPr>
          <w:rFonts w:ascii="Cambria Math" w:eastAsia="ArialMT" w:hAnsi="Cambria Math" w:cs="Cambria Math"/>
          <w:lang w:val="fr-BE"/>
        </w:rPr>
        <w:t>≪</w:t>
      </w:r>
      <w:r w:rsidRPr="00C27C9D">
        <w:rPr>
          <w:rFonts w:eastAsia="ArialMT" w:cs="Arial"/>
          <w:lang w:val="fr-BE"/>
        </w:rPr>
        <w:t xml:space="preserve"> SIMILAIRE </w:t>
      </w:r>
      <w:r w:rsidRPr="00C27C9D">
        <w:rPr>
          <w:rFonts w:ascii="Cambria Math" w:eastAsia="ArialMT" w:hAnsi="Cambria Math" w:cs="Cambria Math"/>
          <w:lang w:val="fr-BE"/>
        </w:rPr>
        <w:t>≫</w:t>
      </w:r>
    </w:p>
    <w:p w14:paraId="772D9047" w14:textId="77777777" w:rsidR="00420D53" w:rsidRPr="00C27C9D" w:rsidRDefault="00420D53" w:rsidP="00420D53">
      <w:pPr>
        <w:tabs>
          <w:tab w:val="clear" w:pos="1080"/>
          <w:tab w:val="clear" w:pos="4536"/>
          <w:tab w:val="clear" w:pos="4820"/>
        </w:tabs>
        <w:autoSpaceDE w:val="0"/>
        <w:autoSpaceDN w:val="0"/>
        <w:adjustRightInd w:val="0"/>
        <w:ind w:left="0"/>
        <w:jc w:val="both"/>
        <w:rPr>
          <w:rFonts w:eastAsia="ArialMT" w:cs="Arial"/>
          <w:lang w:val="fr-BE"/>
        </w:rPr>
      </w:pPr>
      <w:r w:rsidRPr="00C27C9D">
        <w:rPr>
          <w:rFonts w:eastAsia="ArialMT" w:cs="Arial"/>
          <w:lang w:val="fr-BE"/>
        </w:rPr>
        <w:t>Seront considérés comme similaires les matériels qui a la fois :</w:t>
      </w:r>
    </w:p>
    <w:p w14:paraId="2A04F87E" w14:textId="77777777" w:rsidR="00420D53" w:rsidRPr="00C27C9D" w:rsidRDefault="00420D53" w:rsidP="00F721BB">
      <w:pPr>
        <w:numPr>
          <w:ilvl w:val="0"/>
          <w:numId w:val="12"/>
        </w:numPr>
        <w:tabs>
          <w:tab w:val="left" w:pos="708"/>
        </w:tabs>
        <w:autoSpaceDE w:val="0"/>
        <w:autoSpaceDN w:val="0"/>
        <w:adjustRightInd w:val="0"/>
        <w:jc w:val="both"/>
        <w:rPr>
          <w:rFonts w:cs="Arial"/>
          <w:bCs/>
          <w:szCs w:val="22"/>
          <w:lang w:val="fr-BE" w:eastAsia="fr-FR"/>
        </w:rPr>
      </w:pPr>
      <w:r w:rsidRPr="00C27C9D">
        <w:rPr>
          <w:rFonts w:cs="Arial"/>
          <w:bCs/>
          <w:szCs w:val="22"/>
          <w:lang w:val="fr-BE" w:eastAsia="fr-FR"/>
        </w:rPr>
        <w:t>Seront identifiés comme composants d’un Système complet Constructeurs  ouvrant droit à une garantie Constructeur ( pas de systèmes MDD Marque De Distributeur ou de garantie croisée connecticien/câblier)</w:t>
      </w:r>
    </w:p>
    <w:p w14:paraId="1BBDC7A0" w14:textId="77777777" w:rsidR="00420D53" w:rsidRPr="00C27C9D" w:rsidRDefault="00420D53" w:rsidP="00F721BB">
      <w:pPr>
        <w:numPr>
          <w:ilvl w:val="0"/>
          <w:numId w:val="12"/>
        </w:numPr>
        <w:tabs>
          <w:tab w:val="left" w:pos="708"/>
        </w:tabs>
        <w:autoSpaceDE w:val="0"/>
        <w:autoSpaceDN w:val="0"/>
        <w:adjustRightInd w:val="0"/>
        <w:jc w:val="both"/>
        <w:rPr>
          <w:rFonts w:cs="Arial"/>
          <w:bCs/>
          <w:szCs w:val="22"/>
          <w:lang w:val="fr-BE" w:eastAsia="fr-FR"/>
        </w:rPr>
      </w:pPr>
      <w:r w:rsidRPr="00C27C9D">
        <w:rPr>
          <w:rFonts w:cs="Arial"/>
          <w:bCs/>
          <w:szCs w:val="22"/>
          <w:lang w:val="fr-BE" w:eastAsia="fr-FR"/>
        </w:rPr>
        <w:t>Seront de même technologie et faisant référence aux mêmes standards que les produits cités</w:t>
      </w:r>
    </w:p>
    <w:p w14:paraId="5AA01466" w14:textId="77777777" w:rsidR="00420D53" w:rsidRPr="00C27C9D" w:rsidRDefault="00420D53" w:rsidP="00F721BB">
      <w:pPr>
        <w:numPr>
          <w:ilvl w:val="0"/>
          <w:numId w:val="12"/>
        </w:numPr>
        <w:tabs>
          <w:tab w:val="left" w:pos="708"/>
        </w:tabs>
        <w:autoSpaceDE w:val="0"/>
        <w:autoSpaceDN w:val="0"/>
        <w:adjustRightInd w:val="0"/>
        <w:jc w:val="both"/>
        <w:rPr>
          <w:rFonts w:cs="Arial"/>
          <w:bCs/>
          <w:szCs w:val="22"/>
          <w:lang w:val="fr-BE" w:eastAsia="fr-FR"/>
        </w:rPr>
      </w:pPr>
      <w:r w:rsidRPr="00C27C9D">
        <w:rPr>
          <w:rFonts w:cs="Arial"/>
          <w:bCs/>
          <w:szCs w:val="22"/>
          <w:lang w:val="fr-BE" w:eastAsia="fr-FR"/>
        </w:rPr>
        <w:t>Auront des performances et des fonctionnalités qui seront en tous points au moins égales a celles des produits cités</w:t>
      </w:r>
    </w:p>
    <w:p w14:paraId="4A3B6DA3" w14:textId="77777777" w:rsidR="00420D53" w:rsidRPr="00C27C9D" w:rsidRDefault="00420D53" w:rsidP="00F721BB">
      <w:pPr>
        <w:numPr>
          <w:ilvl w:val="0"/>
          <w:numId w:val="12"/>
        </w:numPr>
        <w:tabs>
          <w:tab w:val="left" w:pos="708"/>
        </w:tabs>
        <w:autoSpaceDE w:val="0"/>
        <w:autoSpaceDN w:val="0"/>
        <w:adjustRightInd w:val="0"/>
        <w:jc w:val="both"/>
        <w:rPr>
          <w:rFonts w:cs="Arial"/>
          <w:bCs/>
          <w:szCs w:val="22"/>
          <w:lang w:val="fr-BE" w:eastAsia="fr-FR"/>
        </w:rPr>
      </w:pPr>
      <w:r w:rsidRPr="00C27C9D">
        <w:rPr>
          <w:rFonts w:cs="Arial"/>
          <w:bCs/>
          <w:szCs w:val="22"/>
          <w:lang w:val="fr-BE" w:eastAsia="fr-FR"/>
        </w:rPr>
        <w:t>Seront  constitués    de  matériaux  de même nature  et  de  qualité  au  moins  égale  à celles des produits cités</w:t>
      </w:r>
    </w:p>
    <w:p w14:paraId="64E9E539" w14:textId="77777777" w:rsidR="00420D53" w:rsidRPr="00C27C9D" w:rsidRDefault="00420D53" w:rsidP="00F721BB">
      <w:pPr>
        <w:numPr>
          <w:ilvl w:val="0"/>
          <w:numId w:val="12"/>
        </w:numPr>
        <w:tabs>
          <w:tab w:val="left" w:pos="708"/>
        </w:tabs>
        <w:autoSpaceDE w:val="0"/>
        <w:autoSpaceDN w:val="0"/>
        <w:adjustRightInd w:val="0"/>
        <w:jc w:val="both"/>
        <w:rPr>
          <w:rFonts w:cs="Arial"/>
          <w:bCs/>
          <w:szCs w:val="22"/>
          <w:lang w:val="fr-BE" w:eastAsia="fr-FR"/>
        </w:rPr>
      </w:pPr>
      <w:r w:rsidRPr="00C27C9D">
        <w:rPr>
          <w:rFonts w:cs="Arial"/>
          <w:bCs/>
          <w:szCs w:val="22"/>
          <w:lang w:val="fr-BE" w:eastAsia="fr-FR"/>
        </w:rPr>
        <w:t>Auront  des  caractéristiques  techniques  (températures  limites  d’utilisation,  pression de service maximale, réactions au feu, etc…) qui seront toutes égales ou supérieures à celles de produits cités (et ceci même si les caractéristiques limites d’utilisation de produits  cités  dans  le  présent  Descriptif  ne  pourront  jamais  être  atteintes  compte tenu des conditions réelles de fonctionnements des matériels)</w:t>
      </w:r>
    </w:p>
    <w:p w14:paraId="7C0BA1D5" w14:textId="77777777" w:rsidR="00420D53" w:rsidRPr="00C27C9D" w:rsidRDefault="00420D53" w:rsidP="00F721BB">
      <w:pPr>
        <w:numPr>
          <w:ilvl w:val="0"/>
          <w:numId w:val="12"/>
        </w:numPr>
        <w:tabs>
          <w:tab w:val="left" w:pos="708"/>
        </w:tabs>
        <w:autoSpaceDE w:val="0"/>
        <w:autoSpaceDN w:val="0"/>
        <w:adjustRightInd w:val="0"/>
        <w:jc w:val="both"/>
        <w:rPr>
          <w:rFonts w:cs="Arial"/>
          <w:bCs/>
          <w:szCs w:val="22"/>
          <w:lang w:val="fr-BE" w:eastAsia="fr-FR"/>
        </w:rPr>
      </w:pPr>
      <w:r w:rsidRPr="00C27C9D">
        <w:rPr>
          <w:rFonts w:cs="Arial"/>
          <w:bCs/>
          <w:szCs w:val="22"/>
          <w:lang w:val="fr-BE" w:eastAsia="fr-FR"/>
        </w:rPr>
        <w:t>Pourront  être  équipés  ultérieurement  de  mêmes  options  que  celles  des  produits cités (même si ces options ne sont pas retenues au titre du présent Descriptif).</w:t>
      </w:r>
    </w:p>
    <w:p w14:paraId="654C5852" w14:textId="77777777" w:rsidR="00420D53" w:rsidRPr="00C27C9D" w:rsidRDefault="00420D53" w:rsidP="00F721BB">
      <w:pPr>
        <w:numPr>
          <w:ilvl w:val="0"/>
          <w:numId w:val="12"/>
        </w:numPr>
        <w:tabs>
          <w:tab w:val="left" w:pos="708"/>
        </w:tabs>
        <w:autoSpaceDE w:val="0"/>
        <w:autoSpaceDN w:val="0"/>
        <w:adjustRightInd w:val="0"/>
        <w:jc w:val="both"/>
        <w:rPr>
          <w:rFonts w:cs="Arial"/>
          <w:bCs/>
          <w:szCs w:val="22"/>
          <w:lang w:val="fr-BE" w:eastAsia="fr-FR"/>
        </w:rPr>
      </w:pPr>
      <w:r w:rsidRPr="00C27C9D">
        <w:rPr>
          <w:rFonts w:cs="Arial"/>
          <w:bCs/>
          <w:szCs w:val="22"/>
          <w:lang w:val="fr-BE" w:eastAsia="fr-FR"/>
        </w:rPr>
        <w:t>Seront garanties pendant une durée au moins égale a celle des produits cites (pour les matériels bénéficiant d’une garantie supérieure a la garantie légale)</w:t>
      </w:r>
    </w:p>
    <w:p w14:paraId="3CE52A04" w14:textId="77777777" w:rsidR="00420D53" w:rsidRPr="00420D53" w:rsidRDefault="00420D53" w:rsidP="00420D53">
      <w:pPr>
        <w:tabs>
          <w:tab w:val="left" w:pos="708"/>
        </w:tabs>
        <w:autoSpaceDE w:val="0"/>
        <w:autoSpaceDN w:val="0"/>
        <w:adjustRightInd w:val="0"/>
        <w:jc w:val="both"/>
        <w:rPr>
          <w:rFonts w:cs="Arial"/>
          <w:sz w:val="18"/>
        </w:rPr>
      </w:pPr>
    </w:p>
    <w:p w14:paraId="3E89A854" w14:textId="77777777" w:rsidR="00746EA9" w:rsidRPr="003A7422" w:rsidRDefault="00746EA9">
      <w:pPr>
        <w:pStyle w:val="Footer"/>
        <w:tabs>
          <w:tab w:val="clear" w:pos="4320"/>
          <w:tab w:val="clear" w:pos="8640"/>
        </w:tabs>
        <w:ind w:left="0"/>
        <w:rPr>
          <w:i/>
          <w:sz w:val="24"/>
          <w:szCs w:val="24"/>
          <w:highlight w:val="yellow"/>
        </w:rPr>
      </w:pPr>
    </w:p>
    <w:p w14:paraId="420B864B" w14:textId="5FE03295" w:rsidR="007F03C9" w:rsidRPr="007F03C9" w:rsidRDefault="007F03C9" w:rsidP="007F03C9">
      <w:pPr>
        <w:pStyle w:val="Heading1"/>
      </w:pPr>
      <w:bookmarkStart w:id="4" w:name="_Toc495929240"/>
      <w:bookmarkStart w:id="5" w:name="_Toc283881498"/>
      <w:bookmarkStart w:id="6" w:name="_Toc284592035"/>
      <w:bookmarkStart w:id="7" w:name="_Toc533213836"/>
      <w:r>
        <w:br w:type="page"/>
      </w:r>
      <w:bookmarkStart w:id="8" w:name="_Toc219480143"/>
      <w:r w:rsidRPr="007F03C9">
        <w:t xml:space="preserve">Conformité au </w:t>
      </w:r>
      <w:r w:rsidR="00576D97" w:rsidRPr="007F03C9">
        <w:t>Règlement Produits</w:t>
      </w:r>
      <w:r w:rsidRPr="007F03C9">
        <w:t xml:space="preserve"> de Construction (RPC)</w:t>
      </w:r>
      <w:bookmarkEnd w:id="4"/>
      <w:bookmarkEnd w:id="8"/>
    </w:p>
    <w:p w14:paraId="4F2BB4AD" w14:textId="77777777" w:rsidR="007F03C9" w:rsidRPr="00AB3AEC" w:rsidRDefault="007F03C9" w:rsidP="007F03C9">
      <w:pPr>
        <w:spacing w:before="100" w:beforeAutospacing="1" w:line="288" w:lineRule="auto"/>
        <w:jc w:val="both"/>
        <w:rPr>
          <w:rFonts w:cs="Arial"/>
          <w:b/>
          <w:u w:val="single"/>
          <w:lang w:val="fr-BE"/>
        </w:rPr>
      </w:pPr>
      <w:r w:rsidRPr="00AB3AEC">
        <w:rPr>
          <w:rFonts w:cs="Arial"/>
          <w:b/>
          <w:u w:val="single"/>
          <w:lang w:val="fr-BE"/>
        </w:rPr>
        <w:t>Information générale</w:t>
      </w:r>
    </w:p>
    <w:p w14:paraId="5ABF2AFC" w14:textId="77777777" w:rsidR="007F03C9" w:rsidRPr="00AB3AEC" w:rsidRDefault="007F03C9" w:rsidP="00A92B9E">
      <w:pPr>
        <w:spacing w:line="288" w:lineRule="auto"/>
        <w:jc w:val="both"/>
        <w:rPr>
          <w:rFonts w:cs="Arial"/>
          <w:lang w:val="fr-BE"/>
        </w:rPr>
      </w:pPr>
      <w:r w:rsidRPr="00AB3AEC">
        <w:rPr>
          <w:rFonts w:cs="Arial"/>
          <w:lang w:val="fr-BE"/>
        </w:rPr>
        <w:t>Initié en tant que Directive Produits de construction (DPC) en 1989 puis converti en Règlement en 2011 (RPC) avec une date d’application au 1er juillet 2013, le RPC a été produit par la Commission européenne dans le but de légiférer sur la nécessité pour les ouvrages de construction d’être conçus et exploités de manière à ne pas mettre en danger la sécurité des personnes, des animaux domestiques ou des biens, et à ne pas porter préjudice à l’environnement.</w:t>
      </w:r>
    </w:p>
    <w:p w14:paraId="72E0F317" w14:textId="77777777" w:rsidR="007F03C9" w:rsidRPr="00AB3AEC" w:rsidRDefault="007F03C9" w:rsidP="007F03C9">
      <w:pPr>
        <w:spacing w:before="100" w:beforeAutospacing="1" w:line="288" w:lineRule="auto"/>
        <w:jc w:val="both"/>
        <w:rPr>
          <w:rFonts w:cs="Arial"/>
          <w:b/>
          <w:u w:val="single"/>
          <w:lang w:val="fr-BE"/>
        </w:rPr>
      </w:pPr>
      <w:r w:rsidRPr="00AB3AEC">
        <w:rPr>
          <w:rFonts w:cs="Arial"/>
          <w:b/>
          <w:u w:val="single"/>
          <w:lang w:val="fr-BE"/>
        </w:rPr>
        <w:t>Objectifs du RPC</w:t>
      </w:r>
    </w:p>
    <w:p w14:paraId="3ADAA8A0" w14:textId="77777777" w:rsidR="007F03C9" w:rsidRPr="00AB3AEC" w:rsidRDefault="007F03C9" w:rsidP="00F721BB">
      <w:pPr>
        <w:numPr>
          <w:ilvl w:val="0"/>
          <w:numId w:val="18"/>
        </w:numPr>
        <w:tabs>
          <w:tab w:val="clear" w:pos="1080"/>
          <w:tab w:val="clear" w:pos="4536"/>
          <w:tab w:val="clear" w:pos="4820"/>
        </w:tabs>
        <w:spacing w:line="288" w:lineRule="auto"/>
        <w:ind w:left="1139" w:hanging="357"/>
        <w:jc w:val="both"/>
        <w:rPr>
          <w:rFonts w:cs="Arial"/>
          <w:lang w:val="fr-BE"/>
        </w:rPr>
      </w:pPr>
      <w:r w:rsidRPr="00AB3AEC">
        <w:rPr>
          <w:rFonts w:cs="Arial"/>
          <w:lang w:val="fr-BE"/>
        </w:rPr>
        <w:t>Définir des règles harmonisées pour la commercialisation des produits de construction au sein de l’UE.</w:t>
      </w:r>
    </w:p>
    <w:p w14:paraId="7183D1EC" w14:textId="77777777" w:rsidR="007F03C9" w:rsidRPr="00AB3AEC" w:rsidRDefault="007F03C9" w:rsidP="00F721BB">
      <w:pPr>
        <w:numPr>
          <w:ilvl w:val="0"/>
          <w:numId w:val="18"/>
        </w:numPr>
        <w:tabs>
          <w:tab w:val="clear" w:pos="1080"/>
          <w:tab w:val="clear" w:pos="4536"/>
          <w:tab w:val="clear" w:pos="4820"/>
        </w:tabs>
        <w:spacing w:line="288" w:lineRule="auto"/>
        <w:ind w:left="1139" w:hanging="357"/>
        <w:jc w:val="both"/>
        <w:rPr>
          <w:rFonts w:cs="Arial"/>
          <w:lang w:val="fr-BE"/>
        </w:rPr>
      </w:pPr>
      <w:r w:rsidRPr="00AB3AEC">
        <w:rPr>
          <w:rFonts w:cs="Arial"/>
          <w:lang w:val="fr-BE"/>
        </w:rPr>
        <w:t>Fournir un langage technique commun permettant d’exprimer les performances des produits de construction.</w:t>
      </w:r>
    </w:p>
    <w:p w14:paraId="691935BB" w14:textId="77777777" w:rsidR="007F03C9" w:rsidRPr="00AB3AEC" w:rsidRDefault="007F03C9" w:rsidP="00F721BB">
      <w:pPr>
        <w:numPr>
          <w:ilvl w:val="0"/>
          <w:numId w:val="18"/>
        </w:numPr>
        <w:tabs>
          <w:tab w:val="clear" w:pos="1080"/>
          <w:tab w:val="clear" w:pos="4536"/>
          <w:tab w:val="clear" w:pos="4820"/>
        </w:tabs>
        <w:spacing w:line="288" w:lineRule="auto"/>
        <w:ind w:left="1139" w:hanging="357"/>
        <w:jc w:val="both"/>
        <w:rPr>
          <w:rFonts w:cs="Arial"/>
          <w:lang w:val="fr-BE"/>
        </w:rPr>
      </w:pPr>
      <w:r w:rsidRPr="00AB3AEC">
        <w:rPr>
          <w:rFonts w:cs="Arial"/>
          <w:lang w:val="fr-BE"/>
        </w:rPr>
        <w:t>Garantir la disponibilité d’informations fiables, permettant de comparer des produits de construction issus de différents fabricants dans différents pays.</w:t>
      </w:r>
    </w:p>
    <w:p w14:paraId="072F2F76" w14:textId="77777777" w:rsidR="007F03C9" w:rsidRPr="00AB3AEC" w:rsidRDefault="007F03C9" w:rsidP="007F03C9">
      <w:pPr>
        <w:spacing w:before="100" w:beforeAutospacing="1" w:line="288" w:lineRule="auto"/>
        <w:jc w:val="both"/>
        <w:rPr>
          <w:rFonts w:cs="Arial"/>
          <w:b/>
          <w:u w:val="single"/>
          <w:lang w:val="fr-BE"/>
        </w:rPr>
      </w:pPr>
      <w:r w:rsidRPr="00AB3AEC">
        <w:rPr>
          <w:rFonts w:cs="Arial"/>
          <w:b/>
          <w:u w:val="single"/>
          <w:lang w:val="fr-BE"/>
        </w:rPr>
        <w:t>Implications pour les câbles</w:t>
      </w:r>
    </w:p>
    <w:p w14:paraId="383C8441" w14:textId="77777777" w:rsidR="007F03C9" w:rsidRPr="00AB3AEC" w:rsidRDefault="007F03C9" w:rsidP="00A92B9E">
      <w:pPr>
        <w:spacing w:line="288" w:lineRule="auto"/>
        <w:jc w:val="both"/>
        <w:rPr>
          <w:rFonts w:cs="Arial"/>
          <w:lang w:val="fr-BE"/>
        </w:rPr>
      </w:pPr>
      <w:r w:rsidRPr="00AB3AEC">
        <w:rPr>
          <w:rFonts w:cs="Arial"/>
          <w:lang w:val="fr-BE"/>
        </w:rPr>
        <w:t>La norme EN 50575 est la norme européenne harmonisée, parue en 2014 et publiée au Journal officiel de l’Union européenne (JOUE) le 10 juillet 2015, qui spécifie les exigences pour les câbles destinés à être incorporés de façon durable dans des constructions par rapport à leur réaction au feu.</w:t>
      </w:r>
    </w:p>
    <w:p w14:paraId="04AA88E9" w14:textId="77777777" w:rsidR="007F03C9" w:rsidRPr="00AB3AEC" w:rsidRDefault="007F03C9" w:rsidP="007F03C9">
      <w:pPr>
        <w:spacing w:before="100" w:beforeAutospacing="1" w:line="288" w:lineRule="auto"/>
        <w:jc w:val="both"/>
        <w:rPr>
          <w:rFonts w:cs="Arial"/>
          <w:b/>
          <w:u w:val="single"/>
          <w:lang w:val="fr-BE"/>
        </w:rPr>
      </w:pPr>
      <w:r w:rsidRPr="00AB3AEC">
        <w:rPr>
          <w:rFonts w:cs="Arial"/>
          <w:b/>
          <w:u w:val="single"/>
          <w:lang w:val="fr-BE"/>
        </w:rPr>
        <w:t>Performance des câbles</w:t>
      </w:r>
    </w:p>
    <w:p w14:paraId="1D52F736" w14:textId="77777777" w:rsidR="007F03C9" w:rsidRPr="00AB3AEC" w:rsidRDefault="007F03C9" w:rsidP="00A92B9E">
      <w:pPr>
        <w:spacing w:line="288" w:lineRule="auto"/>
        <w:jc w:val="both"/>
        <w:rPr>
          <w:rFonts w:cs="Arial"/>
          <w:lang w:val="fr-BE"/>
        </w:rPr>
      </w:pPr>
      <w:r w:rsidRPr="00AB3AEC">
        <w:rPr>
          <w:rFonts w:cs="Arial"/>
          <w:lang w:val="fr-BE"/>
        </w:rPr>
        <w:t>La performance incendie des câbles est classifiée selon un certain nombre de critères :</w:t>
      </w:r>
    </w:p>
    <w:p w14:paraId="12E29EAC" w14:textId="77777777" w:rsidR="007F03C9" w:rsidRPr="00AB3AEC" w:rsidRDefault="007F03C9" w:rsidP="00F721BB">
      <w:pPr>
        <w:numPr>
          <w:ilvl w:val="0"/>
          <w:numId w:val="18"/>
        </w:numPr>
        <w:tabs>
          <w:tab w:val="clear" w:pos="1080"/>
          <w:tab w:val="clear" w:pos="4536"/>
          <w:tab w:val="clear" w:pos="4820"/>
        </w:tabs>
        <w:spacing w:line="288" w:lineRule="auto"/>
        <w:ind w:left="1139" w:hanging="357"/>
        <w:jc w:val="both"/>
        <w:rPr>
          <w:rFonts w:cs="Arial"/>
          <w:lang w:val="fr-BE"/>
        </w:rPr>
      </w:pPr>
      <w:r w:rsidRPr="00AB3AEC">
        <w:rPr>
          <w:rFonts w:cs="Arial"/>
          <w:lang w:val="fr-BE"/>
        </w:rPr>
        <w:t>Propagation des flammes et puissance calorifique</w:t>
      </w:r>
    </w:p>
    <w:p w14:paraId="1AEDEDF9" w14:textId="77777777" w:rsidR="007F03C9" w:rsidRPr="00AB3AEC" w:rsidRDefault="007F03C9" w:rsidP="00F721BB">
      <w:pPr>
        <w:numPr>
          <w:ilvl w:val="0"/>
          <w:numId w:val="18"/>
        </w:numPr>
        <w:tabs>
          <w:tab w:val="clear" w:pos="1080"/>
          <w:tab w:val="clear" w:pos="4536"/>
          <w:tab w:val="clear" w:pos="4820"/>
        </w:tabs>
        <w:spacing w:line="288" w:lineRule="auto"/>
        <w:ind w:left="1139" w:hanging="357"/>
        <w:jc w:val="both"/>
        <w:rPr>
          <w:rFonts w:cs="Arial"/>
          <w:lang w:val="fr-BE"/>
        </w:rPr>
      </w:pPr>
      <w:r w:rsidRPr="00AB3AEC">
        <w:rPr>
          <w:rFonts w:cs="Arial"/>
          <w:lang w:val="fr-BE"/>
        </w:rPr>
        <w:t>Génération de fumée, dégagement de gaz acide et gouttelettes enflammées</w:t>
      </w:r>
    </w:p>
    <w:p w14:paraId="34CF39DB" w14:textId="77777777" w:rsidR="007F03C9" w:rsidRPr="00AB3AEC" w:rsidRDefault="007F03C9" w:rsidP="007F03C9">
      <w:pPr>
        <w:spacing w:before="100" w:beforeAutospacing="1" w:line="288" w:lineRule="auto"/>
        <w:jc w:val="both"/>
        <w:rPr>
          <w:rFonts w:cs="Arial"/>
          <w:lang w:val="fr-BE"/>
        </w:rPr>
      </w:pPr>
      <w:r w:rsidRPr="00AB3AEC">
        <w:rPr>
          <w:rFonts w:cs="Arial"/>
          <w:lang w:val="fr-BE"/>
        </w:rPr>
        <w:t>Ces critères et méthodes d’essai sont spécifiés dans les normes existantes IEC/EN 60332-1, IEC/EN 61034-2, IEC/EN 60754-2 et dans une nouvelle norme européenne harmonisée EN 50399.</w:t>
      </w:r>
    </w:p>
    <w:p w14:paraId="0CEB5C94" w14:textId="77777777" w:rsidR="007F03C9" w:rsidRPr="00AB3AEC" w:rsidRDefault="007F03C9" w:rsidP="007F03C9">
      <w:pPr>
        <w:spacing w:before="100" w:beforeAutospacing="1" w:line="288" w:lineRule="auto"/>
        <w:jc w:val="both"/>
        <w:rPr>
          <w:rFonts w:cs="Arial"/>
          <w:b/>
          <w:u w:val="single"/>
          <w:lang w:val="fr-BE"/>
        </w:rPr>
      </w:pPr>
      <w:r w:rsidRPr="00AB3AEC">
        <w:rPr>
          <w:rFonts w:cs="Arial"/>
          <w:b/>
          <w:u w:val="single"/>
          <w:lang w:val="fr-BE"/>
        </w:rPr>
        <w:t>Classes de performance des câbles</w:t>
      </w:r>
    </w:p>
    <w:p w14:paraId="3C4B6153" w14:textId="77777777" w:rsidR="007F03C9" w:rsidRPr="00AB3AEC" w:rsidRDefault="007F03C9" w:rsidP="00F721BB">
      <w:pPr>
        <w:numPr>
          <w:ilvl w:val="0"/>
          <w:numId w:val="18"/>
        </w:numPr>
        <w:tabs>
          <w:tab w:val="clear" w:pos="1080"/>
          <w:tab w:val="clear" w:pos="4536"/>
          <w:tab w:val="clear" w:pos="4820"/>
        </w:tabs>
        <w:spacing w:line="288" w:lineRule="auto"/>
        <w:ind w:left="1139" w:hanging="357"/>
        <w:jc w:val="both"/>
        <w:rPr>
          <w:rFonts w:cs="Arial"/>
          <w:lang w:val="fr-BE"/>
        </w:rPr>
      </w:pPr>
      <w:r w:rsidRPr="00AB3AEC">
        <w:rPr>
          <w:rFonts w:cs="Arial"/>
          <w:lang w:val="fr-BE"/>
        </w:rPr>
        <w:t>7 Euroclasses s’appliquent à la propagation des flammes et la puissance calorifique : A, B1, B2, C, D, E et F (A étant la classe la plus stricte, à savoir non-combustible et F indiquant aucune performance déclarée)</w:t>
      </w:r>
    </w:p>
    <w:p w14:paraId="32E17289" w14:textId="77777777" w:rsidR="007F03C9" w:rsidRPr="00AB3AEC" w:rsidRDefault="007F03C9" w:rsidP="00F721BB">
      <w:pPr>
        <w:numPr>
          <w:ilvl w:val="0"/>
          <w:numId w:val="18"/>
        </w:numPr>
        <w:tabs>
          <w:tab w:val="clear" w:pos="1080"/>
          <w:tab w:val="clear" w:pos="4536"/>
          <w:tab w:val="clear" w:pos="4820"/>
        </w:tabs>
        <w:spacing w:line="288" w:lineRule="auto"/>
        <w:ind w:left="1139" w:hanging="357"/>
        <w:jc w:val="both"/>
        <w:rPr>
          <w:rFonts w:cs="Arial"/>
          <w:lang w:val="fr-BE"/>
        </w:rPr>
      </w:pPr>
      <w:r w:rsidRPr="00AB3AEC">
        <w:rPr>
          <w:rFonts w:cs="Arial"/>
          <w:lang w:val="fr-BE"/>
        </w:rPr>
        <w:t>5 classifications s’appliquent à la génération de fumée : s1, s1a, s1b, s2, s3 (s1a étant la plus stricte et s3 indiquant aucune performance déclarée ou échec d’obtention des quatre autres classifications)</w:t>
      </w:r>
    </w:p>
    <w:p w14:paraId="0DF3D341" w14:textId="77777777" w:rsidR="007F03C9" w:rsidRPr="00AB3AEC" w:rsidRDefault="007F03C9" w:rsidP="00F721BB">
      <w:pPr>
        <w:numPr>
          <w:ilvl w:val="0"/>
          <w:numId w:val="18"/>
        </w:numPr>
        <w:tabs>
          <w:tab w:val="clear" w:pos="1080"/>
          <w:tab w:val="clear" w:pos="4536"/>
          <w:tab w:val="clear" w:pos="4820"/>
        </w:tabs>
        <w:spacing w:line="288" w:lineRule="auto"/>
        <w:ind w:left="1139" w:hanging="357"/>
        <w:jc w:val="both"/>
        <w:rPr>
          <w:rFonts w:cs="Arial"/>
          <w:lang w:val="fr-BE"/>
        </w:rPr>
      </w:pPr>
      <w:r w:rsidRPr="00AB3AEC">
        <w:rPr>
          <w:rFonts w:cs="Arial"/>
          <w:lang w:val="fr-BE"/>
        </w:rPr>
        <w:t>3 classifications s’appliquent au dégagement de gaz acide : a1, a2, a3 (a1 étant la plus stricte et a3 indiquant aucune performance déclarée ou échec d’obtention des deux autres classifications)</w:t>
      </w:r>
    </w:p>
    <w:p w14:paraId="5DFC2427" w14:textId="77777777" w:rsidR="007F03C9" w:rsidRPr="00AB3AEC" w:rsidRDefault="007F03C9" w:rsidP="00F721BB">
      <w:pPr>
        <w:numPr>
          <w:ilvl w:val="0"/>
          <w:numId w:val="18"/>
        </w:numPr>
        <w:tabs>
          <w:tab w:val="clear" w:pos="1080"/>
          <w:tab w:val="clear" w:pos="4536"/>
          <w:tab w:val="clear" w:pos="4820"/>
        </w:tabs>
        <w:spacing w:line="288" w:lineRule="auto"/>
        <w:ind w:left="1139" w:hanging="357"/>
        <w:jc w:val="both"/>
        <w:rPr>
          <w:rFonts w:cs="Arial"/>
          <w:lang w:val="fr-BE"/>
        </w:rPr>
      </w:pPr>
      <w:r w:rsidRPr="00AB3AEC">
        <w:rPr>
          <w:rFonts w:cs="Arial"/>
          <w:lang w:val="fr-BE"/>
        </w:rPr>
        <w:t>3 classifications s’appliquent aux gouttelettes enflammées : d0, d1, d2 (d0 étant la plus stricte et d2 indiquant aucune performance déclarée ou échec d’obtention des deux autres classifications)</w:t>
      </w:r>
    </w:p>
    <w:p w14:paraId="2D03C735" w14:textId="77777777" w:rsidR="007F03C9" w:rsidRPr="00AB3AEC" w:rsidRDefault="007F03C9" w:rsidP="007F03C9">
      <w:pPr>
        <w:spacing w:before="100" w:beforeAutospacing="1" w:line="288" w:lineRule="auto"/>
        <w:jc w:val="both"/>
        <w:rPr>
          <w:rFonts w:cs="Arial"/>
          <w:lang w:val="fr-BE"/>
        </w:rPr>
      </w:pPr>
      <w:r w:rsidRPr="00AB3AEC">
        <w:rPr>
          <w:rFonts w:cs="Arial"/>
          <w:lang w:val="fr-BE"/>
        </w:rPr>
        <w:t>Les exigences varieront selon les différents paramètres tels que le type de bâtiment, le niveau d’occupation, la difficulté d’évacuation, etc.</w:t>
      </w:r>
    </w:p>
    <w:p w14:paraId="04FE0A55" w14:textId="77777777" w:rsidR="007F03C9" w:rsidRPr="00AB3AEC" w:rsidRDefault="007F03C9" w:rsidP="00A92B9E">
      <w:pPr>
        <w:spacing w:line="288" w:lineRule="auto"/>
        <w:jc w:val="both"/>
        <w:rPr>
          <w:rFonts w:cs="Arial"/>
          <w:u w:val="single"/>
          <w:lang w:val="fr-BE"/>
        </w:rPr>
      </w:pPr>
      <w:r w:rsidRPr="00AB3AEC">
        <w:rPr>
          <w:rFonts w:cs="Arial"/>
          <w:u w:val="single"/>
          <w:lang w:val="fr-BE"/>
        </w:rPr>
        <w:t>Ces exigences ne sont pas harmonisées et peuvent donc varier d’un pays à l'autre.</w:t>
      </w:r>
    </w:p>
    <w:p w14:paraId="20DF1CB2" w14:textId="77777777" w:rsidR="007F03C9" w:rsidRPr="00AB3AEC" w:rsidRDefault="007F03C9" w:rsidP="00A92B9E">
      <w:pPr>
        <w:spacing w:line="288" w:lineRule="auto"/>
        <w:jc w:val="both"/>
        <w:rPr>
          <w:rFonts w:cs="Arial"/>
          <w:u w:val="single"/>
          <w:lang w:val="fr-BE"/>
        </w:rPr>
      </w:pPr>
      <w:r w:rsidRPr="00AB3AEC">
        <w:rPr>
          <w:rFonts w:cs="Arial"/>
          <w:u w:val="single"/>
          <w:lang w:val="fr-BE"/>
        </w:rPr>
        <w:t>Le gouvernement de chaque État membre de l’UE a pour obligation légale d’adopter le RPC dans sa réglementation nationale</w:t>
      </w:r>
      <w:r w:rsidRPr="00AB3AEC">
        <w:rPr>
          <w:rFonts w:cs="Arial"/>
          <w:lang w:val="fr-BE"/>
        </w:rPr>
        <w:t xml:space="preserve"> et de garantir la surveillance efficace de son marché.</w:t>
      </w:r>
    </w:p>
    <w:p w14:paraId="2A5CACE3" w14:textId="77777777" w:rsidR="007F03C9" w:rsidRPr="00AB3AEC" w:rsidRDefault="007F03C9" w:rsidP="00A92B9E">
      <w:pPr>
        <w:spacing w:line="288" w:lineRule="auto"/>
        <w:jc w:val="both"/>
        <w:rPr>
          <w:rFonts w:cs="Arial"/>
          <w:lang w:val="fr-BE"/>
        </w:rPr>
      </w:pPr>
      <w:r w:rsidRPr="00AB3AEC">
        <w:rPr>
          <w:rFonts w:cs="Arial"/>
          <w:lang w:val="fr-BE"/>
        </w:rPr>
        <w:t>La personne qui met le produit sur le marché de l’UE est responsable de la conformité de celui-ci avec les obligations du RPC. Il peut s’agir du fabricant réel ou de l’importateur.</w:t>
      </w:r>
    </w:p>
    <w:p w14:paraId="40613A3C" w14:textId="77777777" w:rsidR="007F03C9" w:rsidRPr="00AB3AEC" w:rsidRDefault="007F03C9" w:rsidP="007F03C9">
      <w:pPr>
        <w:spacing w:before="100" w:beforeAutospacing="1" w:line="288" w:lineRule="auto"/>
        <w:jc w:val="both"/>
        <w:rPr>
          <w:rFonts w:cs="Arial"/>
          <w:b/>
          <w:u w:val="single"/>
          <w:lang w:val="fr-BE"/>
        </w:rPr>
      </w:pPr>
      <w:r w:rsidRPr="00AB3AEC">
        <w:rPr>
          <w:rFonts w:cs="Arial"/>
          <w:b/>
          <w:u w:val="single"/>
          <w:lang w:val="fr-BE"/>
        </w:rPr>
        <w:t>Le produit doit posséder une déclaration de performance (DoP) :</w:t>
      </w:r>
    </w:p>
    <w:p w14:paraId="6D03EB5B" w14:textId="77777777" w:rsidR="007F03C9" w:rsidRPr="00AB3AEC" w:rsidRDefault="007F03C9" w:rsidP="00C528C4">
      <w:pPr>
        <w:spacing w:line="288" w:lineRule="auto"/>
        <w:jc w:val="both"/>
        <w:rPr>
          <w:rFonts w:cs="Arial"/>
          <w:lang w:val="fr-BE"/>
        </w:rPr>
      </w:pPr>
      <w:r w:rsidRPr="00AB3AEC">
        <w:rPr>
          <w:rFonts w:cs="Arial"/>
          <w:lang w:val="fr-BE"/>
        </w:rPr>
        <w:t>C’est un document rédigé par le fabricant (ou l’importateur) dans la ou les langue(s) officielle(s) du pays de l’UE dans lequel le produit est mis en vente et contenant des informations bien définies, telles que l’identifiant du produit, son usage prévu, sa performance déclarée conformément au RPC et l’identification de l’organisme notifié. La DoP doit être mise à la disposition du public, soit en version papier, soit au format électronique. Elle ne doit pas forcément accompagner le produit proprement dit.</w:t>
      </w:r>
    </w:p>
    <w:p w14:paraId="4A6900E9" w14:textId="77777777" w:rsidR="007F03C9" w:rsidRPr="00AB3AEC" w:rsidRDefault="007F03C9" w:rsidP="007F03C9">
      <w:pPr>
        <w:spacing w:before="100" w:beforeAutospacing="1" w:line="288" w:lineRule="auto"/>
        <w:jc w:val="both"/>
        <w:rPr>
          <w:rFonts w:cs="Arial"/>
          <w:b/>
          <w:u w:val="single"/>
          <w:lang w:val="fr-BE"/>
        </w:rPr>
      </w:pPr>
      <w:r w:rsidRPr="00AB3AEC">
        <w:rPr>
          <w:rFonts w:cs="Arial"/>
          <w:b/>
          <w:u w:val="single"/>
          <w:lang w:val="fr-BE"/>
        </w:rPr>
        <w:t>L’emballage du produit doit porter un marquage bien défini, comprenant le marquage CE :</w:t>
      </w:r>
    </w:p>
    <w:p w14:paraId="3954D86A" w14:textId="77777777" w:rsidR="007F03C9" w:rsidRPr="00AB3AEC" w:rsidRDefault="007F03C9" w:rsidP="00C528C4">
      <w:pPr>
        <w:spacing w:line="288" w:lineRule="auto"/>
        <w:jc w:val="both"/>
        <w:rPr>
          <w:rFonts w:cs="Arial"/>
          <w:lang w:val="fr-BE"/>
        </w:rPr>
      </w:pPr>
      <w:r w:rsidRPr="00AB3AEC">
        <w:rPr>
          <w:rFonts w:cs="Arial"/>
          <w:lang w:val="fr-BE"/>
        </w:rPr>
        <w:t>Les étiquettes sur les tourets et boîtes de câbles doivent contenir les mêmes données que sur la DoP, le numéro de référence de la DoP, le marquage CE et l’année du premier marquage CE. Le fabriquant (ou l’importateur) peut choisir la langue utilisée sur l’étiquette informative. Le câble ne doit pas forcément porter le marquage CE ni contenir une quelconque mention des exigences du RPC en matière d’étiquetage.</w:t>
      </w:r>
    </w:p>
    <w:p w14:paraId="06FF3852" w14:textId="77777777" w:rsidR="007F03C9" w:rsidRPr="00AB3AEC" w:rsidRDefault="007F03C9" w:rsidP="00C528C4">
      <w:pPr>
        <w:spacing w:before="120" w:line="288" w:lineRule="auto"/>
        <w:jc w:val="both"/>
        <w:rPr>
          <w:rFonts w:cs="Arial"/>
          <w:lang w:val="fr-BE"/>
        </w:rPr>
      </w:pPr>
      <w:r w:rsidRPr="00AB3AEC">
        <w:rPr>
          <w:rFonts w:cs="Arial"/>
          <w:lang w:val="fr-BE"/>
        </w:rPr>
        <w:t xml:space="preserve">Le fabricant n’est pas le seul responsable en matière de conformité au RPC. </w:t>
      </w:r>
    </w:p>
    <w:p w14:paraId="08206527" w14:textId="77777777" w:rsidR="007F03C9" w:rsidRPr="00AB3AEC" w:rsidRDefault="007F03C9" w:rsidP="00C528C4">
      <w:pPr>
        <w:spacing w:before="120" w:line="288" w:lineRule="auto"/>
        <w:jc w:val="both"/>
        <w:rPr>
          <w:rFonts w:cs="Arial"/>
          <w:lang w:val="fr-BE"/>
        </w:rPr>
      </w:pPr>
      <w:r w:rsidRPr="00AB3AEC">
        <w:rPr>
          <w:rFonts w:cs="Arial"/>
          <w:lang w:val="fr-BE"/>
        </w:rPr>
        <w:t>Les distributeurs, prescripteurs et propriétaires de bâtiment assument également la responsabilité.</w:t>
      </w:r>
    </w:p>
    <w:p w14:paraId="5DD547F5" w14:textId="77777777" w:rsidR="007F03C9" w:rsidRPr="00AB3AEC" w:rsidRDefault="007F03C9" w:rsidP="00F721BB">
      <w:pPr>
        <w:numPr>
          <w:ilvl w:val="0"/>
          <w:numId w:val="19"/>
        </w:numPr>
        <w:tabs>
          <w:tab w:val="clear" w:pos="1080"/>
          <w:tab w:val="clear" w:pos="4536"/>
          <w:tab w:val="clear" w:pos="4820"/>
        </w:tabs>
        <w:spacing w:line="288" w:lineRule="auto"/>
        <w:ind w:left="714" w:hanging="357"/>
        <w:jc w:val="both"/>
        <w:rPr>
          <w:rFonts w:cs="Arial"/>
          <w:lang w:val="fr-BE"/>
        </w:rPr>
      </w:pPr>
      <w:r w:rsidRPr="00AB3AEC">
        <w:rPr>
          <w:rFonts w:cs="Arial"/>
          <w:b/>
          <w:bCs/>
          <w:lang w:val="fr-BE"/>
        </w:rPr>
        <w:t>Les distributeurs</w:t>
      </w:r>
      <w:r w:rsidRPr="00AB3AEC">
        <w:rPr>
          <w:rFonts w:cs="Arial"/>
          <w:lang w:val="fr-BE"/>
        </w:rPr>
        <w:t> ne doivent pas revendre des câbles qui ne possèdent pas de DoP et qui ne portent pas l’étiquetage approprié.</w:t>
      </w:r>
    </w:p>
    <w:p w14:paraId="5A366415" w14:textId="77777777" w:rsidR="007F03C9" w:rsidRPr="00AB3AEC" w:rsidRDefault="007F03C9" w:rsidP="00F721BB">
      <w:pPr>
        <w:numPr>
          <w:ilvl w:val="0"/>
          <w:numId w:val="19"/>
        </w:numPr>
        <w:tabs>
          <w:tab w:val="clear" w:pos="1080"/>
          <w:tab w:val="clear" w:pos="4536"/>
          <w:tab w:val="clear" w:pos="4820"/>
        </w:tabs>
        <w:spacing w:line="288" w:lineRule="auto"/>
        <w:ind w:left="714" w:hanging="357"/>
        <w:jc w:val="both"/>
        <w:rPr>
          <w:rFonts w:cs="Arial"/>
          <w:lang w:val="fr-BE"/>
        </w:rPr>
      </w:pPr>
      <w:r w:rsidRPr="00AB3AEC">
        <w:rPr>
          <w:rFonts w:cs="Arial"/>
          <w:b/>
          <w:bCs/>
          <w:lang w:val="fr-BE"/>
        </w:rPr>
        <w:t>Les prescripteurs </w:t>
      </w:r>
      <w:r w:rsidRPr="00AB3AEC">
        <w:rPr>
          <w:rFonts w:cs="Arial"/>
          <w:lang w:val="fr-BE"/>
        </w:rPr>
        <w:t>doivent faire référence aux Euroclasses et critères s/a/d appropriés, conformément aux réglementations nationales relatives au RPC.</w:t>
      </w:r>
    </w:p>
    <w:p w14:paraId="73AA70E9" w14:textId="77777777" w:rsidR="007F03C9" w:rsidRPr="00AB3AEC" w:rsidRDefault="007F03C9" w:rsidP="00F721BB">
      <w:pPr>
        <w:numPr>
          <w:ilvl w:val="0"/>
          <w:numId w:val="19"/>
        </w:numPr>
        <w:tabs>
          <w:tab w:val="clear" w:pos="1080"/>
          <w:tab w:val="clear" w:pos="4536"/>
          <w:tab w:val="clear" w:pos="4820"/>
        </w:tabs>
        <w:spacing w:line="288" w:lineRule="auto"/>
        <w:ind w:left="714" w:hanging="357"/>
        <w:jc w:val="both"/>
        <w:rPr>
          <w:rFonts w:cs="Arial"/>
          <w:lang w:val="fr-BE"/>
        </w:rPr>
      </w:pPr>
      <w:r w:rsidRPr="00AB3AEC">
        <w:rPr>
          <w:rFonts w:cs="Arial"/>
          <w:b/>
          <w:bCs/>
          <w:lang w:val="fr-BE"/>
        </w:rPr>
        <w:t>Les propriétaires de bâtiment </w:t>
      </w:r>
      <w:r w:rsidRPr="00AB3AEC">
        <w:rPr>
          <w:rFonts w:cs="Arial"/>
          <w:lang w:val="fr-BE"/>
        </w:rPr>
        <w:t>doivent veiller à ce que l’infrastructure utilisée sur leurs plans de construction soit conforme aux réglementations nationales relatives au RPC.</w:t>
      </w:r>
    </w:p>
    <w:p w14:paraId="6CBAA170" w14:textId="77777777" w:rsidR="007F03C9" w:rsidRPr="00AB3AEC" w:rsidRDefault="007F03C9" w:rsidP="007F03C9">
      <w:pPr>
        <w:spacing w:before="100" w:beforeAutospacing="1" w:line="288" w:lineRule="auto"/>
        <w:jc w:val="both"/>
        <w:rPr>
          <w:rFonts w:cs="Arial"/>
          <w:b/>
          <w:u w:val="single"/>
          <w:lang w:val="fr-BE"/>
        </w:rPr>
      </w:pPr>
      <w:r w:rsidRPr="00AB3AEC">
        <w:rPr>
          <w:rFonts w:cs="Arial"/>
          <w:b/>
          <w:u w:val="single"/>
          <w:lang w:val="fr-BE"/>
        </w:rPr>
        <w:t>Applicabilité</w:t>
      </w:r>
    </w:p>
    <w:p w14:paraId="4ED03D33" w14:textId="77777777" w:rsidR="007F03C9" w:rsidRPr="00AB3AEC" w:rsidRDefault="007F03C9" w:rsidP="00C528C4">
      <w:pPr>
        <w:spacing w:line="288" w:lineRule="auto"/>
        <w:jc w:val="both"/>
        <w:rPr>
          <w:rFonts w:cs="Arial"/>
          <w:u w:val="single"/>
          <w:lang w:val="fr-BE"/>
        </w:rPr>
      </w:pPr>
      <w:r w:rsidRPr="00AB3AEC">
        <w:rPr>
          <w:rFonts w:cs="Arial"/>
          <w:u w:val="single"/>
          <w:lang w:val="fr-BE"/>
        </w:rPr>
        <w:t>La régulation est applicable depuis le 1er juillet 2017, date à laquelle le marquage CE pour le RPC est obligatoire.</w:t>
      </w:r>
    </w:p>
    <w:p w14:paraId="25C89C94" w14:textId="77777777" w:rsidR="007F03C9" w:rsidRPr="00AB3AEC" w:rsidRDefault="007F03C9" w:rsidP="00C528C4">
      <w:pPr>
        <w:spacing w:before="120" w:line="288" w:lineRule="auto"/>
        <w:jc w:val="both"/>
        <w:rPr>
          <w:rFonts w:cs="Arial"/>
          <w:u w:val="single"/>
          <w:lang w:val="fr-BE"/>
        </w:rPr>
      </w:pPr>
      <w:r w:rsidRPr="00AB3AEC">
        <w:rPr>
          <w:rFonts w:cs="Arial"/>
          <w:u w:val="single"/>
          <w:lang w:val="fr-BE"/>
        </w:rPr>
        <w:t>Exemple d’un étiquetage de touret obligatoire:</w:t>
      </w:r>
    </w:p>
    <w:p w14:paraId="1C2BA572" w14:textId="502A59AF" w:rsidR="007F03C9" w:rsidRPr="00AB3AEC" w:rsidRDefault="00996FB7" w:rsidP="007F03C9">
      <w:pPr>
        <w:spacing w:before="100" w:beforeAutospacing="1" w:line="288" w:lineRule="auto"/>
        <w:jc w:val="center"/>
        <w:rPr>
          <w:rFonts w:cs="Arial"/>
          <w:b/>
          <w:u w:val="single"/>
          <w:lang w:val="en-GB"/>
        </w:rPr>
      </w:pPr>
      <w:r>
        <w:rPr>
          <w:noProof/>
        </w:rPr>
        <w:drawing>
          <wp:inline distT="0" distB="0" distL="0" distR="0" wp14:anchorId="03BF6BCA" wp14:editId="738B8F5F">
            <wp:extent cx="2826303" cy="4305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40808" cy="4327395"/>
                    </a:xfrm>
                    <a:prstGeom prst="rect">
                      <a:avLst/>
                    </a:prstGeom>
                  </pic:spPr>
                </pic:pic>
              </a:graphicData>
            </a:graphic>
          </wp:inline>
        </w:drawing>
      </w:r>
    </w:p>
    <w:p w14:paraId="5176CB6C" w14:textId="77777777" w:rsidR="007F03C9" w:rsidRPr="00AB3AEC" w:rsidRDefault="00A92B9E" w:rsidP="007F03C9">
      <w:pPr>
        <w:spacing w:before="100" w:beforeAutospacing="1" w:line="288" w:lineRule="auto"/>
        <w:jc w:val="both"/>
        <w:rPr>
          <w:rFonts w:cs="Arial"/>
          <w:u w:val="single"/>
          <w:lang w:val="fr-BE"/>
        </w:rPr>
      </w:pPr>
      <w:r>
        <w:rPr>
          <w:rFonts w:cs="Arial"/>
          <w:u w:val="single"/>
          <w:lang w:val="fr-BE"/>
        </w:rPr>
        <w:t>Dans le cadre de cet appel d’offre le marquage RPC sur la gaine des câbles est obligatoire.</w:t>
      </w:r>
    </w:p>
    <w:p w14:paraId="5566D33D" w14:textId="62DD830E" w:rsidR="007F03C9" w:rsidRDefault="006275DB" w:rsidP="007F03C9">
      <w:pPr>
        <w:spacing w:before="100" w:beforeAutospacing="1" w:line="288" w:lineRule="auto"/>
        <w:jc w:val="both"/>
        <w:rPr>
          <w:rFonts w:cs="Arial"/>
          <w:b/>
          <w:u w:val="single"/>
          <w:lang w:val="en-GB"/>
        </w:rPr>
      </w:pPr>
      <w:r w:rsidRPr="00A43BC3">
        <w:rPr>
          <w:noProof/>
        </w:rPr>
        <w:drawing>
          <wp:inline distT="0" distB="0" distL="0" distR="0" wp14:anchorId="088046CF" wp14:editId="1CAEF0A6">
            <wp:extent cx="5267325" cy="264189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1752" cy="2644113"/>
                    </a:xfrm>
                    <a:prstGeom prst="rect">
                      <a:avLst/>
                    </a:prstGeom>
                    <a:noFill/>
                    <a:ln>
                      <a:noFill/>
                    </a:ln>
                  </pic:spPr>
                </pic:pic>
              </a:graphicData>
            </a:graphic>
          </wp:inline>
        </w:drawing>
      </w:r>
    </w:p>
    <w:p w14:paraId="64C29F4D" w14:textId="77777777" w:rsidR="00ED1ACD" w:rsidRDefault="00ED1ACD" w:rsidP="00ED1ACD">
      <w:pPr>
        <w:keepNext/>
        <w:rPr>
          <w:rFonts w:cs="Arial"/>
          <w:lang w:val="fr-BE"/>
        </w:rPr>
      </w:pPr>
    </w:p>
    <w:p w14:paraId="19664C81" w14:textId="77777777" w:rsidR="007F03C9" w:rsidRDefault="007F03C9" w:rsidP="00ED1ACD">
      <w:pPr>
        <w:keepNext/>
        <w:rPr>
          <w:rFonts w:cs="Arial"/>
          <w:lang w:val="fr-BE"/>
        </w:rPr>
      </w:pPr>
      <w:r w:rsidRPr="00ED1ACD">
        <w:rPr>
          <w:rFonts w:cs="Arial"/>
          <w:lang w:val="fr-BE"/>
        </w:rPr>
        <w:t xml:space="preserve">Pour chaque </w:t>
      </w:r>
      <w:r w:rsidR="00ED1ACD" w:rsidRPr="00ED1ACD">
        <w:rPr>
          <w:rFonts w:cs="Arial"/>
          <w:lang w:val="fr-BE"/>
        </w:rPr>
        <w:t>câble</w:t>
      </w:r>
      <w:r w:rsidRPr="00ED1ACD">
        <w:rPr>
          <w:rFonts w:cs="Arial"/>
          <w:lang w:val="fr-BE"/>
        </w:rPr>
        <w:t xml:space="preserve"> listé dans ce document et à installe</w:t>
      </w:r>
      <w:r w:rsidR="00ED1ACD">
        <w:rPr>
          <w:rFonts w:cs="Arial"/>
          <w:lang w:val="fr-BE"/>
        </w:rPr>
        <w:t>r dans le centre de donnée ou les locaux</w:t>
      </w:r>
      <w:r w:rsidRPr="00ED1ACD">
        <w:rPr>
          <w:rFonts w:cs="Arial"/>
          <w:lang w:val="fr-BE"/>
        </w:rPr>
        <w:t xml:space="preserve"> utilisateurs du client la classe de performance est clairement définie dans les pages suivantes en fonction du type de bâtiment, du niveau d’occupation, de la difficulté d’évacuation, </w:t>
      </w:r>
      <w:r w:rsidR="00ED1ACD" w:rsidRPr="00ED1ACD">
        <w:rPr>
          <w:rFonts w:cs="Arial"/>
          <w:lang w:val="fr-BE"/>
        </w:rPr>
        <w:t>etc.</w:t>
      </w:r>
      <w:r w:rsidRPr="00ED1ACD">
        <w:rPr>
          <w:rFonts w:cs="Arial"/>
          <w:lang w:val="fr-BE"/>
        </w:rPr>
        <w:t xml:space="preserve"> </w:t>
      </w:r>
      <w:r w:rsidRPr="00ED1ACD">
        <w:rPr>
          <w:rFonts w:cs="Arial"/>
          <w:u w:val="single"/>
          <w:lang w:val="fr-BE"/>
        </w:rPr>
        <w:t xml:space="preserve">tel que défini par le gouvernement du pays dans lequel le câblage sera installé (Les </w:t>
      </w:r>
      <w:r w:rsidR="00ED1ACD" w:rsidRPr="00ED1ACD">
        <w:rPr>
          <w:rFonts w:cs="Arial"/>
          <w:u w:val="single"/>
          <w:lang w:val="fr-BE"/>
        </w:rPr>
        <w:t>exigences meuvent varier d’un pays à l’autre)</w:t>
      </w:r>
      <w:r w:rsidR="00ED1ACD">
        <w:rPr>
          <w:rFonts w:cs="Arial"/>
          <w:lang w:val="fr-BE"/>
        </w:rPr>
        <w:t>.</w:t>
      </w:r>
    </w:p>
    <w:p w14:paraId="0491AA30" w14:textId="77777777" w:rsidR="00ED1ACD" w:rsidRPr="00ED1ACD" w:rsidRDefault="00ED1ACD" w:rsidP="00ED1ACD">
      <w:pPr>
        <w:keepNext/>
        <w:rPr>
          <w:rFonts w:cs="Arial"/>
          <w:lang w:val="fr-BE"/>
        </w:rPr>
      </w:pPr>
    </w:p>
    <w:p w14:paraId="633AA530" w14:textId="77777777" w:rsidR="007F03C9" w:rsidRPr="005A5417" w:rsidRDefault="007F03C9" w:rsidP="007F03C9">
      <w:pPr>
        <w:keepNext/>
        <w:rPr>
          <w:rFonts w:cs="Arial"/>
          <w:lang w:val="fr-BE"/>
        </w:rPr>
      </w:pPr>
      <w:r w:rsidRPr="005A5417">
        <w:rPr>
          <w:rFonts w:cs="Arial"/>
          <w:lang w:val="fr-BE"/>
        </w:rPr>
        <w:t xml:space="preserve">Tous les </w:t>
      </w:r>
      <w:r w:rsidR="00ED1ACD" w:rsidRPr="005A5417">
        <w:rPr>
          <w:rFonts w:cs="Arial"/>
          <w:lang w:val="fr-BE"/>
        </w:rPr>
        <w:t>câbles</w:t>
      </w:r>
      <w:r w:rsidRPr="005A5417">
        <w:rPr>
          <w:rFonts w:cs="Arial"/>
          <w:lang w:val="fr-BE"/>
        </w:rPr>
        <w:t xml:space="preserve"> VDI cuivre et fibre optiques qui seront installés dans </w:t>
      </w:r>
      <w:r>
        <w:rPr>
          <w:rFonts w:cs="Arial"/>
          <w:lang w:val="fr-BE"/>
        </w:rPr>
        <w:t>le cadre de ce projet</w:t>
      </w:r>
      <w:r w:rsidRPr="005A5417">
        <w:rPr>
          <w:rFonts w:cs="Arial"/>
          <w:lang w:val="fr-BE"/>
        </w:rPr>
        <w:t xml:space="preserve"> seront de type LSZH (Low Smoke Zero Halogne) et seront conformes aux normes IEC 61034-1 &amp; -2 (Densité de fumées) et IEC 60754-2 (Acidité et conductivité).</w:t>
      </w:r>
      <w:r>
        <w:rPr>
          <w:rFonts w:cs="Arial"/>
          <w:lang w:val="fr-BE"/>
        </w:rPr>
        <w:t xml:space="preserve"> Les câbles de type Plenum ne seront pas acceptés.</w:t>
      </w:r>
    </w:p>
    <w:p w14:paraId="5BE013A7" w14:textId="77777777" w:rsidR="007F03C9" w:rsidRPr="00ED1ACD" w:rsidRDefault="00ED1ACD" w:rsidP="00143EE4">
      <w:pPr>
        <w:spacing w:before="100" w:beforeAutospacing="1" w:line="288" w:lineRule="auto"/>
        <w:jc w:val="center"/>
        <w:rPr>
          <w:rFonts w:cs="Arial"/>
          <w:b/>
          <w:i/>
          <w:u w:val="single"/>
          <w:lang w:val="fr-BE"/>
        </w:rPr>
      </w:pPr>
      <w:r w:rsidRPr="00143EE4">
        <w:rPr>
          <w:rFonts w:cs="Arial"/>
          <w:b/>
          <w:i/>
          <w:highlight w:val="yellow"/>
          <w:u w:val="single"/>
          <w:lang w:val="fr-BE"/>
        </w:rPr>
        <w:t>Note: veuillez sélectionner l’Euroclasse appropriée dans chaque chapitre qui le propose (Supprimer les classes inutiles)</w:t>
      </w:r>
    </w:p>
    <w:p w14:paraId="3E5ED91E" w14:textId="77777777" w:rsidR="00746EA9" w:rsidRDefault="00A146F8" w:rsidP="007F03C9">
      <w:pPr>
        <w:pStyle w:val="Heading1"/>
      </w:pPr>
      <w:r>
        <w:br w:type="page"/>
      </w:r>
      <w:bookmarkStart w:id="9" w:name="_Toc219480144"/>
      <w:r w:rsidR="00746EA9" w:rsidRPr="003A7422">
        <w:t>Sous-système Cuivre</w:t>
      </w:r>
      <w:bookmarkEnd w:id="5"/>
      <w:bookmarkEnd w:id="6"/>
      <w:bookmarkEnd w:id="9"/>
    </w:p>
    <w:p w14:paraId="57BC1981" w14:textId="77777777" w:rsidR="002F0920" w:rsidRDefault="002F0920" w:rsidP="00A92B9E">
      <w:pPr>
        <w:pStyle w:val="Heading2"/>
      </w:pPr>
      <w:bookmarkStart w:id="10" w:name="_Toc495582697"/>
      <w:bookmarkStart w:id="11" w:name="_Toc219480145"/>
      <w:r w:rsidRPr="003A7422">
        <w:t>Sous-système Cuivre</w:t>
      </w:r>
      <w:r>
        <w:t xml:space="preserve"> Cat.6A</w:t>
      </w:r>
      <w:bookmarkEnd w:id="10"/>
      <w:bookmarkEnd w:id="11"/>
    </w:p>
    <w:p w14:paraId="662B603F" w14:textId="77777777" w:rsidR="002F0920" w:rsidRPr="002F0920" w:rsidRDefault="002F0920" w:rsidP="00A92B9E">
      <w:pPr>
        <w:keepNext/>
      </w:pPr>
    </w:p>
    <w:p w14:paraId="291850CB" w14:textId="77777777" w:rsidR="00990A5F" w:rsidRPr="00BB3955" w:rsidRDefault="00990A5F" w:rsidP="00A92B9E">
      <w:pPr>
        <w:keepNext/>
        <w:ind w:left="0"/>
      </w:pPr>
      <w:r>
        <w:t>Ce document d’appel d’offres couvre la conception, la fourniture, l'installation, le test et la mise en service d'un système de câblage Catégorie 6A.</w:t>
      </w:r>
    </w:p>
    <w:p w14:paraId="24E0318C" w14:textId="77777777" w:rsidR="00990A5F" w:rsidRPr="00BB3955" w:rsidRDefault="00990A5F" w:rsidP="00A92B9E">
      <w:pPr>
        <w:pStyle w:val="TOC1"/>
        <w:keepNext/>
        <w:tabs>
          <w:tab w:val="clear" w:pos="9639"/>
          <w:tab w:val="left" w:pos="1080"/>
          <w:tab w:val="right" w:pos="4536"/>
          <w:tab w:val="left" w:pos="4820"/>
        </w:tabs>
      </w:pPr>
    </w:p>
    <w:p w14:paraId="47D98B5F" w14:textId="77777777" w:rsidR="00990A5F" w:rsidRPr="00BB3955" w:rsidRDefault="00990A5F" w:rsidP="00A92B9E">
      <w:pPr>
        <w:keepNext/>
        <w:tabs>
          <w:tab w:val="left" w:pos="1440"/>
          <w:tab w:val="left" w:pos="2160"/>
          <w:tab w:val="left" w:pos="7200"/>
        </w:tabs>
        <w:ind w:left="0"/>
      </w:pPr>
      <w:r>
        <w:t xml:space="preserve">Les soumissionnaires proposeront et soumettront un système de câblage universel </w:t>
      </w:r>
      <w:r>
        <w:rPr>
          <w:b/>
        </w:rPr>
        <w:t>Catégorie 6A</w:t>
      </w:r>
      <w:r>
        <w:t xml:space="preserve"> qui fonctionnera pour la transmission de signaux VDI: voix, données et images, etc. </w:t>
      </w:r>
    </w:p>
    <w:p w14:paraId="7FC4883C" w14:textId="00BCC614" w:rsidR="00990A5F" w:rsidRDefault="00990A5F" w:rsidP="00A92B9E">
      <w:pPr>
        <w:keepNext/>
        <w:tabs>
          <w:tab w:val="left" w:pos="1440"/>
          <w:tab w:val="left" w:pos="2160"/>
          <w:tab w:val="left" w:pos="7200"/>
        </w:tabs>
        <w:ind w:left="0"/>
      </w:pPr>
      <w:r>
        <w:t xml:space="preserve">Le système de câblage est également ouvert à de nouvelles applications qui nécessitent un système de câblage Classe EA / Cat 6A tel que défini dans les dernières éditions des normes : </w:t>
      </w:r>
      <w:r>
        <w:rPr>
          <w:b/>
        </w:rPr>
        <w:t>ISO/IEC 11801:201</w:t>
      </w:r>
      <w:r w:rsidR="00A146F8">
        <w:rPr>
          <w:b/>
        </w:rPr>
        <w:t>7</w:t>
      </w:r>
      <w:r>
        <w:rPr>
          <w:b/>
        </w:rPr>
        <w:t xml:space="preserve"> </w:t>
      </w:r>
      <w:r>
        <w:t xml:space="preserve">ou </w:t>
      </w:r>
      <w:r w:rsidR="00E4652F" w:rsidRPr="000C7C00">
        <w:rPr>
          <w:b/>
        </w:rPr>
        <w:t>EN 50173</w:t>
      </w:r>
      <w:r w:rsidR="00E4652F">
        <w:rPr>
          <w:b/>
        </w:rPr>
        <w:t>:2018</w:t>
      </w:r>
      <w:r>
        <w:t>.</w:t>
      </w:r>
    </w:p>
    <w:p w14:paraId="31AB6600" w14:textId="77777777" w:rsidR="00A146F8" w:rsidRPr="00BB3955" w:rsidRDefault="00A146F8" w:rsidP="00A92B9E">
      <w:pPr>
        <w:keepNext/>
        <w:tabs>
          <w:tab w:val="left" w:pos="1440"/>
          <w:tab w:val="left" w:pos="2160"/>
          <w:tab w:val="left" w:pos="7200"/>
        </w:tabs>
        <w:ind w:left="0"/>
        <w:rPr>
          <w:rFonts w:cs="Arial"/>
        </w:rPr>
      </w:pPr>
    </w:p>
    <w:p w14:paraId="1774DFC0" w14:textId="72777622" w:rsidR="00990A5F" w:rsidRPr="00BB3955" w:rsidRDefault="00990A5F" w:rsidP="00A92B9E">
      <w:pPr>
        <w:keepNext/>
        <w:ind w:left="0"/>
        <w:rPr>
          <w:rFonts w:cs="Arial"/>
        </w:rPr>
      </w:pPr>
      <w:r>
        <w:t xml:space="preserve">La terminologie et les références utilisées dans ce document, ainsi que les mesures de performances Lien/Canal pour la Classe EA sont basées sur les normes </w:t>
      </w:r>
      <w:r>
        <w:rPr>
          <w:b/>
        </w:rPr>
        <w:t>ISO/IEC 11801:201</w:t>
      </w:r>
      <w:r w:rsidR="00A146F8">
        <w:rPr>
          <w:b/>
        </w:rPr>
        <w:t>7</w:t>
      </w:r>
      <w:r>
        <w:rPr>
          <w:color w:val="000000"/>
          <w:sz w:val="22"/>
        </w:rPr>
        <w:t xml:space="preserve"> </w:t>
      </w:r>
      <w:r>
        <w:t xml:space="preserve">ou </w:t>
      </w:r>
      <w:r w:rsidR="00E4652F" w:rsidRPr="000C7C00">
        <w:rPr>
          <w:b/>
        </w:rPr>
        <w:t>EN 50173</w:t>
      </w:r>
      <w:r w:rsidR="00E4652F">
        <w:rPr>
          <w:b/>
        </w:rPr>
        <w:t>:2018</w:t>
      </w:r>
      <w:r>
        <w:t>.</w:t>
      </w:r>
    </w:p>
    <w:p w14:paraId="79B882BE" w14:textId="77777777" w:rsidR="00990A5F" w:rsidRDefault="00990A5F" w:rsidP="00A92B9E">
      <w:pPr>
        <w:pStyle w:val="TOC1"/>
        <w:keepNext/>
        <w:tabs>
          <w:tab w:val="clear" w:pos="9639"/>
          <w:tab w:val="left" w:pos="1080"/>
          <w:tab w:val="right" w:pos="4536"/>
          <w:tab w:val="left" w:pos="4820"/>
        </w:tabs>
      </w:pPr>
    </w:p>
    <w:p w14:paraId="367CA37E" w14:textId="77777777" w:rsidR="00A146F8" w:rsidRDefault="00687967" w:rsidP="00A92B9E">
      <w:pPr>
        <w:keepNext/>
        <w:ind w:left="0"/>
        <w:jc w:val="center"/>
      </w:pPr>
      <w:r>
        <w:rPr>
          <w:noProof/>
          <w:lang w:val="fr-BE" w:eastAsia="fr-BE"/>
        </w:rPr>
        <w:drawing>
          <wp:inline distT="0" distB="0" distL="0" distR="0" wp14:anchorId="2ABCD3CC" wp14:editId="29160277">
            <wp:extent cx="4184015" cy="3096895"/>
            <wp:effectExtent l="19050" t="0" r="6985"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4184015" cy="3096895"/>
                    </a:xfrm>
                    <a:prstGeom prst="rect">
                      <a:avLst/>
                    </a:prstGeom>
                    <a:noFill/>
                    <a:ln w="9525">
                      <a:noFill/>
                      <a:miter lim="800000"/>
                      <a:headEnd/>
                      <a:tailEnd/>
                    </a:ln>
                  </pic:spPr>
                </pic:pic>
              </a:graphicData>
            </a:graphic>
          </wp:inline>
        </w:drawing>
      </w:r>
    </w:p>
    <w:p w14:paraId="6698E4F9" w14:textId="77777777" w:rsidR="00A146F8" w:rsidRPr="00A146F8" w:rsidRDefault="00A146F8" w:rsidP="00A92B9E">
      <w:pPr>
        <w:keepNext/>
      </w:pPr>
    </w:p>
    <w:p w14:paraId="12951A3F" w14:textId="77777777" w:rsidR="00990A5F" w:rsidRPr="00BB3955" w:rsidRDefault="00990A5F" w:rsidP="00A92B9E">
      <w:pPr>
        <w:keepNext/>
        <w:ind w:left="0"/>
      </w:pPr>
      <w:r>
        <w:t>Les fiches techniques et modules de garantie présentant les caractéristiques et les valeurs garanties conformément aux exigences de cet appel d'offres seront joints par le fournisseur à ses documents de soumission.</w:t>
      </w:r>
    </w:p>
    <w:p w14:paraId="7D1CAB0A" w14:textId="77777777" w:rsidR="00990A5F" w:rsidRPr="00BB3955" w:rsidRDefault="00990A5F" w:rsidP="00A92B9E">
      <w:pPr>
        <w:keepNext/>
        <w:ind w:left="0"/>
      </w:pPr>
    </w:p>
    <w:p w14:paraId="4FDA9BC3" w14:textId="77777777" w:rsidR="00990A5F" w:rsidRPr="00BB3955" w:rsidRDefault="00990A5F" w:rsidP="00A92B9E">
      <w:pPr>
        <w:keepNext/>
        <w:ind w:left="0"/>
      </w:pPr>
      <w:r>
        <w:t xml:space="preserve">Tous les composants proposés, y compris les cordons de brassage, doivent être produits par le même fabricant. Cette condition garantira qu'une </w:t>
      </w:r>
      <w:r>
        <w:rPr>
          <w:b/>
        </w:rPr>
        <w:t>« </w:t>
      </w:r>
      <w:r>
        <w:rPr>
          <w:b/>
          <w:u w:val="single"/>
        </w:rPr>
        <w:t>Garantie de Canal Classe EA</w:t>
      </w:r>
      <w:r>
        <w:rPr>
          <w:b/>
        </w:rPr>
        <w:t> »</w:t>
      </w:r>
      <w:r>
        <w:t xml:space="preserve"> peut être obtenue auprès du fabricant.</w:t>
      </w:r>
    </w:p>
    <w:p w14:paraId="10966EDF" w14:textId="77777777" w:rsidR="00990A5F" w:rsidRPr="00FE211E" w:rsidRDefault="00990A5F" w:rsidP="00A92B9E">
      <w:pPr>
        <w:keepNext/>
        <w:ind w:left="0"/>
      </w:pPr>
    </w:p>
    <w:p w14:paraId="76280B1E" w14:textId="77777777" w:rsidR="00A92B9E" w:rsidRDefault="00A92B9E" w:rsidP="00A92B9E">
      <w:pPr>
        <w:pStyle w:val="Heading2"/>
      </w:pPr>
      <w:bookmarkStart w:id="12" w:name="_Toc219480146"/>
      <w:r w:rsidRPr="003A7422">
        <w:t>Sous-système Cuivre</w:t>
      </w:r>
      <w:r>
        <w:t xml:space="preserve"> Cat.7A</w:t>
      </w:r>
      <w:bookmarkEnd w:id="12"/>
    </w:p>
    <w:p w14:paraId="793F813F" w14:textId="77777777" w:rsidR="00990A5F" w:rsidRPr="00FE211E" w:rsidRDefault="00990A5F" w:rsidP="00A92B9E">
      <w:pPr>
        <w:keepNext/>
        <w:tabs>
          <w:tab w:val="clear" w:pos="1080"/>
          <w:tab w:val="clear" w:pos="4536"/>
          <w:tab w:val="clear" w:pos="4820"/>
        </w:tabs>
        <w:ind w:left="0"/>
        <w:rPr>
          <w:u w:val="single"/>
        </w:rPr>
      </w:pPr>
    </w:p>
    <w:p w14:paraId="144E37C3" w14:textId="77777777" w:rsidR="00990A5F" w:rsidRPr="00BB3955" w:rsidRDefault="00990A5F" w:rsidP="00A92B9E">
      <w:pPr>
        <w:keepNext/>
        <w:ind w:left="0"/>
      </w:pPr>
      <w:r>
        <w:t>Ce document d’appel d’offres couvre la conception, la fourniture, l'installation, le test et la mise en service d'un système de câblage Catégorie 7A.</w:t>
      </w:r>
    </w:p>
    <w:p w14:paraId="17BE00A5" w14:textId="77777777" w:rsidR="00990A5F" w:rsidRPr="00BB3955" w:rsidRDefault="00990A5F" w:rsidP="00A92B9E">
      <w:pPr>
        <w:pStyle w:val="TOC1"/>
        <w:keepNext/>
        <w:tabs>
          <w:tab w:val="clear" w:pos="9639"/>
          <w:tab w:val="left" w:pos="1080"/>
          <w:tab w:val="right" w:pos="4536"/>
          <w:tab w:val="left" w:pos="4820"/>
        </w:tabs>
      </w:pPr>
    </w:p>
    <w:p w14:paraId="6F2B7462" w14:textId="77777777" w:rsidR="00990A5F" w:rsidRPr="00BB3955" w:rsidRDefault="00990A5F" w:rsidP="00A92B9E">
      <w:pPr>
        <w:keepNext/>
        <w:tabs>
          <w:tab w:val="left" w:pos="1440"/>
          <w:tab w:val="left" w:pos="2160"/>
          <w:tab w:val="left" w:pos="7200"/>
        </w:tabs>
        <w:ind w:left="0"/>
      </w:pPr>
      <w:r>
        <w:t xml:space="preserve">Les soumissionnaires proposeront et soumettront un système de câblage universel </w:t>
      </w:r>
      <w:r>
        <w:rPr>
          <w:b/>
        </w:rPr>
        <w:t>Catégorie 7A</w:t>
      </w:r>
      <w:r>
        <w:t xml:space="preserve"> qui fonctionnera pour la transmission de signaux VDI: voix, données et images, etc. </w:t>
      </w:r>
    </w:p>
    <w:p w14:paraId="711CC783" w14:textId="3AC79021" w:rsidR="00990A5F" w:rsidRPr="00BB3955" w:rsidRDefault="00990A5F" w:rsidP="00A92B9E">
      <w:pPr>
        <w:keepNext/>
        <w:tabs>
          <w:tab w:val="left" w:pos="1440"/>
          <w:tab w:val="left" w:pos="2160"/>
          <w:tab w:val="left" w:pos="7200"/>
        </w:tabs>
        <w:ind w:left="0"/>
        <w:rPr>
          <w:rFonts w:cs="Arial"/>
        </w:rPr>
      </w:pPr>
      <w:r>
        <w:t xml:space="preserve">Le système de câblage est également ouvert à de nouvelles applications qui nécessitent un système de câblage Classe FA / Cat 7A tel que défini dans les dernières éditions des normes : </w:t>
      </w:r>
      <w:r w:rsidR="00A146F8">
        <w:rPr>
          <w:b/>
        </w:rPr>
        <w:t>ISO/IEC 11801:2017</w:t>
      </w:r>
      <w:r>
        <w:rPr>
          <w:b/>
        </w:rPr>
        <w:t xml:space="preserve"> </w:t>
      </w:r>
      <w:r>
        <w:t xml:space="preserve">ou </w:t>
      </w:r>
      <w:r w:rsidR="00E4652F" w:rsidRPr="000C7C00">
        <w:rPr>
          <w:b/>
        </w:rPr>
        <w:t>EN 50173</w:t>
      </w:r>
      <w:r w:rsidR="00E4652F">
        <w:rPr>
          <w:b/>
        </w:rPr>
        <w:t>:2018</w:t>
      </w:r>
      <w:r>
        <w:t>.</w:t>
      </w:r>
    </w:p>
    <w:p w14:paraId="781EECCA" w14:textId="77777777" w:rsidR="00990A5F" w:rsidRPr="00BB3955" w:rsidRDefault="00990A5F" w:rsidP="00A92B9E">
      <w:pPr>
        <w:pStyle w:val="BodyTextIndent"/>
        <w:keepNext/>
        <w:tabs>
          <w:tab w:val="left" w:pos="1440"/>
          <w:tab w:val="left" w:pos="2160"/>
          <w:tab w:val="left" w:pos="7200"/>
        </w:tabs>
        <w:ind w:left="0"/>
      </w:pPr>
    </w:p>
    <w:p w14:paraId="556EF97E" w14:textId="379F6BD7" w:rsidR="00990A5F" w:rsidRPr="00BB3955" w:rsidRDefault="00990A5F" w:rsidP="00A92B9E">
      <w:pPr>
        <w:keepNext/>
        <w:ind w:left="0"/>
        <w:rPr>
          <w:rFonts w:cs="Arial"/>
        </w:rPr>
      </w:pPr>
      <w:r>
        <w:t xml:space="preserve">La terminologie et les références utilisées dans ce document, ainsi que les mesures de performances Lien/Canal pour la Classe FA sont basées sur les normes </w:t>
      </w:r>
      <w:r>
        <w:rPr>
          <w:b/>
        </w:rPr>
        <w:t>ISO/IEC 11801:201</w:t>
      </w:r>
      <w:r w:rsidR="00A146F8">
        <w:rPr>
          <w:b/>
        </w:rPr>
        <w:t>7</w:t>
      </w:r>
      <w:r>
        <w:rPr>
          <w:color w:val="000000"/>
          <w:sz w:val="22"/>
        </w:rPr>
        <w:t xml:space="preserve"> </w:t>
      </w:r>
      <w:r>
        <w:t xml:space="preserve">ou </w:t>
      </w:r>
      <w:r w:rsidR="00E4652F" w:rsidRPr="000C7C00">
        <w:rPr>
          <w:b/>
        </w:rPr>
        <w:t>EN 50173</w:t>
      </w:r>
      <w:r w:rsidR="00E4652F">
        <w:rPr>
          <w:b/>
        </w:rPr>
        <w:t>:2018</w:t>
      </w:r>
      <w:r>
        <w:t>.</w:t>
      </w:r>
    </w:p>
    <w:p w14:paraId="1D663735" w14:textId="77777777" w:rsidR="00990A5F" w:rsidRDefault="00990A5F" w:rsidP="00A92B9E">
      <w:pPr>
        <w:pStyle w:val="TOC1"/>
        <w:keepNext/>
        <w:tabs>
          <w:tab w:val="clear" w:pos="9639"/>
          <w:tab w:val="left" w:pos="1080"/>
          <w:tab w:val="right" w:pos="4536"/>
          <w:tab w:val="left" w:pos="4820"/>
        </w:tabs>
      </w:pPr>
    </w:p>
    <w:p w14:paraId="7560BD53" w14:textId="77777777" w:rsidR="00A146F8" w:rsidRDefault="00687967" w:rsidP="00A92B9E">
      <w:pPr>
        <w:keepNext/>
        <w:jc w:val="center"/>
      </w:pPr>
      <w:r>
        <w:rPr>
          <w:noProof/>
          <w:lang w:val="fr-BE" w:eastAsia="fr-BE"/>
        </w:rPr>
        <w:drawing>
          <wp:inline distT="0" distB="0" distL="0" distR="0" wp14:anchorId="4C696267" wp14:editId="01F0D4BA">
            <wp:extent cx="4184015" cy="3096895"/>
            <wp:effectExtent l="19050" t="0" r="6985"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4184015" cy="3096895"/>
                    </a:xfrm>
                    <a:prstGeom prst="rect">
                      <a:avLst/>
                    </a:prstGeom>
                    <a:noFill/>
                    <a:ln w="9525">
                      <a:noFill/>
                      <a:miter lim="800000"/>
                      <a:headEnd/>
                      <a:tailEnd/>
                    </a:ln>
                  </pic:spPr>
                </pic:pic>
              </a:graphicData>
            </a:graphic>
          </wp:inline>
        </w:drawing>
      </w:r>
    </w:p>
    <w:p w14:paraId="1B4C0786" w14:textId="77777777" w:rsidR="00A146F8" w:rsidRPr="00A146F8" w:rsidRDefault="00A146F8" w:rsidP="00A92B9E">
      <w:pPr>
        <w:keepNext/>
      </w:pPr>
    </w:p>
    <w:p w14:paraId="4EC96896" w14:textId="77777777" w:rsidR="00990A5F" w:rsidRPr="00BB3955" w:rsidRDefault="00990A5F" w:rsidP="00A92B9E">
      <w:pPr>
        <w:keepNext/>
        <w:ind w:left="0"/>
      </w:pPr>
      <w:r>
        <w:t>Les fiches techniques et modules de garantie présentant les caractéristiques et les valeurs garanties conformément aux exigences de cet appel d'offres seront joints par le fournisseur à ses documents de soumission.</w:t>
      </w:r>
    </w:p>
    <w:p w14:paraId="1FBE1238" w14:textId="77777777" w:rsidR="00990A5F" w:rsidRPr="00BB3955" w:rsidRDefault="00990A5F" w:rsidP="00A92B9E">
      <w:pPr>
        <w:keepNext/>
        <w:ind w:left="0"/>
      </w:pPr>
    </w:p>
    <w:p w14:paraId="59CDAC02" w14:textId="77777777" w:rsidR="00990A5F" w:rsidRDefault="00990A5F" w:rsidP="00A92B9E">
      <w:pPr>
        <w:keepNext/>
        <w:ind w:left="0"/>
      </w:pPr>
      <w:r>
        <w:t xml:space="preserve">Tous les composants proposés, y compris les cordons de brassage, doivent être produits par le même fabricant. Cette condition garantira qu'une </w:t>
      </w:r>
      <w:r>
        <w:rPr>
          <w:b/>
        </w:rPr>
        <w:t>« </w:t>
      </w:r>
      <w:r>
        <w:rPr>
          <w:b/>
          <w:u w:val="single"/>
        </w:rPr>
        <w:t>Garantie de Canal Classe FA</w:t>
      </w:r>
      <w:r>
        <w:rPr>
          <w:b/>
        </w:rPr>
        <w:t> »</w:t>
      </w:r>
      <w:r>
        <w:t xml:space="preserve"> peut être obtenue auprès du fabricant.</w:t>
      </w:r>
    </w:p>
    <w:p w14:paraId="424CB55F" w14:textId="77777777" w:rsidR="00746EA9" w:rsidRPr="003A7422" w:rsidRDefault="00746EA9" w:rsidP="00746EA9">
      <w:pPr>
        <w:ind w:left="0"/>
      </w:pPr>
    </w:p>
    <w:p w14:paraId="13D6E5E4" w14:textId="77777777" w:rsidR="00746EA9" w:rsidRPr="003A7422" w:rsidRDefault="00746EA9" w:rsidP="009E5BC6">
      <w:pPr>
        <w:pStyle w:val="Heading1"/>
      </w:pPr>
      <w:bookmarkStart w:id="13" w:name="_Toc283881499"/>
      <w:bookmarkStart w:id="14" w:name="_Toc284592036"/>
      <w:bookmarkStart w:id="15" w:name="_Toc219480147"/>
      <w:r w:rsidRPr="003A7422">
        <w:t>Sous-système Fibre</w:t>
      </w:r>
      <w:bookmarkEnd w:id="13"/>
      <w:bookmarkEnd w:id="14"/>
      <w:bookmarkEnd w:id="15"/>
    </w:p>
    <w:p w14:paraId="363E1047" w14:textId="77777777" w:rsidR="00746EA9" w:rsidRPr="003A7422" w:rsidRDefault="00746EA9" w:rsidP="00746EA9">
      <w:pPr>
        <w:pStyle w:val="BodyTextIndent"/>
        <w:keepNext/>
        <w:tabs>
          <w:tab w:val="left" w:pos="1440"/>
          <w:tab w:val="left" w:pos="2160"/>
          <w:tab w:val="left" w:pos="7200"/>
        </w:tabs>
        <w:ind w:left="0"/>
      </w:pPr>
      <w:r w:rsidRPr="003A7422">
        <w:t xml:space="preserve">La rocade fibre optique sera capable de fournir la bande passante requise par l'utilisation de la solution de câblage horizontal définie dans le chapitre </w:t>
      </w:r>
      <w:r w:rsidR="009E5BC6">
        <w:t>3</w:t>
      </w:r>
      <w:r w:rsidRPr="003A7422">
        <w:t xml:space="preserve"> précédent.</w:t>
      </w:r>
    </w:p>
    <w:p w14:paraId="06035355" w14:textId="77777777" w:rsidR="00746EA9" w:rsidRDefault="00746EA9" w:rsidP="00746EA9">
      <w:pPr>
        <w:ind w:left="0"/>
      </w:pPr>
    </w:p>
    <w:p w14:paraId="460672C2" w14:textId="77777777" w:rsidR="00087C68" w:rsidRDefault="00087C68" w:rsidP="00087C68">
      <w:pPr>
        <w:pStyle w:val="Heading2"/>
        <w:keepNext w:val="0"/>
      </w:pPr>
      <w:bookmarkStart w:id="16" w:name="_Toc219480148"/>
      <w:bookmarkStart w:id="17" w:name="_Hlk41384535"/>
      <w:bookmarkStart w:id="18" w:name="_Toc284592037"/>
      <w:r w:rsidRPr="003A7422">
        <w:t xml:space="preserve">Sous-système </w:t>
      </w:r>
      <w:r>
        <w:t>fibre OM4 insensible à la courbure (BIMMF)</w:t>
      </w:r>
      <w:bookmarkEnd w:id="16"/>
    </w:p>
    <w:p w14:paraId="006D5DF6" w14:textId="77777777" w:rsidR="00087C68" w:rsidRPr="003A7422" w:rsidRDefault="00087C68" w:rsidP="00087C68">
      <w:pPr>
        <w:ind w:left="0"/>
      </w:pPr>
    </w:p>
    <w:p w14:paraId="7EBA65E7" w14:textId="461167F9" w:rsidR="00087C68" w:rsidRPr="00A320E1" w:rsidRDefault="00087C68" w:rsidP="00087C68">
      <w:pPr>
        <w:keepNext/>
        <w:ind w:left="0"/>
      </w:pPr>
      <w:r w:rsidRPr="00A320E1">
        <w:t xml:space="preserve">Ce document d'appel d'offres couvre la conception, la fourniture, l'installation, le test et la mise en service </w:t>
      </w:r>
      <w:r w:rsidR="00313FA7">
        <w:t>d'un sous-système de câblage OM4</w:t>
      </w:r>
      <w:r>
        <w:t xml:space="preserve"> insensibles à la courbure</w:t>
      </w:r>
      <w:r w:rsidRPr="00A320E1">
        <w:t>.</w:t>
      </w:r>
    </w:p>
    <w:p w14:paraId="4FE45052" w14:textId="77777777" w:rsidR="00087C68" w:rsidRPr="00A320E1" w:rsidRDefault="00087C68" w:rsidP="00087C68">
      <w:pPr>
        <w:keepNext/>
        <w:ind w:left="0"/>
      </w:pPr>
    </w:p>
    <w:p w14:paraId="04EA337B" w14:textId="77777777" w:rsidR="00087C68" w:rsidRDefault="00087C68" w:rsidP="00087C68">
      <w:pPr>
        <w:ind w:left="0"/>
      </w:pPr>
      <w:r w:rsidRPr="00A320E1">
        <w:t>Les systèmes fibres comporteront une garantie de prise en charge de toutes les‎</w:t>
      </w:r>
      <w:r w:rsidRPr="00A320E1">
        <w:rPr>
          <w:rtl/>
        </w:rPr>
        <w:t>‏</w:t>
      </w:r>
      <w:r w:rsidRPr="00A320E1">
        <w:t xml:space="preserve"> applications actuelles ou futures </w:t>
      </w:r>
      <w:r>
        <w:t>qui nécessitent l’utilisation</w:t>
      </w:r>
      <w:r w:rsidRPr="00A320E1">
        <w:t xml:space="preserve"> </w:t>
      </w:r>
      <w:r>
        <w:t>de fibres OM4</w:t>
      </w:r>
      <w:r w:rsidRPr="00A320E1">
        <w:t xml:space="preserve">, conformément à </w:t>
      </w:r>
      <w:smartTag w:uri="urn:schemas-microsoft-com:office:smarttags" w:element="PersonName">
        <w:smartTagPr>
          <w:attr w:name="ProductID" w:val="la norme IEC"/>
        </w:smartTagPr>
        <w:r w:rsidRPr="00A320E1">
          <w:t>la norme IEC</w:t>
        </w:r>
      </w:smartTag>
      <w:r w:rsidRPr="00A320E1">
        <w:t xml:space="preserve"> 6</w:t>
      </w:r>
      <w:r>
        <w:t>0793-2-10 A1a.3b</w:t>
      </w:r>
      <w:r w:rsidRPr="00A320E1">
        <w:t>.</w:t>
      </w:r>
    </w:p>
    <w:p w14:paraId="27C5B96C" w14:textId="312294DC" w:rsidR="00087C68" w:rsidRPr="00A320E1" w:rsidRDefault="00087C68" w:rsidP="00087C68">
      <w:pPr>
        <w:ind w:left="0"/>
      </w:pPr>
      <w:r>
        <w:t>Les fibres insensibles à la courbure sont conçues pour supporter des courbures serré</w:t>
      </w:r>
      <w:r w:rsidR="00C849B6">
        <w:t>e</w:t>
      </w:r>
      <w:r>
        <w:t xml:space="preserve">s avec une perte de signal significativement plus faible que </w:t>
      </w:r>
      <w:r w:rsidR="00576D97">
        <w:t>les fibres multimodes</w:t>
      </w:r>
      <w:r>
        <w:t xml:space="preserve"> classiques.</w:t>
      </w:r>
    </w:p>
    <w:p w14:paraId="67671F80" w14:textId="77777777" w:rsidR="00087C68" w:rsidRDefault="00087C68" w:rsidP="00087C68">
      <w:pPr>
        <w:ind w:left="0"/>
      </w:pPr>
    </w:p>
    <w:p w14:paraId="4FB97751" w14:textId="0D7C4109" w:rsidR="00087C68" w:rsidRPr="00A320E1" w:rsidRDefault="00087C68" w:rsidP="00087C68">
      <w:pPr>
        <w:tabs>
          <w:tab w:val="clear" w:pos="1080"/>
          <w:tab w:val="clear" w:pos="4536"/>
          <w:tab w:val="clear" w:pos="4820"/>
        </w:tabs>
        <w:ind w:left="0"/>
        <w:rPr>
          <w:rFonts w:cs="Arial"/>
        </w:rPr>
      </w:pPr>
      <w:r w:rsidRPr="00A320E1">
        <w:t xml:space="preserve">Le système de câblage est également ouvert à de nouvelles </w:t>
      </w:r>
      <w:r>
        <w:t>applications</w:t>
      </w:r>
      <w:r w:rsidRPr="00A320E1">
        <w:t xml:space="preserve"> qui nécessitent un sous-système de câblage </w:t>
      </w:r>
      <w:r w:rsidRPr="00A320E1">
        <w:rPr>
          <w:b/>
        </w:rPr>
        <w:t>OM</w:t>
      </w:r>
      <w:r>
        <w:rPr>
          <w:b/>
        </w:rPr>
        <w:t>4</w:t>
      </w:r>
      <w:r w:rsidRPr="00A320E1">
        <w:t xml:space="preserve"> tel que défini dans les dernières éditions des normes : </w:t>
      </w:r>
      <w:r w:rsidRPr="00A320E1">
        <w:rPr>
          <w:b/>
        </w:rPr>
        <w:t>ISO/IEC 11801:20</w:t>
      </w:r>
      <w:r>
        <w:rPr>
          <w:b/>
        </w:rPr>
        <w:t>17</w:t>
      </w:r>
      <w:r w:rsidRPr="00A320E1">
        <w:rPr>
          <w:b/>
        </w:rPr>
        <w:t xml:space="preserve"> </w:t>
      </w:r>
      <w:r>
        <w:t xml:space="preserve">ou </w:t>
      </w:r>
      <w:r w:rsidR="00D8492A" w:rsidRPr="000C7C00">
        <w:rPr>
          <w:b/>
        </w:rPr>
        <w:t>EN 50173</w:t>
      </w:r>
      <w:r w:rsidR="00D8492A">
        <w:rPr>
          <w:b/>
        </w:rPr>
        <w:t>:2018</w:t>
      </w:r>
      <w:r w:rsidRPr="00A320E1">
        <w:t>.</w:t>
      </w:r>
    </w:p>
    <w:p w14:paraId="19234288" w14:textId="77777777" w:rsidR="00087C68" w:rsidRPr="00A320E1" w:rsidRDefault="00087C68" w:rsidP="00087C68">
      <w:pPr>
        <w:tabs>
          <w:tab w:val="clear" w:pos="1080"/>
          <w:tab w:val="clear" w:pos="4536"/>
          <w:tab w:val="clear" w:pos="4820"/>
        </w:tabs>
        <w:ind w:left="0"/>
        <w:rPr>
          <w:rFonts w:cs="Arial"/>
        </w:rPr>
      </w:pPr>
    </w:p>
    <w:p w14:paraId="78BC28A7" w14:textId="77777777" w:rsidR="00087C68" w:rsidRPr="00A320E1" w:rsidRDefault="00087C68" w:rsidP="00087C68">
      <w:pPr>
        <w:tabs>
          <w:tab w:val="clear" w:pos="1080"/>
          <w:tab w:val="clear" w:pos="4536"/>
          <w:tab w:val="clear" w:pos="4820"/>
        </w:tabs>
        <w:ind w:left="0"/>
      </w:pPr>
      <w:r w:rsidRPr="00A320E1">
        <w:t>La bande passante modale effective (EMB) des fibres OM</w:t>
      </w:r>
      <w:r>
        <w:t>4</w:t>
      </w:r>
      <w:r w:rsidRPr="00A320E1">
        <w:t xml:space="preserve"> sera mesurée conformément au</w:t>
      </w:r>
      <w:r>
        <w:t>x</w:t>
      </w:r>
      <w:r w:rsidRPr="00A320E1">
        <w:t xml:space="preserve"> modèle</w:t>
      </w:r>
      <w:r>
        <w:t>s</w:t>
      </w:r>
      <w:r w:rsidRPr="00A320E1">
        <w:t xml:space="preserve"> </w:t>
      </w:r>
      <w:r>
        <w:t>et</w:t>
      </w:r>
      <w:r w:rsidRPr="00A320E1">
        <w:t xml:space="preserve"> méthode</w:t>
      </w:r>
      <w:r>
        <w:t>s</w:t>
      </w:r>
      <w:r w:rsidRPr="00A320E1">
        <w:t xml:space="preserve"> décrit</w:t>
      </w:r>
      <w:r>
        <w:t>s</w:t>
      </w:r>
      <w:r w:rsidRPr="00A320E1">
        <w:t xml:space="preserve"> dans </w:t>
      </w:r>
      <w:smartTag w:uri="urn:schemas-microsoft-com:office:smarttags" w:element="PersonName">
        <w:smartTagPr>
          <w:attr w:name="ProductID" w:val="la norme IEC"/>
        </w:smartTagPr>
        <w:r w:rsidRPr="00A320E1">
          <w:t>la norme IEC</w:t>
        </w:r>
      </w:smartTag>
      <w:r w:rsidRPr="00A320E1">
        <w:t xml:space="preserve"> 60793-2-10, section D</w:t>
      </w:r>
      <w:r>
        <w:t>4</w:t>
      </w:r>
      <w:r w:rsidRPr="00A320E1">
        <w:t xml:space="preserve"> et la bande passante modale effective calculée de l'IEC 60793-2-10, section D</w:t>
      </w:r>
      <w:r>
        <w:t>5</w:t>
      </w:r>
      <w:r w:rsidRPr="00A320E1">
        <w:t>.</w:t>
      </w:r>
    </w:p>
    <w:p w14:paraId="65709949" w14:textId="77777777" w:rsidR="00990A5F" w:rsidRDefault="00990A5F" w:rsidP="00990A5F">
      <w:pPr>
        <w:tabs>
          <w:tab w:val="clear" w:pos="1080"/>
          <w:tab w:val="clear" w:pos="4536"/>
          <w:tab w:val="clear" w:pos="4820"/>
        </w:tabs>
        <w:ind w:left="0"/>
        <w:rPr>
          <w:rFonts w:cs="Arial"/>
        </w:rPr>
      </w:pPr>
    </w:p>
    <w:p w14:paraId="2BB560DC" w14:textId="78F46AD5" w:rsidR="00087C68" w:rsidRDefault="0094203A" w:rsidP="00087C68">
      <w:pPr>
        <w:tabs>
          <w:tab w:val="clear" w:pos="1080"/>
          <w:tab w:val="clear" w:pos="4536"/>
          <w:tab w:val="clear" w:pos="4820"/>
        </w:tabs>
        <w:ind w:left="0"/>
        <w:jc w:val="center"/>
        <w:rPr>
          <w:rFonts w:cs="Arial"/>
          <w:noProof/>
          <w:lang w:val="en-GB" w:eastAsia="en-GB"/>
        </w:rPr>
      </w:pPr>
      <w:r w:rsidRPr="002B7305">
        <w:rPr>
          <w:noProof/>
          <w:lang w:val="en-GB"/>
        </w:rPr>
        <w:drawing>
          <wp:inline distT="0" distB="0" distL="0" distR="0" wp14:anchorId="53B3560E" wp14:editId="21F9277C">
            <wp:extent cx="5781789" cy="2466975"/>
            <wp:effectExtent l="0" t="0" r="9525" b="0"/>
            <wp:docPr id="2020176176"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41759" name="Picture 1" descr="A table with numbers and letters&#10;&#10;AI-generated content may be incorrect."/>
                    <pic:cNvPicPr/>
                  </pic:nvPicPr>
                  <pic:blipFill>
                    <a:blip r:embed="rId15"/>
                    <a:stretch>
                      <a:fillRect/>
                    </a:stretch>
                  </pic:blipFill>
                  <pic:spPr>
                    <a:xfrm>
                      <a:off x="0" y="0"/>
                      <a:ext cx="5783648" cy="2467768"/>
                    </a:xfrm>
                    <a:prstGeom prst="rect">
                      <a:avLst/>
                    </a:prstGeom>
                  </pic:spPr>
                </pic:pic>
              </a:graphicData>
            </a:graphic>
          </wp:inline>
        </w:drawing>
      </w:r>
    </w:p>
    <w:p w14:paraId="68519B81" w14:textId="77777777" w:rsidR="00087C68" w:rsidRPr="00A320E1" w:rsidRDefault="00087C68" w:rsidP="00087C68">
      <w:pPr>
        <w:tabs>
          <w:tab w:val="clear" w:pos="1080"/>
          <w:tab w:val="clear" w:pos="4536"/>
          <w:tab w:val="clear" w:pos="4820"/>
        </w:tabs>
        <w:ind w:left="0"/>
        <w:jc w:val="center"/>
        <w:rPr>
          <w:rFonts w:cs="Arial"/>
        </w:rPr>
      </w:pPr>
    </w:p>
    <w:p w14:paraId="1DC79DED" w14:textId="77777777" w:rsidR="00990A5F" w:rsidRPr="00A320E1" w:rsidRDefault="00990A5F" w:rsidP="00990A5F">
      <w:pPr>
        <w:ind w:left="0"/>
      </w:pPr>
      <w:r w:rsidRPr="00A320E1">
        <w:t>Les fiches techniques et modules de garantie présentant les caractéristiques et les valeurs garanties conformément aux exigences de cet appel d'offres seront joints par le fournisseur à ses documents de soumission.</w:t>
      </w:r>
    </w:p>
    <w:p w14:paraId="0E023C75" w14:textId="77777777" w:rsidR="00990A5F" w:rsidRPr="00A320E1" w:rsidRDefault="00990A5F" w:rsidP="00990A5F">
      <w:pPr>
        <w:tabs>
          <w:tab w:val="clear" w:pos="1080"/>
          <w:tab w:val="clear" w:pos="4536"/>
          <w:tab w:val="clear" w:pos="4820"/>
        </w:tabs>
        <w:ind w:left="0"/>
        <w:rPr>
          <w:rFonts w:cs="Arial"/>
        </w:rPr>
      </w:pPr>
    </w:p>
    <w:p w14:paraId="06D60031" w14:textId="77777777" w:rsidR="00990A5F" w:rsidRDefault="00990A5F" w:rsidP="00990A5F">
      <w:pPr>
        <w:ind w:left="0"/>
      </w:pPr>
      <w:r w:rsidRPr="00A320E1">
        <w:t xml:space="preserve">Tous les composants proposés, y compris les connecteurs, pigtails et cordons de brassage, doivent être produits par le même fabricant. Cette condition garantira que les </w:t>
      </w:r>
      <w:r>
        <w:t>applications</w:t>
      </w:r>
      <w:r w:rsidRPr="00A320E1">
        <w:t xml:space="preserve"> et la Garantie de prise en charge de distance telle que décrite dans le chapitre Garantie de cet appel d'offres peuvent être obtenues auprès du fabricant.</w:t>
      </w:r>
    </w:p>
    <w:p w14:paraId="5AD2074E" w14:textId="77777777" w:rsidR="00087C68" w:rsidRDefault="00087C68" w:rsidP="00990A5F">
      <w:pPr>
        <w:ind w:left="0"/>
      </w:pPr>
    </w:p>
    <w:p w14:paraId="466F1B52" w14:textId="77777777" w:rsidR="00087C68" w:rsidRDefault="00087C68" w:rsidP="00087C68">
      <w:pPr>
        <w:keepNext/>
        <w:ind w:left="0"/>
        <w:jc w:val="center"/>
        <w:rPr>
          <w:b/>
          <w:u w:val="single"/>
        </w:rPr>
      </w:pPr>
      <w:r w:rsidRPr="00D02C1B">
        <w:rPr>
          <w:b/>
          <w:u w:val="single"/>
        </w:rPr>
        <w:t>Distances garanties</w:t>
      </w:r>
    </w:p>
    <w:p w14:paraId="2F77E66B" w14:textId="4D08287D" w:rsidR="00087C68" w:rsidRPr="00A320E1" w:rsidRDefault="00710E10" w:rsidP="00990A5F">
      <w:pPr>
        <w:ind w:left="0"/>
      </w:pPr>
      <w:r>
        <w:rPr>
          <w:noProof/>
        </w:rPr>
        <w:drawing>
          <wp:inline distT="0" distB="0" distL="0" distR="0" wp14:anchorId="4D062497" wp14:editId="706C1020">
            <wp:extent cx="6099175" cy="3902075"/>
            <wp:effectExtent l="0" t="0" r="0" b="0"/>
            <wp:docPr id="20504" name="Picture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9175" cy="3902075"/>
                    </a:xfrm>
                    <a:prstGeom prst="rect">
                      <a:avLst/>
                    </a:prstGeom>
                  </pic:spPr>
                </pic:pic>
              </a:graphicData>
            </a:graphic>
          </wp:inline>
        </w:drawing>
      </w:r>
    </w:p>
    <w:p w14:paraId="25CF513E" w14:textId="77777777" w:rsidR="00990A5F" w:rsidRDefault="00990A5F" w:rsidP="00990A5F">
      <w:pPr>
        <w:ind w:left="0"/>
      </w:pPr>
    </w:p>
    <w:p w14:paraId="1D6C7E1C" w14:textId="77777777" w:rsidR="00087C68" w:rsidRDefault="00087C68" w:rsidP="00087C68">
      <w:pPr>
        <w:pStyle w:val="Heading2"/>
        <w:keepNext w:val="0"/>
      </w:pPr>
      <w:bookmarkStart w:id="19" w:name="_Toc219480149"/>
      <w:r w:rsidRPr="003A7422">
        <w:t xml:space="preserve">Sous-système </w:t>
      </w:r>
      <w:r>
        <w:t>fibre OM5 insensible à la courbure (BIMMF)</w:t>
      </w:r>
      <w:bookmarkEnd w:id="19"/>
    </w:p>
    <w:p w14:paraId="662EAFB1" w14:textId="77777777" w:rsidR="00087C68" w:rsidRPr="003A7422" w:rsidRDefault="00087C68" w:rsidP="00087C68">
      <w:pPr>
        <w:ind w:left="0"/>
      </w:pPr>
    </w:p>
    <w:p w14:paraId="281709FF" w14:textId="1B52AEB1" w:rsidR="00087C68" w:rsidRPr="00A320E1" w:rsidRDefault="00087C68" w:rsidP="00087C68">
      <w:pPr>
        <w:keepNext/>
        <w:ind w:left="0"/>
      </w:pPr>
      <w:r w:rsidRPr="00A320E1">
        <w:t xml:space="preserve">Ce document d'appel d'offres couvre la conception, la fourniture, l'installation, le test et la mise en service </w:t>
      </w:r>
      <w:r w:rsidR="00313FA7">
        <w:t>d'un sous-système de câblage OM5</w:t>
      </w:r>
      <w:r>
        <w:t xml:space="preserve"> insensibles à la courbure</w:t>
      </w:r>
      <w:r w:rsidRPr="00A320E1">
        <w:t>.</w:t>
      </w:r>
    </w:p>
    <w:p w14:paraId="16E7364F" w14:textId="77777777" w:rsidR="00087C68" w:rsidRPr="00A320E1" w:rsidRDefault="00087C68" w:rsidP="00087C68">
      <w:pPr>
        <w:keepNext/>
        <w:ind w:left="0"/>
      </w:pPr>
    </w:p>
    <w:p w14:paraId="3F1B30CB" w14:textId="170CE731" w:rsidR="00087C68" w:rsidRDefault="00087C68" w:rsidP="00087C68">
      <w:pPr>
        <w:ind w:left="0"/>
      </w:pPr>
      <w:r w:rsidRPr="00A320E1">
        <w:t>Les systèmes fibres comporteront une garantie de prise en charge de toutes les‎</w:t>
      </w:r>
      <w:r w:rsidRPr="00A320E1">
        <w:rPr>
          <w:rtl/>
        </w:rPr>
        <w:t>‏</w:t>
      </w:r>
      <w:r w:rsidRPr="00A320E1">
        <w:t xml:space="preserve"> applications actuelles ou futures </w:t>
      </w:r>
      <w:r>
        <w:t>qui nécessitent l’utilisation</w:t>
      </w:r>
      <w:r w:rsidRPr="00A320E1">
        <w:t xml:space="preserve"> </w:t>
      </w:r>
      <w:r>
        <w:t>de fibres OM4</w:t>
      </w:r>
      <w:r w:rsidRPr="00A320E1">
        <w:t xml:space="preserve">, conformément à </w:t>
      </w:r>
      <w:smartTag w:uri="urn:schemas-microsoft-com:office:smarttags" w:element="PersonName">
        <w:smartTagPr>
          <w:attr w:name="ProductID" w:val="la norme IEC"/>
        </w:smartTagPr>
        <w:r w:rsidRPr="00A320E1">
          <w:t>la norme IEC</w:t>
        </w:r>
      </w:smartTag>
      <w:r w:rsidRPr="00A320E1">
        <w:t xml:space="preserve"> 6</w:t>
      </w:r>
      <w:r>
        <w:t>0793-2-10 A1a.</w:t>
      </w:r>
      <w:r w:rsidR="000F41B9">
        <w:t>4b</w:t>
      </w:r>
      <w:r w:rsidRPr="00A320E1">
        <w:t>.</w:t>
      </w:r>
    </w:p>
    <w:p w14:paraId="112BA926" w14:textId="01305440" w:rsidR="00087C68" w:rsidRPr="00A320E1" w:rsidRDefault="00087C68" w:rsidP="00087C68">
      <w:pPr>
        <w:ind w:left="0"/>
      </w:pPr>
      <w:r>
        <w:t>Les fibres insensibles à la courbure sont conçues pour supporter des courbures serré</w:t>
      </w:r>
      <w:r w:rsidR="00C849B6">
        <w:t>e</w:t>
      </w:r>
      <w:r>
        <w:t xml:space="preserve">s avec une perte de signal significativement plus faible que </w:t>
      </w:r>
      <w:r w:rsidR="00576D97">
        <w:t>les fibres multimodes</w:t>
      </w:r>
      <w:r>
        <w:t xml:space="preserve"> classiques.</w:t>
      </w:r>
    </w:p>
    <w:p w14:paraId="5304E2A2" w14:textId="77777777" w:rsidR="00087C68" w:rsidRDefault="00087C68" w:rsidP="00087C68">
      <w:pPr>
        <w:ind w:left="0"/>
      </w:pPr>
    </w:p>
    <w:p w14:paraId="7C87410D" w14:textId="560AFC65" w:rsidR="00087C68" w:rsidRPr="00A320E1" w:rsidRDefault="00087C68" w:rsidP="00087C68">
      <w:pPr>
        <w:tabs>
          <w:tab w:val="clear" w:pos="1080"/>
          <w:tab w:val="clear" w:pos="4536"/>
          <w:tab w:val="clear" w:pos="4820"/>
        </w:tabs>
        <w:ind w:left="0"/>
        <w:rPr>
          <w:rFonts w:cs="Arial"/>
        </w:rPr>
      </w:pPr>
      <w:r w:rsidRPr="00A320E1">
        <w:t xml:space="preserve">Le système de câblage est également ouvert à de nouvelles </w:t>
      </w:r>
      <w:r>
        <w:t>applications</w:t>
      </w:r>
      <w:r w:rsidRPr="00A320E1">
        <w:t xml:space="preserve"> qui nécessitent un sous-système de câblage </w:t>
      </w:r>
      <w:r w:rsidRPr="00A320E1">
        <w:rPr>
          <w:b/>
        </w:rPr>
        <w:t>OM</w:t>
      </w:r>
      <w:r>
        <w:rPr>
          <w:b/>
        </w:rPr>
        <w:t>5</w:t>
      </w:r>
      <w:r w:rsidRPr="00A320E1">
        <w:t xml:space="preserve"> tel que défini dans les dernières éditions des normes : </w:t>
      </w:r>
      <w:r w:rsidRPr="00A320E1">
        <w:rPr>
          <w:b/>
        </w:rPr>
        <w:t>ISO/IEC 11801:20</w:t>
      </w:r>
      <w:r>
        <w:rPr>
          <w:b/>
        </w:rPr>
        <w:t>17</w:t>
      </w:r>
      <w:r w:rsidRPr="00A320E1">
        <w:rPr>
          <w:b/>
        </w:rPr>
        <w:t xml:space="preserve"> </w:t>
      </w:r>
      <w:r>
        <w:t xml:space="preserve">ou </w:t>
      </w:r>
      <w:r w:rsidR="00D8492A" w:rsidRPr="000C7C00">
        <w:rPr>
          <w:b/>
        </w:rPr>
        <w:t>EN 50173</w:t>
      </w:r>
      <w:r w:rsidR="00D8492A">
        <w:rPr>
          <w:b/>
        </w:rPr>
        <w:t>:2018</w:t>
      </w:r>
      <w:r w:rsidRPr="00A320E1">
        <w:t>.</w:t>
      </w:r>
    </w:p>
    <w:p w14:paraId="6BD79624" w14:textId="77777777" w:rsidR="00087C68" w:rsidRPr="00A320E1" w:rsidRDefault="00087C68" w:rsidP="00087C68">
      <w:pPr>
        <w:tabs>
          <w:tab w:val="clear" w:pos="1080"/>
          <w:tab w:val="clear" w:pos="4536"/>
          <w:tab w:val="clear" w:pos="4820"/>
        </w:tabs>
        <w:ind w:left="0"/>
        <w:rPr>
          <w:rFonts w:cs="Arial"/>
        </w:rPr>
      </w:pPr>
    </w:p>
    <w:p w14:paraId="48A7DE2F" w14:textId="77777777" w:rsidR="00087C68" w:rsidRPr="00A320E1" w:rsidRDefault="00087C68" w:rsidP="00087C68">
      <w:pPr>
        <w:tabs>
          <w:tab w:val="clear" w:pos="1080"/>
          <w:tab w:val="clear" w:pos="4536"/>
          <w:tab w:val="clear" w:pos="4820"/>
        </w:tabs>
        <w:ind w:left="0"/>
      </w:pPr>
      <w:r w:rsidRPr="00A320E1">
        <w:t>La bande passante modale effective (EMB) des fibres OM</w:t>
      </w:r>
      <w:r>
        <w:t>4</w:t>
      </w:r>
      <w:r w:rsidRPr="00A320E1">
        <w:t xml:space="preserve"> sera mesurée conformément au</w:t>
      </w:r>
      <w:r>
        <w:t>x</w:t>
      </w:r>
      <w:r w:rsidRPr="00A320E1">
        <w:t xml:space="preserve"> modèle</w:t>
      </w:r>
      <w:r>
        <w:t>s</w:t>
      </w:r>
      <w:r w:rsidRPr="00A320E1">
        <w:t xml:space="preserve"> </w:t>
      </w:r>
      <w:r>
        <w:t>et</w:t>
      </w:r>
      <w:r w:rsidRPr="00A320E1">
        <w:t xml:space="preserve"> méthode</w:t>
      </w:r>
      <w:r>
        <w:t>s</w:t>
      </w:r>
      <w:r w:rsidRPr="00A320E1">
        <w:t xml:space="preserve"> décrit</w:t>
      </w:r>
      <w:r>
        <w:t>s</w:t>
      </w:r>
      <w:r w:rsidRPr="00A320E1">
        <w:t xml:space="preserve"> dans </w:t>
      </w:r>
      <w:smartTag w:uri="urn:schemas-microsoft-com:office:smarttags" w:element="PersonName">
        <w:smartTagPr>
          <w:attr w:name="ProductID" w:val="la norme IEC"/>
        </w:smartTagPr>
        <w:r w:rsidRPr="00A320E1">
          <w:t>la norme IEC</w:t>
        </w:r>
      </w:smartTag>
      <w:r w:rsidRPr="00A320E1">
        <w:t xml:space="preserve"> 60793-2-10, section D</w:t>
      </w:r>
      <w:r>
        <w:t>4</w:t>
      </w:r>
      <w:r w:rsidRPr="00A320E1">
        <w:t xml:space="preserve"> et la bande passante modale effective calculée de l'IEC 60793-2-10, section D</w:t>
      </w:r>
      <w:r>
        <w:t>5</w:t>
      </w:r>
      <w:r w:rsidRPr="00A320E1">
        <w:t>.</w:t>
      </w:r>
    </w:p>
    <w:p w14:paraId="6B039BB2" w14:textId="77777777" w:rsidR="00087C68" w:rsidRDefault="00087C68" w:rsidP="00087C68">
      <w:pPr>
        <w:tabs>
          <w:tab w:val="clear" w:pos="1080"/>
          <w:tab w:val="clear" w:pos="4536"/>
          <w:tab w:val="clear" w:pos="4820"/>
        </w:tabs>
        <w:ind w:left="0"/>
        <w:rPr>
          <w:rFonts w:cs="Arial"/>
        </w:rPr>
      </w:pPr>
    </w:p>
    <w:p w14:paraId="0478E7B7" w14:textId="5AFE2124" w:rsidR="00087C68" w:rsidRDefault="00FA225B" w:rsidP="00FA225B">
      <w:pPr>
        <w:tabs>
          <w:tab w:val="clear" w:pos="1080"/>
          <w:tab w:val="clear" w:pos="4536"/>
          <w:tab w:val="clear" w:pos="4820"/>
        </w:tabs>
        <w:ind w:left="0"/>
        <w:rPr>
          <w:rFonts w:cs="Arial"/>
          <w:noProof/>
          <w:lang w:val="en-GB" w:eastAsia="en-GB"/>
        </w:rPr>
      </w:pPr>
      <w:r w:rsidRPr="0010045D">
        <w:rPr>
          <w:noProof/>
          <w:lang w:val="en-GB"/>
        </w:rPr>
        <w:drawing>
          <wp:inline distT="0" distB="0" distL="0" distR="0" wp14:anchorId="624A4C2D" wp14:editId="57593BFA">
            <wp:extent cx="5781675" cy="4374204"/>
            <wp:effectExtent l="0" t="0" r="0" b="7620"/>
            <wp:docPr id="945015052" name="Picture 1" descr="A table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15052" name="Picture 1" descr="A table with numbers and numbers&#10;&#10;AI-generated content may be incorrect."/>
                    <pic:cNvPicPr/>
                  </pic:nvPicPr>
                  <pic:blipFill>
                    <a:blip r:embed="rId17"/>
                    <a:stretch>
                      <a:fillRect/>
                    </a:stretch>
                  </pic:blipFill>
                  <pic:spPr>
                    <a:xfrm>
                      <a:off x="0" y="0"/>
                      <a:ext cx="5786452" cy="4377818"/>
                    </a:xfrm>
                    <a:prstGeom prst="rect">
                      <a:avLst/>
                    </a:prstGeom>
                  </pic:spPr>
                </pic:pic>
              </a:graphicData>
            </a:graphic>
          </wp:inline>
        </w:drawing>
      </w:r>
    </w:p>
    <w:p w14:paraId="2D5E0843" w14:textId="77777777" w:rsidR="00087C68" w:rsidRPr="00A320E1" w:rsidRDefault="00087C68" w:rsidP="00087C68">
      <w:pPr>
        <w:tabs>
          <w:tab w:val="clear" w:pos="1080"/>
          <w:tab w:val="clear" w:pos="4536"/>
          <w:tab w:val="clear" w:pos="4820"/>
        </w:tabs>
        <w:ind w:left="0"/>
        <w:jc w:val="center"/>
        <w:rPr>
          <w:rFonts w:cs="Arial"/>
        </w:rPr>
      </w:pPr>
    </w:p>
    <w:p w14:paraId="0B6FAF56" w14:textId="77777777" w:rsidR="00087C68" w:rsidRPr="00A320E1" w:rsidRDefault="00087C68" w:rsidP="00087C68">
      <w:pPr>
        <w:ind w:left="0"/>
      </w:pPr>
      <w:r w:rsidRPr="00A320E1">
        <w:t>Les fiches techniques et modules de garantie présentant les caractéristiques et les valeurs garanties conformément aux exigences de cet appel d'offres seront joints par le fournisseur à ses documents de soumission.</w:t>
      </w:r>
    </w:p>
    <w:p w14:paraId="56A6242C" w14:textId="77777777" w:rsidR="00087C68" w:rsidRPr="00A320E1" w:rsidRDefault="00087C68" w:rsidP="00087C68">
      <w:pPr>
        <w:tabs>
          <w:tab w:val="clear" w:pos="1080"/>
          <w:tab w:val="clear" w:pos="4536"/>
          <w:tab w:val="clear" w:pos="4820"/>
        </w:tabs>
        <w:ind w:left="0"/>
        <w:rPr>
          <w:rFonts w:cs="Arial"/>
        </w:rPr>
      </w:pPr>
    </w:p>
    <w:p w14:paraId="3EC69316" w14:textId="77777777" w:rsidR="00087C68" w:rsidRDefault="00087C68" w:rsidP="00087C68">
      <w:pPr>
        <w:ind w:left="0"/>
      </w:pPr>
      <w:r w:rsidRPr="00A320E1">
        <w:t xml:space="preserve">Tous les composants proposés, y compris les connecteurs, pigtails et cordons de brassage, doivent être produits par le même fabricant. Cette condition garantira que les </w:t>
      </w:r>
      <w:r>
        <w:t>applications</w:t>
      </w:r>
      <w:r w:rsidRPr="00A320E1">
        <w:t xml:space="preserve"> et la Garantie de prise en charge de distance telle que décrite dans le chapitre Garantie de cet appel d'offres peuvent être obtenues auprès du fabricant.</w:t>
      </w:r>
    </w:p>
    <w:p w14:paraId="63058A6F" w14:textId="77777777" w:rsidR="00087C68" w:rsidRDefault="00087C68" w:rsidP="00087C68">
      <w:pPr>
        <w:ind w:left="0"/>
      </w:pPr>
    </w:p>
    <w:p w14:paraId="669C9D30" w14:textId="77777777" w:rsidR="00087C68" w:rsidRDefault="00087C68" w:rsidP="00087C68">
      <w:pPr>
        <w:keepNext/>
        <w:ind w:left="0"/>
        <w:jc w:val="center"/>
        <w:rPr>
          <w:b/>
          <w:u w:val="single"/>
        </w:rPr>
      </w:pPr>
      <w:r w:rsidRPr="00D02C1B">
        <w:rPr>
          <w:b/>
          <w:u w:val="single"/>
        </w:rPr>
        <w:t>Distances garanties</w:t>
      </w:r>
    </w:p>
    <w:p w14:paraId="2147249D" w14:textId="168E560F" w:rsidR="00087C68" w:rsidRPr="00A320E1" w:rsidRDefault="009775B6" w:rsidP="00087C68">
      <w:pPr>
        <w:ind w:left="0"/>
      </w:pPr>
      <w:r>
        <w:rPr>
          <w:noProof/>
        </w:rPr>
        <w:drawing>
          <wp:inline distT="0" distB="0" distL="0" distR="0" wp14:anchorId="6D883006" wp14:editId="3156568A">
            <wp:extent cx="6099175" cy="36429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9175" cy="3642995"/>
                    </a:xfrm>
                    <a:prstGeom prst="rect">
                      <a:avLst/>
                    </a:prstGeom>
                  </pic:spPr>
                </pic:pic>
              </a:graphicData>
            </a:graphic>
          </wp:inline>
        </w:drawing>
      </w:r>
    </w:p>
    <w:p w14:paraId="41545D46" w14:textId="77777777" w:rsidR="00087C68" w:rsidRDefault="00087C68" w:rsidP="00990A5F">
      <w:pPr>
        <w:ind w:left="0"/>
      </w:pPr>
    </w:p>
    <w:p w14:paraId="5C8B0FC8" w14:textId="77777777" w:rsidR="008054A2" w:rsidRDefault="008054A2" w:rsidP="008054A2">
      <w:pPr>
        <w:pStyle w:val="Heading2"/>
        <w:keepNext w:val="0"/>
      </w:pPr>
      <w:bookmarkStart w:id="20" w:name="_Toc219480150"/>
      <w:r w:rsidRPr="003A7422">
        <w:t xml:space="preserve">Sous-système </w:t>
      </w:r>
      <w:r>
        <w:t>fibre OS2 insensible à la courbure (BI)</w:t>
      </w:r>
      <w:bookmarkEnd w:id="20"/>
    </w:p>
    <w:p w14:paraId="5DE96530" w14:textId="77777777" w:rsidR="008054A2" w:rsidRPr="00FE211E" w:rsidRDefault="008054A2" w:rsidP="00990A5F">
      <w:pPr>
        <w:ind w:left="0"/>
      </w:pPr>
    </w:p>
    <w:p w14:paraId="5DDBD41A" w14:textId="77777777" w:rsidR="00990A5F" w:rsidRPr="00A320E1" w:rsidRDefault="00990A5F" w:rsidP="00990A5F">
      <w:pPr>
        <w:keepNext/>
        <w:ind w:left="0"/>
      </w:pPr>
      <w:r w:rsidRPr="00A320E1">
        <w:t>Ce document d'appel d’offres couvre la conception, la fourniture, l'installation, le test et la mise en service d'un sous-système de câblage OS2.</w:t>
      </w:r>
    </w:p>
    <w:p w14:paraId="5564D857" w14:textId="77777777" w:rsidR="00990A5F" w:rsidRPr="00A320E1" w:rsidRDefault="00990A5F" w:rsidP="00990A5F">
      <w:pPr>
        <w:keepNext/>
        <w:ind w:left="0"/>
      </w:pPr>
    </w:p>
    <w:p w14:paraId="18CC54DB" w14:textId="77777777" w:rsidR="00990A5F" w:rsidRPr="00A320E1" w:rsidRDefault="00990A5F" w:rsidP="00990A5F">
      <w:pPr>
        <w:ind w:left="0"/>
      </w:pPr>
      <w:r w:rsidRPr="00A320E1">
        <w:t>Les systèmes fibres comporteront une garantie de prise en charge de toutes les‎</w:t>
      </w:r>
      <w:r w:rsidRPr="00A320E1">
        <w:rPr>
          <w:rtl/>
        </w:rPr>
        <w:t>‏</w:t>
      </w:r>
      <w:r w:rsidRPr="00A320E1">
        <w:t xml:space="preserve"> applications actuelles ou futures </w:t>
      </w:r>
      <w:r>
        <w:t>qui nécessitent l’utilisation</w:t>
      </w:r>
      <w:r w:rsidRPr="00A320E1">
        <w:t xml:space="preserve"> </w:t>
      </w:r>
      <w:r>
        <w:t>de</w:t>
      </w:r>
      <w:r w:rsidRPr="00A320E1">
        <w:t xml:space="preserve"> fibres Monomode G65</w:t>
      </w:r>
      <w:r w:rsidR="008054A2">
        <w:t>7.A1</w:t>
      </w:r>
      <w:r w:rsidRPr="00A320E1">
        <w:t>.</w:t>
      </w:r>
    </w:p>
    <w:p w14:paraId="71E00177" w14:textId="77777777" w:rsidR="00990A5F" w:rsidRPr="00521BDB" w:rsidRDefault="00990A5F" w:rsidP="00990A5F">
      <w:pPr>
        <w:ind w:left="0"/>
        <w:rPr>
          <w:lang w:val="fr-BE"/>
        </w:rPr>
      </w:pPr>
      <w:r w:rsidRPr="00521BDB">
        <w:rPr>
          <w:lang w:val="fr-BE"/>
        </w:rPr>
        <w:t>La fibre OS2</w:t>
      </w:r>
      <w:r w:rsidR="008054A2">
        <w:rPr>
          <w:lang w:val="fr-BE"/>
        </w:rPr>
        <w:t>insensible à la courbure</w:t>
      </w:r>
      <w:r w:rsidRPr="00521BDB">
        <w:rPr>
          <w:lang w:val="fr-BE"/>
        </w:rPr>
        <w:t xml:space="preserve"> doit être conforme à la norme IEC 60793-2-50 </w:t>
      </w:r>
      <w:r>
        <w:rPr>
          <w:lang w:val="fr-BE"/>
        </w:rPr>
        <w:t>en tant que fibre de type</w:t>
      </w:r>
      <w:r w:rsidRPr="00521BDB">
        <w:rPr>
          <w:lang w:val="fr-BE"/>
        </w:rPr>
        <w:t xml:space="preserve"> B</w:t>
      </w:r>
      <w:r w:rsidR="008054A2">
        <w:rPr>
          <w:lang w:val="fr-BE"/>
        </w:rPr>
        <w:t>6.a1</w:t>
      </w:r>
      <w:r w:rsidRPr="00521BDB">
        <w:rPr>
          <w:lang w:val="fr-BE"/>
        </w:rPr>
        <w:t>.</w:t>
      </w:r>
    </w:p>
    <w:p w14:paraId="39A51D01" w14:textId="25338197" w:rsidR="008054A2" w:rsidRPr="00A320E1" w:rsidRDefault="008054A2" w:rsidP="008054A2">
      <w:pPr>
        <w:ind w:left="0"/>
      </w:pPr>
      <w:r>
        <w:t>Les fibres insensibles à la courbure sont conçues pour supporter des courbures serré</w:t>
      </w:r>
      <w:r w:rsidR="00D153BD">
        <w:t>e</w:t>
      </w:r>
      <w:r>
        <w:t xml:space="preserve">s avec une perte de signal significativement plus faible que </w:t>
      </w:r>
      <w:r w:rsidR="00576D97">
        <w:t>les fibres monomodes</w:t>
      </w:r>
      <w:r>
        <w:t xml:space="preserve"> classiques.</w:t>
      </w:r>
    </w:p>
    <w:p w14:paraId="0E568310" w14:textId="77777777" w:rsidR="00990A5F" w:rsidRDefault="00990A5F" w:rsidP="00990A5F">
      <w:pPr>
        <w:ind w:left="0"/>
      </w:pPr>
    </w:p>
    <w:p w14:paraId="2D1F21A9" w14:textId="4BD54A44" w:rsidR="00990A5F" w:rsidRPr="00A320E1" w:rsidRDefault="00990A5F" w:rsidP="00990A5F">
      <w:pPr>
        <w:tabs>
          <w:tab w:val="clear" w:pos="1080"/>
          <w:tab w:val="clear" w:pos="4536"/>
          <w:tab w:val="clear" w:pos="4820"/>
        </w:tabs>
        <w:ind w:left="0"/>
        <w:rPr>
          <w:rFonts w:cs="Arial"/>
        </w:rPr>
      </w:pPr>
      <w:r w:rsidRPr="00A320E1">
        <w:t xml:space="preserve">Le système de câblage est également ouvert à de nouvelles </w:t>
      </w:r>
      <w:r>
        <w:t>applications</w:t>
      </w:r>
      <w:r w:rsidRPr="00A320E1">
        <w:t xml:space="preserve"> qui nécessitent un sous-système de câblage </w:t>
      </w:r>
      <w:r w:rsidRPr="00A320E1">
        <w:rPr>
          <w:b/>
        </w:rPr>
        <w:t>OS2</w:t>
      </w:r>
      <w:r w:rsidRPr="00A320E1">
        <w:t xml:space="preserve"> tel que défini dans les dernières éditions des normes : </w:t>
      </w:r>
      <w:r w:rsidRPr="00A320E1">
        <w:rPr>
          <w:b/>
        </w:rPr>
        <w:t>ISO/IEC 11801:20</w:t>
      </w:r>
      <w:r>
        <w:rPr>
          <w:b/>
        </w:rPr>
        <w:t>1</w:t>
      </w:r>
      <w:r w:rsidR="008054A2">
        <w:rPr>
          <w:b/>
        </w:rPr>
        <w:t>7</w:t>
      </w:r>
      <w:r w:rsidRPr="00A320E1">
        <w:rPr>
          <w:b/>
        </w:rPr>
        <w:t xml:space="preserve"> </w:t>
      </w:r>
      <w:r>
        <w:t xml:space="preserve">ou </w:t>
      </w:r>
      <w:r w:rsidR="00D8492A" w:rsidRPr="000C7C00">
        <w:rPr>
          <w:b/>
        </w:rPr>
        <w:t>EN 50173</w:t>
      </w:r>
      <w:r w:rsidR="00D8492A">
        <w:rPr>
          <w:b/>
        </w:rPr>
        <w:t>:2018</w:t>
      </w:r>
      <w:r w:rsidRPr="00A320E1">
        <w:t>.</w:t>
      </w:r>
    </w:p>
    <w:p w14:paraId="1E5B170E" w14:textId="77777777" w:rsidR="00990A5F" w:rsidRDefault="00990A5F" w:rsidP="00990A5F">
      <w:pPr>
        <w:tabs>
          <w:tab w:val="clear" w:pos="1080"/>
          <w:tab w:val="clear" w:pos="4536"/>
          <w:tab w:val="clear" w:pos="4820"/>
        </w:tabs>
        <w:ind w:left="0"/>
        <w:rPr>
          <w:rFonts w:cs="Arial"/>
        </w:rPr>
      </w:pPr>
    </w:p>
    <w:p w14:paraId="27903294" w14:textId="788CD7A2" w:rsidR="008054A2" w:rsidRDefault="001A3B86" w:rsidP="008054A2">
      <w:pPr>
        <w:tabs>
          <w:tab w:val="clear" w:pos="1080"/>
          <w:tab w:val="clear" w:pos="4536"/>
          <w:tab w:val="clear" w:pos="4820"/>
        </w:tabs>
        <w:ind w:left="0"/>
        <w:jc w:val="center"/>
        <w:rPr>
          <w:rFonts w:cs="Arial"/>
        </w:rPr>
      </w:pPr>
      <w:r w:rsidRPr="00E94F0D">
        <w:rPr>
          <w:noProof/>
          <w:lang w:val="en-GB"/>
        </w:rPr>
        <w:drawing>
          <wp:inline distT="0" distB="0" distL="0" distR="0" wp14:anchorId="4E394EDF" wp14:editId="0793A5F2">
            <wp:extent cx="5704465" cy="2686050"/>
            <wp:effectExtent l="0" t="0" r="0" b="0"/>
            <wp:docPr id="1971014066" name="Picture 1"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14066" name="Picture 1" descr="A close-up of a list&#10;&#10;AI-generated content may be incorrect."/>
                    <pic:cNvPicPr/>
                  </pic:nvPicPr>
                  <pic:blipFill>
                    <a:blip r:embed="rId19"/>
                    <a:stretch>
                      <a:fillRect/>
                    </a:stretch>
                  </pic:blipFill>
                  <pic:spPr>
                    <a:xfrm>
                      <a:off x="0" y="0"/>
                      <a:ext cx="5708102" cy="2687763"/>
                    </a:xfrm>
                    <a:prstGeom prst="rect">
                      <a:avLst/>
                    </a:prstGeom>
                  </pic:spPr>
                </pic:pic>
              </a:graphicData>
            </a:graphic>
          </wp:inline>
        </w:drawing>
      </w:r>
    </w:p>
    <w:p w14:paraId="61F11DF9" w14:textId="77777777" w:rsidR="008054A2" w:rsidRPr="00A320E1" w:rsidRDefault="008054A2" w:rsidP="00990A5F">
      <w:pPr>
        <w:tabs>
          <w:tab w:val="clear" w:pos="1080"/>
          <w:tab w:val="clear" w:pos="4536"/>
          <w:tab w:val="clear" w:pos="4820"/>
        </w:tabs>
        <w:ind w:left="0"/>
        <w:rPr>
          <w:rFonts w:cs="Arial"/>
        </w:rPr>
      </w:pPr>
    </w:p>
    <w:p w14:paraId="7A17BADC" w14:textId="77777777" w:rsidR="00990A5F" w:rsidRPr="00A320E1" w:rsidRDefault="00990A5F" w:rsidP="00990A5F">
      <w:pPr>
        <w:ind w:left="0"/>
      </w:pPr>
      <w:r w:rsidRPr="00A320E1">
        <w:t>Les fiches techniques et modules de garantie présentant les caractéristiques et les valeurs garanties conformément aux exigences de cet appel d'offres seront joints par le fournisseur à ses documents de soumission.</w:t>
      </w:r>
    </w:p>
    <w:p w14:paraId="7B688F37" w14:textId="77777777" w:rsidR="00990A5F" w:rsidRPr="00A320E1" w:rsidRDefault="00990A5F" w:rsidP="00990A5F">
      <w:pPr>
        <w:tabs>
          <w:tab w:val="clear" w:pos="1080"/>
          <w:tab w:val="clear" w:pos="4536"/>
          <w:tab w:val="clear" w:pos="4820"/>
        </w:tabs>
        <w:ind w:left="0"/>
        <w:rPr>
          <w:rFonts w:cs="Arial"/>
        </w:rPr>
      </w:pPr>
    </w:p>
    <w:p w14:paraId="754B3693" w14:textId="77777777" w:rsidR="00990A5F" w:rsidRDefault="00990A5F" w:rsidP="00990A5F">
      <w:pPr>
        <w:ind w:left="0"/>
      </w:pPr>
      <w:r w:rsidRPr="00A320E1">
        <w:t xml:space="preserve">Tous les composants proposés, y compris les connecteurs, pigtails et cordons de brassage, doivent être produits par le même fabricant. Cette condition garantira que les </w:t>
      </w:r>
      <w:r>
        <w:t>applications</w:t>
      </w:r>
      <w:r w:rsidRPr="00A320E1">
        <w:t xml:space="preserve"> et la Garantie de prise en charge de distance telle que décrite dans le chapitre Garantie de cet appel d’offres peuvent être obtenues auprès du fabricant.</w:t>
      </w:r>
    </w:p>
    <w:p w14:paraId="6179A082" w14:textId="77777777" w:rsidR="008054A2" w:rsidRDefault="008054A2" w:rsidP="00990A5F">
      <w:pPr>
        <w:ind w:left="0"/>
      </w:pPr>
    </w:p>
    <w:p w14:paraId="120F85DA" w14:textId="61AB35A0" w:rsidR="008054A2" w:rsidRPr="00A320E1" w:rsidRDefault="00944663" w:rsidP="00990A5F">
      <w:pPr>
        <w:ind w:left="0"/>
      </w:pPr>
      <w:r>
        <w:rPr>
          <w:noProof/>
        </w:rPr>
        <w:drawing>
          <wp:inline distT="0" distB="0" distL="0" distR="0" wp14:anchorId="00353616" wp14:editId="5D54D5A6">
            <wp:extent cx="6099175" cy="2289175"/>
            <wp:effectExtent l="0" t="0" r="0" b="0"/>
            <wp:docPr id="20509" name="Picture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9175" cy="2289175"/>
                    </a:xfrm>
                    <a:prstGeom prst="rect">
                      <a:avLst/>
                    </a:prstGeom>
                  </pic:spPr>
                </pic:pic>
              </a:graphicData>
            </a:graphic>
          </wp:inline>
        </w:drawing>
      </w:r>
    </w:p>
    <w:bookmarkEnd w:id="17"/>
    <w:p w14:paraId="788EC1E0" w14:textId="77777777" w:rsidR="00990A5F" w:rsidRDefault="00990A5F" w:rsidP="00990A5F">
      <w:pPr>
        <w:pStyle w:val="Footer"/>
        <w:tabs>
          <w:tab w:val="clear" w:pos="4320"/>
          <w:tab w:val="clear" w:pos="8640"/>
        </w:tabs>
        <w:ind w:left="0"/>
      </w:pPr>
    </w:p>
    <w:p w14:paraId="17B0ABBC" w14:textId="77777777" w:rsidR="00746EA9" w:rsidRPr="003A7422" w:rsidRDefault="00746EA9" w:rsidP="00746EA9">
      <w:pPr>
        <w:pStyle w:val="Heading1"/>
        <w:keepNext w:val="0"/>
      </w:pPr>
      <w:bookmarkStart w:id="21" w:name="_Toc219480151"/>
      <w:r w:rsidRPr="003A7422">
        <w:t xml:space="preserve">Cahier des charges </w:t>
      </w:r>
      <w:r w:rsidR="009C180C">
        <w:t xml:space="preserve">pour </w:t>
      </w:r>
      <w:r w:rsidRPr="003A7422">
        <w:t>Centre</w:t>
      </w:r>
      <w:r w:rsidR="009C180C">
        <w:t>s</w:t>
      </w:r>
      <w:r w:rsidRPr="003A7422">
        <w:t xml:space="preserve"> de Données</w:t>
      </w:r>
      <w:bookmarkEnd w:id="18"/>
      <w:bookmarkEnd w:id="21"/>
      <w:r w:rsidRPr="003A7422">
        <w:t xml:space="preserve"> </w:t>
      </w:r>
    </w:p>
    <w:p w14:paraId="6FB8FA6D" w14:textId="77777777" w:rsidR="00746EA9" w:rsidRPr="003A7422" w:rsidRDefault="00746EA9" w:rsidP="00746EA9">
      <w:pPr>
        <w:tabs>
          <w:tab w:val="clear" w:pos="1080"/>
          <w:tab w:val="clear" w:pos="4536"/>
          <w:tab w:val="clear" w:pos="4820"/>
        </w:tabs>
        <w:ind w:left="0"/>
      </w:pPr>
      <w:r w:rsidRPr="003A7422">
        <w:t>Lors de la planification et de la conception des installations stratégiques d'un centre de données, il est essentiel de prendre en considération l'infrastructure</w:t>
      </w:r>
      <w:r w:rsidR="00623268">
        <w:t xml:space="preserve"> physique du réseau</w:t>
      </w:r>
      <w:r w:rsidRPr="003A7422">
        <w:t xml:space="preserve"> sur laquelle reposera toute l'entreprise. L'infrastructure physique est le fondement de toute l'activité d</w:t>
      </w:r>
      <w:r w:rsidR="00623268">
        <w:t>e cette entreprise</w:t>
      </w:r>
      <w:r w:rsidRPr="003A7422">
        <w:t>. Sa solidité et sa fiabilité sont vitales.</w:t>
      </w:r>
    </w:p>
    <w:p w14:paraId="266C0B1B" w14:textId="77777777" w:rsidR="00746EA9" w:rsidRPr="003A7422" w:rsidRDefault="00746EA9" w:rsidP="00746EA9">
      <w:pPr>
        <w:tabs>
          <w:tab w:val="clear" w:pos="1080"/>
          <w:tab w:val="clear" w:pos="4536"/>
          <w:tab w:val="clear" w:pos="4820"/>
        </w:tabs>
        <w:ind w:left="0"/>
      </w:pPr>
    </w:p>
    <w:p w14:paraId="19F2C6AE" w14:textId="77777777" w:rsidR="00746EA9" w:rsidRPr="003A7422" w:rsidRDefault="00746EA9" w:rsidP="00746EA9">
      <w:pPr>
        <w:tabs>
          <w:tab w:val="clear" w:pos="1080"/>
          <w:tab w:val="clear" w:pos="4536"/>
          <w:tab w:val="clear" w:pos="4820"/>
        </w:tabs>
        <w:ind w:left="0"/>
      </w:pPr>
      <w:r w:rsidRPr="003A7422">
        <w:t>Les considérations suivantes s'appliqueront pour la conception d'un centre de données :</w:t>
      </w:r>
    </w:p>
    <w:p w14:paraId="11BCB9B6" w14:textId="77777777" w:rsidR="00746EA9" w:rsidRPr="003A7422" w:rsidRDefault="00746EA9" w:rsidP="00F721BB">
      <w:pPr>
        <w:numPr>
          <w:ilvl w:val="0"/>
          <w:numId w:val="11"/>
        </w:numPr>
        <w:tabs>
          <w:tab w:val="clear" w:pos="1080"/>
          <w:tab w:val="clear" w:pos="4536"/>
          <w:tab w:val="clear" w:pos="4820"/>
        </w:tabs>
      </w:pPr>
      <w:r w:rsidRPr="003A7422">
        <w:t>Bande passante élevée et hautes performances, en prévoyant la prise en charge de la croissance et la convergence futures</w:t>
      </w:r>
    </w:p>
    <w:p w14:paraId="102D2CF3" w14:textId="77777777" w:rsidR="00746EA9" w:rsidRPr="003A7422" w:rsidRDefault="00746EA9" w:rsidP="00F721BB">
      <w:pPr>
        <w:numPr>
          <w:ilvl w:val="0"/>
          <w:numId w:val="11"/>
        </w:numPr>
        <w:tabs>
          <w:tab w:val="clear" w:pos="1080"/>
          <w:tab w:val="clear" w:pos="4536"/>
          <w:tab w:val="clear" w:pos="4820"/>
        </w:tabs>
      </w:pPr>
      <w:r w:rsidRPr="003A7422">
        <w:t>Haute qualité, fiabilité et évolutivité</w:t>
      </w:r>
    </w:p>
    <w:p w14:paraId="302211BD" w14:textId="77777777" w:rsidR="00746EA9" w:rsidRPr="003A7422" w:rsidRDefault="00746EA9" w:rsidP="00F721BB">
      <w:pPr>
        <w:numPr>
          <w:ilvl w:val="0"/>
          <w:numId w:val="11"/>
        </w:numPr>
        <w:tabs>
          <w:tab w:val="clear" w:pos="1080"/>
          <w:tab w:val="clear" w:pos="4536"/>
          <w:tab w:val="clear" w:pos="4820"/>
        </w:tabs>
      </w:pPr>
      <w:r w:rsidRPr="003A7422">
        <w:t>Redondance (hautement recommandé pour minimiser les interruptions de réseau onéreuses)</w:t>
      </w:r>
    </w:p>
    <w:p w14:paraId="260F40A0" w14:textId="77777777" w:rsidR="00746EA9" w:rsidRPr="003A7422" w:rsidRDefault="00746EA9" w:rsidP="00F721BB">
      <w:pPr>
        <w:numPr>
          <w:ilvl w:val="0"/>
          <w:numId w:val="11"/>
        </w:numPr>
        <w:tabs>
          <w:tab w:val="clear" w:pos="1080"/>
          <w:tab w:val="clear" w:pos="4536"/>
          <w:tab w:val="clear" w:pos="4820"/>
        </w:tabs>
      </w:pPr>
      <w:r w:rsidRPr="003A7422">
        <w:t>Flexibilité et capacité d'extension avec une prise en charge aisée des opérations MAC (Moves, Additions, Changes)</w:t>
      </w:r>
    </w:p>
    <w:p w14:paraId="322F001C" w14:textId="77777777" w:rsidR="00746EA9" w:rsidRPr="003A7422" w:rsidRDefault="00746EA9" w:rsidP="00F721BB">
      <w:pPr>
        <w:numPr>
          <w:ilvl w:val="0"/>
          <w:numId w:val="11"/>
        </w:numPr>
        <w:tabs>
          <w:tab w:val="clear" w:pos="1080"/>
          <w:tab w:val="clear" w:pos="4536"/>
          <w:tab w:val="clear" w:pos="4820"/>
        </w:tabs>
      </w:pPr>
      <w:r w:rsidRPr="003A7422">
        <w:t>Intégration d</w:t>
      </w:r>
      <w:r w:rsidR="00EF78EA" w:rsidRPr="003A7422">
        <w:t xml:space="preserve">u </w:t>
      </w:r>
      <w:r w:rsidR="00623268">
        <w:t>S</w:t>
      </w:r>
      <w:r w:rsidR="00EF78EA" w:rsidRPr="003A7422">
        <w:t>ystème</w:t>
      </w:r>
      <w:r w:rsidRPr="003A7422">
        <w:t xml:space="preserve"> </w:t>
      </w:r>
      <w:r w:rsidR="00623268">
        <w:t xml:space="preserve">de </w:t>
      </w:r>
      <w:r w:rsidR="00A8511D">
        <w:t xml:space="preserve">Gestion Intelligente </w:t>
      </w:r>
      <w:r w:rsidR="00623268">
        <w:t>de l’Infrastructure</w:t>
      </w:r>
      <w:r w:rsidRPr="003A7422">
        <w:t xml:space="preserve"> (</w:t>
      </w:r>
      <w:r w:rsidR="00623268">
        <w:t>SGII</w:t>
      </w:r>
      <w:r w:rsidRPr="003A7422">
        <w:t xml:space="preserve">) pour la surveillance (Recommandé par la norme EN50174-1 pour </w:t>
      </w:r>
      <w:r w:rsidR="00623268">
        <w:t>les</w:t>
      </w:r>
      <w:r w:rsidRPr="003A7422">
        <w:t xml:space="preserve"> système</w:t>
      </w:r>
      <w:r w:rsidR="00623268">
        <w:t>s</w:t>
      </w:r>
      <w:r w:rsidRPr="003A7422">
        <w:t xml:space="preserve"> de câblage de grande </w:t>
      </w:r>
      <w:r w:rsidR="00623268">
        <w:t>taille</w:t>
      </w:r>
      <w:r w:rsidRPr="003A7422">
        <w:t>)</w:t>
      </w:r>
    </w:p>
    <w:p w14:paraId="5023FEAC" w14:textId="77777777" w:rsidR="00746EA9" w:rsidRPr="003A7422" w:rsidRDefault="00746EA9" w:rsidP="00746EA9">
      <w:pPr>
        <w:tabs>
          <w:tab w:val="clear" w:pos="1080"/>
          <w:tab w:val="clear" w:pos="4536"/>
          <w:tab w:val="clear" w:pos="4820"/>
        </w:tabs>
        <w:ind w:left="720"/>
      </w:pPr>
    </w:p>
    <w:p w14:paraId="0FEDF7C9" w14:textId="77777777" w:rsidR="00746EA9" w:rsidRPr="003A7422" w:rsidRDefault="00746EA9" w:rsidP="00746EA9">
      <w:pPr>
        <w:tabs>
          <w:tab w:val="clear" w:pos="1080"/>
          <w:tab w:val="clear" w:pos="4536"/>
          <w:tab w:val="clear" w:pos="4820"/>
        </w:tabs>
        <w:ind w:left="0"/>
      </w:pPr>
      <w:r w:rsidRPr="003A7422">
        <w:t xml:space="preserve">L'architecture de câblage dans un centre de données est divisée en différents sous-systèmes, comme l'architecture de câblage </w:t>
      </w:r>
      <w:r w:rsidR="00623268">
        <w:t>des locaux d’utilisateurs</w:t>
      </w:r>
      <w:r w:rsidRPr="003A7422">
        <w:t>, mais les noms de ces sous-</w:t>
      </w:r>
      <w:r w:rsidR="00623268">
        <w:t>ensembles (telles que défini</w:t>
      </w:r>
      <w:r w:rsidRPr="003A7422">
        <w:t>s dans les normes pour centres de données) sont différents.</w:t>
      </w:r>
    </w:p>
    <w:p w14:paraId="374791B1" w14:textId="77777777" w:rsidR="00746EA9" w:rsidRPr="003A7422" w:rsidRDefault="00746EA9" w:rsidP="00746EA9">
      <w:pPr>
        <w:tabs>
          <w:tab w:val="clear" w:pos="1080"/>
          <w:tab w:val="clear" w:pos="4536"/>
          <w:tab w:val="clear" w:pos="4820"/>
        </w:tabs>
        <w:ind w:left="0"/>
      </w:pPr>
    </w:p>
    <w:p w14:paraId="4FAD0B91" w14:textId="77777777" w:rsidR="00746EA9" w:rsidRPr="003A7422" w:rsidRDefault="00687967" w:rsidP="00746EA9">
      <w:pPr>
        <w:tabs>
          <w:tab w:val="clear" w:pos="1080"/>
          <w:tab w:val="clear" w:pos="4536"/>
          <w:tab w:val="clear" w:pos="4820"/>
        </w:tabs>
        <w:ind w:left="0"/>
      </w:pPr>
      <w:r>
        <w:rPr>
          <w:noProof/>
          <w:lang w:val="fr-BE" w:eastAsia="fr-BE"/>
        </w:rPr>
        <w:drawing>
          <wp:inline distT="0" distB="0" distL="0" distR="0" wp14:anchorId="0350A4CB" wp14:editId="47CEA4FC">
            <wp:extent cx="6202680" cy="1794510"/>
            <wp:effectExtent l="19050" t="0" r="7620" b="0"/>
            <wp:docPr id="19" name="Picture 19"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 1"/>
                    <pic:cNvPicPr>
                      <a:picLocks noChangeAspect="1" noChangeArrowheads="1"/>
                    </pic:cNvPicPr>
                  </pic:nvPicPr>
                  <pic:blipFill>
                    <a:blip r:embed="rId21" cstate="print"/>
                    <a:srcRect/>
                    <a:stretch>
                      <a:fillRect/>
                    </a:stretch>
                  </pic:blipFill>
                  <pic:spPr bwMode="auto">
                    <a:xfrm>
                      <a:off x="0" y="0"/>
                      <a:ext cx="6202680" cy="1794510"/>
                    </a:xfrm>
                    <a:prstGeom prst="rect">
                      <a:avLst/>
                    </a:prstGeom>
                    <a:noFill/>
                    <a:ln w="9525">
                      <a:noFill/>
                      <a:miter lim="800000"/>
                      <a:headEnd/>
                      <a:tailEnd/>
                    </a:ln>
                  </pic:spPr>
                </pic:pic>
              </a:graphicData>
            </a:graphic>
          </wp:inline>
        </w:drawing>
      </w:r>
    </w:p>
    <w:p w14:paraId="3CA19277" w14:textId="77777777" w:rsidR="00746EA9" w:rsidRPr="003A7422" w:rsidRDefault="00746EA9" w:rsidP="00746EA9">
      <w:pPr>
        <w:tabs>
          <w:tab w:val="clear" w:pos="1080"/>
          <w:tab w:val="clear" w:pos="4536"/>
          <w:tab w:val="clear" w:pos="4820"/>
        </w:tabs>
        <w:ind w:left="0"/>
      </w:pPr>
    </w:p>
    <w:p w14:paraId="1D7CC270" w14:textId="77777777" w:rsidR="00746EA9" w:rsidRPr="003A7422" w:rsidRDefault="00746EA9" w:rsidP="00746EA9">
      <w:pPr>
        <w:tabs>
          <w:tab w:val="clear" w:pos="1080"/>
          <w:tab w:val="clear" w:pos="4536"/>
          <w:tab w:val="clear" w:pos="4820"/>
        </w:tabs>
        <w:ind w:left="0"/>
        <w:jc w:val="center"/>
        <w:rPr>
          <w:b/>
        </w:rPr>
      </w:pPr>
      <w:r w:rsidRPr="003A7422">
        <w:rPr>
          <w:b/>
        </w:rPr>
        <w:t>Fig.1 : Architectures de câblage d</w:t>
      </w:r>
      <w:r w:rsidR="00623268">
        <w:rPr>
          <w:b/>
        </w:rPr>
        <w:t>e</w:t>
      </w:r>
      <w:r w:rsidR="00534439">
        <w:rPr>
          <w:b/>
        </w:rPr>
        <w:t>s</w:t>
      </w:r>
      <w:r w:rsidR="00623268">
        <w:rPr>
          <w:b/>
        </w:rPr>
        <w:t xml:space="preserve"> locaux utilisateurs</w:t>
      </w:r>
      <w:r w:rsidRPr="003A7422">
        <w:rPr>
          <w:b/>
        </w:rPr>
        <w:t xml:space="preserve"> et d'un centre de données</w:t>
      </w:r>
    </w:p>
    <w:p w14:paraId="563C090B" w14:textId="77777777" w:rsidR="00746EA9" w:rsidRPr="003A7422" w:rsidRDefault="00746EA9" w:rsidP="00746EA9">
      <w:pPr>
        <w:tabs>
          <w:tab w:val="clear" w:pos="1080"/>
          <w:tab w:val="clear" w:pos="4536"/>
          <w:tab w:val="clear" w:pos="4820"/>
        </w:tabs>
        <w:ind w:left="0"/>
      </w:pPr>
    </w:p>
    <w:p w14:paraId="5833DA57" w14:textId="77777777" w:rsidR="00746EA9" w:rsidRPr="003A7422" w:rsidRDefault="00746EA9" w:rsidP="00746EA9">
      <w:pPr>
        <w:tabs>
          <w:tab w:val="clear" w:pos="1080"/>
          <w:tab w:val="clear" w:pos="4536"/>
          <w:tab w:val="clear" w:pos="4820"/>
        </w:tabs>
        <w:ind w:left="0"/>
      </w:pPr>
      <w:r w:rsidRPr="003A7422">
        <w:t>Les systèmes de câblage générique d'un centre de données co</w:t>
      </w:r>
      <w:r w:rsidR="00EF78EA" w:rsidRPr="003A7422">
        <w:t>mportent</w:t>
      </w:r>
      <w:r w:rsidRPr="003A7422">
        <w:t xml:space="preserve"> jusqu'à trois sous-systèmes :</w:t>
      </w:r>
    </w:p>
    <w:p w14:paraId="584C124C" w14:textId="77777777" w:rsidR="00746EA9" w:rsidRPr="00534439" w:rsidRDefault="00746EA9" w:rsidP="00746EA9">
      <w:pPr>
        <w:tabs>
          <w:tab w:val="clear" w:pos="1080"/>
          <w:tab w:val="clear" w:pos="4536"/>
          <w:tab w:val="clear" w:pos="4820"/>
        </w:tabs>
        <w:ind w:left="0"/>
        <w:rPr>
          <w:sz w:val="16"/>
          <w:szCs w:val="16"/>
        </w:rPr>
      </w:pPr>
    </w:p>
    <w:p w14:paraId="7966CD84" w14:textId="77777777" w:rsidR="00746EA9" w:rsidRPr="003A7422" w:rsidRDefault="00746EA9" w:rsidP="00746EA9">
      <w:pPr>
        <w:tabs>
          <w:tab w:val="clear" w:pos="1080"/>
          <w:tab w:val="clear" w:pos="4536"/>
          <w:tab w:val="clear" w:pos="4820"/>
        </w:tabs>
        <w:ind w:left="0"/>
        <w:rPr>
          <w:u w:val="single"/>
        </w:rPr>
      </w:pPr>
      <w:r w:rsidRPr="003A7422">
        <w:rPr>
          <w:u w:val="single"/>
        </w:rPr>
        <w:t>Câblage d'accès au réseau</w:t>
      </w:r>
    </w:p>
    <w:p w14:paraId="77E72DF9" w14:textId="77777777" w:rsidR="00746EA9" w:rsidRPr="003A7422" w:rsidRDefault="00746EA9" w:rsidP="00746EA9">
      <w:pPr>
        <w:tabs>
          <w:tab w:val="clear" w:pos="1080"/>
          <w:tab w:val="clear" w:pos="4536"/>
          <w:tab w:val="clear" w:pos="4820"/>
        </w:tabs>
        <w:ind w:left="0"/>
      </w:pPr>
      <w:r w:rsidRPr="003A7422">
        <w:t xml:space="preserve">Le </w:t>
      </w:r>
      <w:r w:rsidR="00534439">
        <w:t>Distributeur</w:t>
      </w:r>
      <w:r w:rsidRPr="003A7422">
        <w:t xml:space="preserve"> </w:t>
      </w:r>
      <w:r w:rsidR="00534439">
        <w:t>P</w:t>
      </w:r>
      <w:r w:rsidRPr="003A7422">
        <w:t xml:space="preserve">rincipal (MD) est connecté au </w:t>
      </w:r>
      <w:r w:rsidR="00534439">
        <w:t>Distributeur de l’</w:t>
      </w:r>
      <w:r w:rsidRPr="003A7422">
        <w:t xml:space="preserve">Interface Réseau Externe (ENI) et au </w:t>
      </w:r>
      <w:r w:rsidR="00534439">
        <w:t>Distributeur</w:t>
      </w:r>
      <w:r w:rsidRPr="003A7422">
        <w:t xml:space="preserve"> de </w:t>
      </w:r>
      <w:r w:rsidR="00534439">
        <w:t>B</w:t>
      </w:r>
      <w:r w:rsidRPr="003A7422">
        <w:t xml:space="preserve">âtiment (BD) ou au </w:t>
      </w:r>
      <w:r w:rsidR="00534439">
        <w:t>Distributeur</w:t>
      </w:r>
      <w:r w:rsidRPr="003A7422">
        <w:t xml:space="preserve"> de </w:t>
      </w:r>
      <w:r w:rsidR="00534439">
        <w:t>C</w:t>
      </w:r>
      <w:r w:rsidRPr="003A7422">
        <w:t>ampus (CD) du système de câblage du campus/bâtiment. Les interconnexions du câblage principal du centre de données font généralement partie du MD.</w:t>
      </w:r>
    </w:p>
    <w:p w14:paraId="7ADB8E62" w14:textId="77777777" w:rsidR="00746EA9" w:rsidRPr="00534439" w:rsidRDefault="00746EA9" w:rsidP="00746EA9">
      <w:pPr>
        <w:tabs>
          <w:tab w:val="clear" w:pos="1080"/>
          <w:tab w:val="clear" w:pos="4536"/>
          <w:tab w:val="clear" w:pos="4820"/>
        </w:tabs>
        <w:ind w:left="0"/>
        <w:rPr>
          <w:sz w:val="16"/>
          <w:szCs w:val="16"/>
        </w:rPr>
      </w:pPr>
    </w:p>
    <w:p w14:paraId="53F23937" w14:textId="77777777" w:rsidR="00746EA9" w:rsidRPr="0049331B" w:rsidRDefault="00746EA9" w:rsidP="00746EA9">
      <w:pPr>
        <w:tabs>
          <w:tab w:val="clear" w:pos="1080"/>
          <w:tab w:val="clear" w:pos="4536"/>
          <w:tab w:val="clear" w:pos="4820"/>
        </w:tabs>
        <w:ind w:left="0"/>
        <w:rPr>
          <w:u w:val="single"/>
        </w:rPr>
      </w:pPr>
      <w:r w:rsidRPr="0049331B">
        <w:rPr>
          <w:u w:val="single"/>
        </w:rPr>
        <w:t xml:space="preserve">Câblage de </w:t>
      </w:r>
      <w:r w:rsidR="00534439" w:rsidRPr="0049331B">
        <w:rPr>
          <w:u w:val="single"/>
        </w:rPr>
        <w:t>Distributeur</w:t>
      </w:r>
      <w:r w:rsidRPr="0049331B">
        <w:rPr>
          <w:u w:val="single"/>
        </w:rPr>
        <w:t xml:space="preserve"> </w:t>
      </w:r>
      <w:r w:rsidR="00534439" w:rsidRPr="0049331B">
        <w:rPr>
          <w:u w:val="single"/>
        </w:rPr>
        <w:t>P</w:t>
      </w:r>
      <w:r w:rsidRPr="0049331B">
        <w:rPr>
          <w:u w:val="single"/>
        </w:rPr>
        <w:t>rincipale</w:t>
      </w:r>
    </w:p>
    <w:p w14:paraId="0E89D750" w14:textId="77777777" w:rsidR="00746EA9" w:rsidRPr="003A7422" w:rsidRDefault="00746EA9" w:rsidP="00746EA9">
      <w:pPr>
        <w:tabs>
          <w:tab w:val="clear" w:pos="1080"/>
          <w:tab w:val="clear" w:pos="4536"/>
          <w:tab w:val="clear" w:pos="4820"/>
        </w:tabs>
        <w:ind w:left="0"/>
      </w:pPr>
      <w:r w:rsidRPr="003A7422">
        <w:t xml:space="preserve">Le MD est connecté à chaque </w:t>
      </w:r>
      <w:r w:rsidR="00534439">
        <w:t>Distributeur</w:t>
      </w:r>
      <w:r w:rsidRPr="003A7422">
        <w:t xml:space="preserve"> </w:t>
      </w:r>
      <w:r w:rsidR="00480FD1" w:rsidRPr="003A7422">
        <w:t>de zone</w:t>
      </w:r>
      <w:r w:rsidRPr="003A7422">
        <w:t xml:space="preserve"> (équivalent aux </w:t>
      </w:r>
      <w:r w:rsidR="0061356C">
        <w:t>distributeur</w:t>
      </w:r>
      <w:r w:rsidRPr="003A7422">
        <w:t xml:space="preserve">s d'étage et liens de rocade d'étage). </w:t>
      </w:r>
    </w:p>
    <w:p w14:paraId="5915D3DB" w14:textId="77777777" w:rsidR="00746EA9" w:rsidRPr="00534439" w:rsidRDefault="00746EA9" w:rsidP="00746EA9">
      <w:pPr>
        <w:tabs>
          <w:tab w:val="clear" w:pos="1080"/>
          <w:tab w:val="clear" w:pos="4536"/>
          <w:tab w:val="clear" w:pos="4820"/>
        </w:tabs>
        <w:ind w:left="0"/>
        <w:rPr>
          <w:sz w:val="16"/>
          <w:szCs w:val="16"/>
        </w:rPr>
      </w:pPr>
    </w:p>
    <w:p w14:paraId="356D5073" w14:textId="77777777" w:rsidR="00746EA9" w:rsidRPr="0049331B" w:rsidRDefault="00746EA9" w:rsidP="00746EA9">
      <w:pPr>
        <w:tabs>
          <w:tab w:val="clear" w:pos="1080"/>
          <w:tab w:val="clear" w:pos="4536"/>
          <w:tab w:val="clear" w:pos="4820"/>
        </w:tabs>
        <w:ind w:left="0"/>
        <w:rPr>
          <w:u w:val="single"/>
        </w:rPr>
      </w:pPr>
      <w:r w:rsidRPr="0049331B">
        <w:rPr>
          <w:u w:val="single"/>
        </w:rPr>
        <w:t xml:space="preserve">Câblage de </w:t>
      </w:r>
      <w:r w:rsidR="00534439" w:rsidRPr="0049331B">
        <w:rPr>
          <w:u w:val="single"/>
        </w:rPr>
        <w:t>Distributeur</w:t>
      </w:r>
      <w:r w:rsidRPr="0049331B">
        <w:rPr>
          <w:u w:val="single"/>
        </w:rPr>
        <w:t xml:space="preserve"> </w:t>
      </w:r>
      <w:r w:rsidR="00534439" w:rsidRPr="0049331B">
        <w:rPr>
          <w:u w:val="single"/>
        </w:rPr>
        <w:t>de Z</w:t>
      </w:r>
      <w:r w:rsidR="00480FD1" w:rsidRPr="0049331B">
        <w:rPr>
          <w:u w:val="single"/>
        </w:rPr>
        <w:t>one</w:t>
      </w:r>
    </w:p>
    <w:p w14:paraId="3DB42817" w14:textId="77777777" w:rsidR="00746EA9" w:rsidRPr="003A7422" w:rsidRDefault="00746EA9" w:rsidP="00746EA9">
      <w:pPr>
        <w:tabs>
          <w:tab w:val="clear" w:pos="1080"/>
          <w:tab w:val="clear" w:pos="4536"/>
          <w:tab w:val="clear" w:pos="4820"/>
        </w:tabs>
        <w:ind w:left="0"/>
      </w:pPr>
      <w:r w:rsidRPr="003A7422">
        <w:t xml:space="preserve">Chaque </w:t>
      </w:r>
      <w:r w:rsidR="00534439">
        <w:t>Distributeur</w:t>
      </w:r>
      <w:r w:rsidRPr="003A7422">
        <w:t xml:space="preserve"> </w:t>
      </w:r>
      <w:r w:rsidR="00480FD1" w:rsidRPr="003A7422">
        <w:t>de zone</w:t>
      </w:r>
      <w:r w:rsidRPr="003A7422">
        <w:t xml:space="preserve"> (ZD) est connecté aux prises d'équipements qu'il gère (équivalent à la distribution horizontale – FD jusqu'aux prises utilisateur</w:t>
      </w:r>
      <w:r w:rsidR="00534439">
        <w:t>s</w:t>
      </w:r>
      <w:r w:rsidRPr="003A7422">
        <w:t xml:space="preserve">). </w:t>
      </w:r>
    </w:p>
    <w:p w14:paraId="4372CBCD" w14:textId="77777777" w:rsidR="00746EA9" w:rsidRPr="003A7422" w:rsidRDefault="00746EA9" w:rsidP="00746EA9">
      <w:pPr>
        <w:tabs>
          <w:tab w:val="clear" w:pos="1080"/>
          <w:tab w:val="clear" w:pos="4536"/>
          <w:tab w:val="clear" w:pos="4820"/>
        </w:tabs>
        <w:ind w:left="0"/>
      </w:pPr>
      <w:r w:rsidRPr="003A7422">
        <w:t xml:space="preserve">Dans un centre de données, l'interface utilisateur final n'est pas </w:t>
      </w:r>
      <w:r w:rsidR="00534439">
        <w:t>constituée d’</w:t>
      </w:r>
      <w:r w:rsidRPr="003A7422">
        <w:t>une ou deux prises</w:t>
      </w:r>
      <w:r w:rsidR="00EF78EA" w:rsidRPr="003A7422">
        <w:t xml:space="preserve"> murales</w:t>
      </w:r>
      <w:r w:rsidRPr="003A7422">
        <w:t xml:space="preserve"> RJ45 ou FO, mais </w:t>
      </w:r>
      <w:r w:rsidR="00534439">
        <w:t>d’</w:t>
      </w:r>
      <w:r w:rsidRPr="003A7422">
        <w:t>un ou plusieurs panneaux de brassage RJ45 et/ou FO dans un</w:t>
      </w:r>
      <w:r w:rsidR="00534439">
        <w:t>e baie</w:t>
      </w:r>
      <w:r w:rsidRPr="003A7422">
        <w:t xml:space="preserve"> serveur ou SAN.</w:t>
      </w:r>
    </w:p>
    <w:p w14:paraId="26016253" w14:textId="77777777" w:rsidR="00746EA9" w:rsidRPr="003A7422" w:rsidRDefault="00746EA9" w:rsidP="00746EA9">
      <w:pPr>
        <w:tabs>
          <w:tab w:val="clear" w:pos="1080"/>
          <w:tab w:val="clear" w:pos="4536"/>
          <w:tab w:val="clear" w:pos="4820"/>
        </w:tabs>
        <w:ind w:left="0"/>
      </w:pPr>
      <w:r w:rsidRPr="003A7422">
        <w:t xml:space="preserve">Comme pour la distribution horizontale dans un système de câblage de bâtiment, une connexion intermédiaire supplémentaire peut être déployée : le point de </w:t>
      </w:r>
      <w:r w:rsidR="00F8449D">
        <w:t>Distribution</w:t>
      </w:r>
      <w:r w:rsidRPr="003A7422">
        <w:t xml:space="preserve"> locale (LDP - équivalent au point de consolidation CP). Le LDP procurera une plus grande flexibilité quand une reconfiguration (MAC) est requise.</w:t>
      </w:r>
    </w:p>
    <w:p w14:paraId="1E25BE61" w14:textId="77777777" w:rsidR="00746EA9" w:rsidRPr="003A7422" w:rsidRDefault="00687967" w:rsidP="0049331B">
      <w:pPr>
        <w:tabs>
          <w:tab w:val="clear" w:pos="1080"/>
          <w:tab w:val="clear" w:pos="4536"/>
          <w:tab w:val="clear" w:pos="4820"/>
        </w:tabs>
        <w:ind w:left="-567" w:right="-601"/>
        <w:jc w:val="center"/>
      </w:pPr>
      <w:r>
        <w:rPr>
          <w:noProof/>
          <w:lang w:val="fr-BE" w:eastAsia="fr-BE"/>
        </w:rPr>
        <w:drawing>
          <wp:inline distT="0" distB="0" distL="0" distR="0" wp14:anchorId="5D9C3BF4" wp14:editId="4DB4D967">
            <wp:extent cx="5891530" cy="3562985"/>
            <wp:effectExtent l="19050" t="0" r="0" b="0"/>
            <wp:docPr id="20" name="Picture 20" descr="Drawing general guidelines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rawing general guidelines V3"/>
                    <pic:cNvPicPr>
                      <a:picLocks noChangeAspect="1" noChangeArrowheads="1"/>
                    </pic:cNvPicPr>
                  </pic:nvPicPr>
                  <pic:blipFill>
                    <a:blip r:embed="rId22" cstate="print"/>
                    <a:srcRect/>
                    <a:stretch>
                      <a:fillRect/>
                    </a:stretch>
                  </pic:blipFill>
                  <pic:spPr bwMode="auto">
                    <a:xfrm>
                      <a:off x="0" y="0"/>
                      <a:ext cx="5891530" cy="3562985"/>
                    </a:xfrm>
                    <a:prstGeom prst="rect">
                      <a:avLst/>
                    </a:prstGeom>
                    <a:noFill/>
                    <a:ln w="9525">
                      <a:noFill/>
                      <a:miter lim="800000"/>
                      <a:headEnd/>
                      <a:tailEnd/>
                    </a:ln>
                  </pic:spPr>
                </pic:pic>
              </a:graphicData>
            </a:graphic>
          </wp:inline>
        </w:drawing>
      </w:r>
    </w:p>
    <w:p w14:paraId="290559DE" w14:textId="77777777" w:rsidR="00746EA9" w:rsidRPr="003A7422" w:rsidRDefault="00746EA9" w:rsidP="00746EA9">
      <w:pPr>
        <w:ind w:left="0"/>
      </w:pPr>
    </w:p>
    <w:p w14:paraId="4D557031" w14:textId="4B8604DB" w:rsidR="00746EA9" w:rsidRDefault="00746EA9" w:rsidP="00746EA9">
      <w:pPr>
        <w:tabs>
          <w:tab w:val="clear" w:pos="1080"/>
          <w:tab w:val="clear" w:pos="4536"/>
          <w:tab w:val="clear" w:pos="4820"/>
        </w:tabs>
        <w:ind w:left="0"/>
        <w:jc w:val="center"/>
        <w:rPr>
          <w:b/>
        </w:rPr>
      </w:pPr>
      <w:r w:rsidRPr="003A7422">
        <w:rPr>
          <w:b/>
        </w:rPr>
        <w:t>Fig.2 : Architecture de câblage d'un centre de données conforme aux normes</w:t>
      </w:r>
    </w:p>
    <w:p w14:paraId="00AA2BD9" w14:textId="77777777" w:rsidR="00746EA9" w:rsidRPr="003A7422" w:rsidRDefault="00746EA9" w:rsidP="00A92B9E">
      <w:pPr>
        <w:pStyle w:val="Heading1"/>
      </w:pPr>
      <w:bookmarkStart w:id="22" w:name="_Toc240781706"/>
      <w:bookmarkStart w:id="23" w:name="_Toc284592039"/>
      <w:bookmarkStart w:id="24" w:name="_Toc219480152"/>
      <w:r w:rsidRPr="003A7422">
        <w:t xml:space="preserve">Câblage de </w:t>
      </w:r>
      <w:r w:rsidR="00F8449D">
        <w:t>Distribution</w:t>
      </w:r>
      <w:r w:rsidRPr="003A7422">
        <w:t xml:space="preserve"> </w:t>
      </w:r>
      <w:r w:rsidR="00480FD1" w:rsidRPr="003A7422">
        <w:t>de zone</w:t>
      </w:r>
      <w:bookmarkEnd w:id="22"/>
      <w:bookmarkEnd w:id="23"/>
      <w:bookmarkEnd w:id="24"/>
      <w:r w:rsidRPr="003A7422">
        <w:t xml:space="preserve"> </w:t>
      </w:r>
    </w:p>
    <w:bookmarkEnd w:id="7"/>
    <w:p w14:paraId="1B60D8A9" w14:textId="77777777" w:rsidR="009C7209" w:rsidRDefault="009C7209" w:rsidP="00A92B9E">
      <w:pPr>
        <w:keepNext/>
        <w:ind w:left="0"/>
        <w:rPr>
          <w:i/>
          <w:sz w:val="22"/>
          <w:highlight w:val="yellow"/>
        </w:rPr>
      </w:pPr>
    </w:p>
    <w:p w14:paraId="6D64810B" w14:textId="77777777" w:rsidR="009C7209" w:rsidRPr="00313FA7" w:rsidRDefault="009C7209" w:rsidP="009C7209">
      <w:pPr>
        <w:keepNext/>
        <w:ind w:left="0"/>
        <w:jc w:val="center"/>
        <w:rPr>
          <w:sz w:val="22"/>
          <w:highlight w:val="yellow"/>
        </w:rPr>
      </w:pPr>
      <w:r>
        <w:rPr>
          <w:noProof/>
          <w:lang w:val="fr-BE" w:eastAsia="fr-BE"/>
        </w:rPr>
        <w:drawing>
          <wp:inline distT="0" distB="0" distL="0" distR="0" wp14:anchorId="1506D05C" wp14:editId="417406D4">
            <wp:extent cx="3578087" cy="2961561"/>
            <wp:effectExtent l="19050" t="19050" r="381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578087" cy="2961561"/>
                    </a:xfrm>
                    <a:prstGeom prst="rect">
                      <a:avLst/>
                    </a:prstGeom>
                    <a:ln>
                      <a:solidFill>
                        <a:schemeClr val="tx1"/>
                      </a:solidFill>
                    </a:ln>
                  </pic:spPr>
                </pic:pic>
              </a:graphicData>
            </a:graphic>
          </wp:inline>
        </w:drawing>
      </w:r>
    </w:p>
    <w:p w14:paraId="43B76A6F" w14:textId="77777777" w:rsidR="009C7209" w:rsidRDefault="009C7209" w:rsidP="009C7209">
      <w:pPr>
        <w:keepNext/>
        <w:ind w:left="0"/>
        <w:jc w:val="center"/>
        <w:rPr>
          <w:i/>
          <w:sz w:val="22"/>
          <w:highlight w:val="yellow"/>
        </w:rPr>
      </w:pPr>
    </w:p>
    <w:p w14:paraId="6E7B080D" w14:textId="77777777" w:rsidR="00746EA9" w:rsidRPr="003A7422" w:rsidRDefault="00746EA9" w:rsidP="00A92B9E">
      <w:pPr>
        <w:keepNext/>
        <w:ind w:left="0"/>
        <w:rPr>
          <w:i/>
          <w:sz w:val="22"/>
          <w:szCs w:val="22"/>
          <w:highlight w:val="yellow"/>
        </w:rPr>
      </w:pPr>
      <w:r w:rsidRPr="003A7422">
        <w:rPr>
          <w:i/>
          <w:sz w:val="22"/>
          <w:highlight w:val="yellow"/>
        </w:rPr>
        <w:t xml:space="preserve">Des connexions </w:t>
      </w:r>
      <w:r w:rsidR="00114305">
        <w:rPr>
          <w:i/>
          <w:sz w:val="22"/>
          <w:highlight w:val="yellow"/>
        </w:rPr>
        <w:t xml:space="preserve">de chaque </w:t>
      </w:r>
      <w:r w:rsidRPr="003A7422">
        <w:rPr>
          <w:i/>
          <w:sz w:val="22"/>
          <w:highlight w:val="yellow"/>
        </w:rPr>
        <w:t xml:space="preserve">ZD </w:t>
      </w:r>
      <w:r w:rsidR="00114305">
        <w:rPr>
          <w:i/>
          <w:sz w:val="22"/>
          <w:highlight w:val="yellow"/>
        </w:rPr>
        <w:t>vers les baies</w:t>
      </w:r>
      <w:r w:rsidRPr="003A7422">
        <w:rPr>
          <w:i/>
          <w:sz w:val="22"/>
          <w:highlight w:val="yellow"/>
        </w:rPr>
        <w:t xml:space="preserve"> serveur et</w:t>
      </w:r>
      <w:r w:rsidR="00114305">
        <w:rPr>
          <w:i/>
          <w:sz w:val="22"/>
          <w:highlight w:val="yellow"/>
        </w:rPr>
        <w:t>/ou</w:t>
      </w:r>
      <w:r w:rsidRPr="003A7422">
        <w:rPr>
          <w:i/>
          <w:sz w:val="22"/>
          <w:highlight w:val="yellow"/>
        </w:rPr>
        <w:t xml:space="preserve"> ZD </w:t>
      </w:r>
      <w:r w:rsidR="00114305">
        <w:rPr>
          <w:i/>
          <w:sz w:val="22"/>
          <w:highlight w:val="yellow"/>
        </w:rPr>
        <w:t>vers les</w:t>
      </w:r>
      <w:r w:rsidRPr="003A7422">
        <w:rPr>
          <w:i/>
          <w:sz w:val="22"/>
          <w:highlight w:val="yellow"/>
        </w:rPr>
        <w:t xml:space="preserve"> </w:t>
      </w:r>
      <w:r w:rsidR="0061356C">
        <w:rPr>
          <w:i/>
          <w:sz w:val="22"/>
          <w:highlight w:val="yellow"/>
        </w:rPr>
        <w:t>baie</w:t>
      </w:r>
      <w:r w:rsidR="00114305">
        <w:rPr>
          <w:i/>
          <w:sz w:val="22"/>
          <w:highlight w:val="yellow"/>
        </w:rPr>
        <w:t>s</w:t>
      </w:r>
      <w:r w:rsidRPr="003A7422">
        <w:rPr>
          <w:i/>
          <w:sz w:val="22"/>
          <w:highlight w:val="yellow"/>
        </w:rPr>
        <w:t xml:space="preserve"> SAN </w:t>
      </w:r>
      <w:r w:rsidR="00114305">
        <w:rPr>
          <w:i/>
          <w:sz w:val="22"/>
          <w:highlight w:val="yellow"/>
        </w:rPr>
        <w:t xml:space="preserve">auxquelles ce ZD est attaché </w:t>
      </w:r>
      <w:r w:rsidRPr="003A7422">
        <w:rPr>
          <w:i/>
          <w:sz w:val="22"/>
          <w:highlight w:val="yellow"/>
        </w:rPr>
        <w:t xml:space="preserve">doivent être créées en utilisant des liens cuivre, des liens fibre ou les deux. Le choix doit être fait en fonction des exigences spécifiques du client. </w:t>
      </w:r>
    </w:p>
    <w:p w14:paraId="00F0D1DD" w14:textId="77777777" w:rsidR="00746EA9" w:rsidRDefault="00746EA9" w:rsidP="00A92B9E">
      <w:pPr>
        <w:keepNext/>
        <w:ind w:left="0"/>
        <w:rPr>
          <w:i/>
          <w:sz w:val="22"/>
          <w:highlight w:val="yellow"/>
        </w:rPr>
      </w:pPr>
      <w:r w:rsidRPr="003A7422">
        <w:rPr>
          <w:i/>
          <w:sz w:val="22"/>
          <w:highlight w:val="yellow"/>
        </w:rPr>
        <w:t>Par défaut, des liens Cu et FO sont décrits dans les chapitres suivants. L'utilisateur adaptera le contenu aux exigences de son projet.</w:t>
      </w:r>
    </w:p>
    <w:p w14:paraId="31AFB792" w14:textId="77777777" w:rsidR="004D03FA" w:rsidRPr="003A7422" w:rsidRDefault="004D03FA" w:rsidP="00A92B9E">
      <w:pPr>
        <w:keepNext/>
        <w:ind w:left="0"/>
        <w:rPr>
          <w:i/>
          <w:sz w:val="22"/>
          <w:szCs w:val="22"/>
          <w:highlight w:val="yellow"/>
        </w:rPr>
      </w:pPr>
    </w:p>
    <w:p w14:paraId="3D221CEE" w14:textId="77777777" w:rsidR="00746EA9" w:rsidRPr="003A7422" w:rsidRDefault="00746EA9" w:rsidP="00A92B9E">
      <w:pPr>
        <w:pStyle w:val="Bodytext-DWI"/>
      </w:pPr>
      <w:r w:rsidRPr="003A7422">
        <w:t>Le nombre de liens CU/FO doit être défini en fonction des exigences spécifiques du projet.</w:t>
      </w:r>
    </w:p>
    <w:p w14:paraId="60BCA0FA" w14:textId="77777777" w:rsidR="00746EA9" w:rsidRPr="003A7422" w:rsidRDefault="00746EA9" w:rsidP="00A92B9E">
      <w:pPr>
        <w:keepNext/>
        <w:ind w:left="0"/>
        <w:rPr>
          <w:i/>
          <w:sz w:val="22"/>
          <w:szCs w:val="22"/>
          <w:highlight w:val="yellow"/>
        </w:rPr>
      </w:pPr>
    </w:p>
    <w:p w14:paraId="3F787621" w14:textId="77777777" w:rsidR="00746EA9" w:rsidRPr="003A7422" w:rsidRDefault="00746EA9" w:rsidP="00A92B9E">
      <w:pPr>
        <w:keepNext/>
        <w:ind w:left="0"/>
      </w:pPr>
      <w:r w:rsidRPr="003A7422">
        <w:t xml:space="preserve">Afin de garantir la flexibilité et la capacité d'extension, chaque </w:t>
      </w:r>
      <w:r w:rsidR="0061356C">
        <w:t>baie</w:t>
      </w:r>
      <w:r w:rsidRPr="003A7422">
        <w:t xml:space="preserve"> serveur/SAN sera reliée au </w:t>
      </w:r>
      <w:r w:rsidR="0061356C">
        <w:t>distributeur</w:t>
      </w:r>
      <w:r w:rsidRPr="003A7422">
        <w:t xml:space="preserve"> </w:t>
      </w:r>
      <w:r w:rsidR="00480FD1" w:rsidRPr="003A7422">
        <w:t>de zone</w:t>
      </w:r>
      <w:r w:rsidRPr="003A7422">
        <w:t xml:space="preserve"> (ZD) de la rangée d'</w:t>
      </w:r>
      <w:r w:rsidR="0061356C">
        <w:t>baie</w:t>
      </w:r>
      <w:r w:rsidRPr="003A7422">
        <w:t xml:space="preserve"> à laquelle elle appartient en utilisant des </w:t>
      </w:r>
      <w:r w:rsidR="004D03FA">
        <w:t>f</w:t>
      </w:r>
      <w:r w:rsidR="00317CA9">
        <w:t>aisceaux</w:t>
      </w:r>
      <w:r w:rsidRPr="003A7422">
        <w:t xml:space="preserve"> de câbles </w:t>
      </w:r>
      <w:r w:rsidRPr="003A7422">
        <w:rPr>
          <w:highlight w:val="yellow"/>
        </w:rPr>
        <w:t>préconnectorisés à la fois cuivre et FO</w:t>
      </w:r>
      <w:r w:rsidRPr="003A7422">
        <w:t xml:space="preserve">. </w:t>
      </w:r>
    </w:p>
    <w:p w14:paraId="0B58ABA1" w14:textId="77777777" w:rsidR="00746EA9" w:rsidRPr="003A7422" w:rsidRDefault="00746EA9" w:rsidP="00A92B9E">
      <w:pPr>
        <w:keepNext/>
        <w:ind w:left="0"/>
      </w:pPr>
      <w:r w:rsidRPr="003A7422">
        <w:t xml:space="preserve">Un point de </w:t>
      </w:r>
      <w:r w:rsidR="00F8449D">
        <w:t>Distribution</w:t>
      </w:r>
      <w:r w:rsidRPr="003A7422">
        <w:t xml:space="preserve"> locale (LDP) peut également être créé au milieu pour faciliter la reconfiguration et/ou desservir des prises d'équipement (EO) situées dans différentes </w:t>
      </w:r>
      <w:r w:rsidR="0061356C">
        <w:t>baies</w:t>
      </w:r>
      <w:r w:rsidRPr="003A7422">
        <w:t>.</w:t>
      </w:r>
    </w:p>
    <w:p w14:paraId="63BCF895" w14:textId="77777777" w:rsidR="00BE7F99" w:rsidRDefault="00BE7F99" w:rsidP="00A92B9E">
      <w:pPr>
        <w:pStyle w:val="Heading2"/>
      </w:pPr>
      <w:bookmarkStart w:id="25" w:name="_Toc219480153"/>
      <w:bookmarkStart w:id="26" w:name="_Toc284592040"/>
      <w:r>
        <w:t xml:space="preserve">Liens de </w:t>
      </w:r>
      <w:r w:rsidR="00A664AB">
        <w:t>D</w:t>
      </w:r>
      <w:r>
        <w:t>istribution de zone</w:t>
      </w:r>
      <w:r w:rsidR="00A664AB">
        <w:t xml:space="preserve"> Cuivre</w:t>
      </w:r>
      <w:r>
        <w:t xml:space="preserve"> (Raccordement sur site)</w:t>
      </w:r>
      <w:bookmarkEnd w:id="25"/>
    </w:p>
    <w:p w14:paraId="565E985F" w14:textId="77777777" w:rsidR="00274692" w:rsidRDefault="00274692" w:rsidP="00274692">
      <w:pPr>
        <w:pStyle w:val="Heading3"/>
      </w:pPr>
      <w:bookmarkStart w:id="27" w:name="_Toc533213837"/>
      <w:bookmarkStart w:id="28" w:name="_Toc85367613"/>
      <w:r>
        <w:t>Garantie distances étendues</w:t>
      </w:r>
    </w:p>
    <w:p w14:paraId="06086309" w14:textId="77777777" w:rsidR="00274692" w:rsidRPr="00F43210" w:rsidRDefault="00274692" w:rsidP="00274692"/>
    <w:p w14:paraId="0ACC00AD" w14:textId="77777777" w:rsidR="00274692" w:rsidRDefault="00274692" w:rsidP="00274692">
      <w:r w:rsidRPr="000E47E9">
        <w:t>Le fabricant du système de câblage devra fournir une garantie applicative couvrant des longueurs de canal dépassant la limite standard de 100 m. Cette garantie devra assurer le support des applications Ethernet listées ci-après sur les distances de canal étendues spécifiées dans le tableau suivant.</w:t>
      </w:r>
    </w:p>
    <w:p w14:paraId="4F42AD5C" w14:textId="77777777" w:rsidR="00274692" w:rsidRPr="000E47E9" w:rsidRDefault="00274692" w:rsidP="00274692">
      <w:pPr>
        <w:rPr>
          <w:lang w:val="fr-BE"/>
        </w:rPr>
      </w:pPr>
    </w:p>
    <w:p w14:paraId="4C018B52" w14:textId="4D12BDCC" w:rsidR="00274692" w:rsidRDefault="00274692" w:rsidP="00274692">
      <w:pPr>
        <w:jc w:val="center"/>
      </w:pPr>
      <w:r>
        <w:rPr>
          <w:noProof/>
        </w:rPr>
        <w:drawing>
          <wp:inline distT="0" distB="0" distL="0" distR="0" wp14:anchorId="7FFE35B0" wp14:editId="23E96D4C">
            <wp:extent cx="4572000" cy="2609850"/>
            <wp:effectExtent l="0" t="0" r="0" b="0"/>
            <wp:docPr id="1396833258" name="Picture 2"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table with text and numbers&#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0" cy="2609850"/>
                    </a:xfrm>
                    <a:prstGeom prst="rect">
                      <a:avLst/>
                    </a:prstGeom>
                    <a:noFill/>
                    <a:ln>
                      <a:noFill/>
                    </a:ln>
                  </pic:spPr>
                </pic:pic>
              </a:graphicData>
            </a:graphic>
          </wp:inline>
        </w:drawing>
      </w:r>
    </w:p>
    <w:p w14:paraId="724AAE04" w14:textId="77777777" w:rsidR="00274692" w:rsidRPr="00F43210" w:rsidRDefault="00274692" w:rsidP="00274692">
      <w:pPr>
        <w:jc w:val="center"/>
      </w:pPr>
    </w:p>
    <w:p w14:paraId="3602B881" w14:textId="77777777" w:rsidR="00274692" w:rsidRDefault="00274692" w:rsidP="00274692">
      <w:pPr>
        <w:ind w:left="426"/>
      </w:pPr>
      <w:r w:rsidRPr="004E6812">
        <w:t>La garantie devra satisfaire aux exigences minimales suivantes</w:t>
      </w:r>
      <w:r>
        <w:t> :</w:t>
      </w:r>
    </w:p>
    <w:p w14:paraId="216CF9D1" w14:textId="77777777" w:rsidR="00274692" w:rsidRPr="004E6812" w:rsidRDefault="00274692" w:rsidP="00274692">
      <w:pPr>
        <w:ind w:left="426"/>
      </w:pPr>
    </w:p>
    <w:p w14:paraId="6CB88F4E" w14:textId="77777777" w:rsidR="00274692" w:rsidRDefault="00274692" w:rsidP="00274692">
      <w:pPr>
        <w:widowControl w:val="0"/>
        <w:ind w:left="426"/>
      </w:pPr>
      <w:r w:rsidRPr="007229B6">
        <w:rPr>
          <w:u w:val="single"/>
        </w:rPr>
        <w:t>Portée de la garantie</w:t>
      </w:r>
      <w:r w:rsidRPr="007229B6">
        <w:br/>
      </w:r>
      <w:r w:rsidRPr="004E6812">
        <w:t>La garantie devra assurer le fonctionnement correct des applications Ethernet supportées (10BASE-T, 100BASE-TX, 1000BASE-T, 2.5GBASE-T, 5GBASE-T et/ou 10GBASE-T, avec ou sans PoE selon le cas) sur les longueurs de canal étendues définies, jusqu’aux distances maximales publiées par le fabricant.</w:t>
      </w:r>
      <w:r w:rsidRPr="004E6812">
        <w:br/>
        <w:t xml:space="preserve">Les distances indiquées </w:t>
      </w:r>
      <w:r>
        <w:t>seront</w:t>
      </w:r>
      <w:r w:rsidRPr="004E6812">
        <w:t xml:space="preserve"> valables pour des configurations de canal à 2 connecteurs et pour le PoE de type 4 (IEEE 802.3bt).</w:t>
      </w:r>
      <w:r w:rsidRPr="004E6812">
        <w:br/>
        <w:t>Les longueurs de canal indiquées incluent un total de 5 m de cordons (par ex. 2 m + 3 m de cordons de brassage).</w:t>
      </w:r>
    </w:p>
    <w:p w14:paraId="7F5E8F01" w14:textId="77777777" w:rsidR="00274692" w:rsidRPr="004E6812" w:rsidRDefault="00274692" w:rsidP="00274692">
      <w:pPr>
        <w:widowControl w:val="0"/>
        <w:ind w:left="426"/>
      </w:pPr>
    </w:p>
    <w:p w14:paraId="69A11A50" w14:textId="77777777" w:rsidR="00274692" w:rsidRDefault="00274692" w:rsidP="00274692">
      <w:pPr>
        <w:widowControl w:val="0"/>
        <w:ind w:left="426"/>
      </w:pPr>
      <w:r w:rsidRPr="004F6B7B">
        <w:rPr>
          <w:u w:val="single"/>
        </w:rPr>
        <w:t>Types de câbles</w:t>
      </w:r>
      <w:r w:rsidRPr="004F6B7B">
        <w:rPr>
          <w:u w:val="single"/>
        </w:rPr>
        <w:br/>
      </w:r>
      <w:r w:rsidRPr="004E6812">
        <w:t>La garantie devra s’appliquer aux catégories et constructions de câbles proposées (catégorie 6A et 7A avec sections de conducteurs spécifiées).</w:t>
      </w:r>
    </w:p>
    <w:p w14:paraId="647B6021" w14:textId="77777777" w:rsidR="00274692" w:rsidRPr="004E6812" w:rsidRDefault="00274692" w:rsidP="00274692">
      <w:pPr>
        <w:widowControl w:val="0"/>
        <w:ind w:left="426"/>
      </w:pPr>
    </w:p>
    <w:p w14:paraId="6C23AF7F" w14:textId="77777777" w:rsidR="00274692" w:rsidRPr="004E6812" w:rsidRDefault="00274692" w:rsidP="00274692">
      <w:pPr>
        <w:widowControl w:val="0"/>
        <w:ind w:left="426"/>
      </w:pPr>
      <w:r w:rsidRPr="004E6812">
        <w:t>Le respect de cette clause est obligatoire pour l’acceptation de la solution de câblage proposée.</w:t>
      </w:r>
    </w:p>
    <w:p w14:paraId="639955B3" w14:textId="77777777" w:rsidR="00BE7F99" w:rsidRPr="00BB3955" w:rsidRDefault="00BE7F99" w:rsidP="00274692">
      <w:pPr>
        <w:pStyle w:val="Heading3"/>
        <w:keepNext w:val="0"/>
        <w:widowControl w:val="0"/>
      </w:pPr>
      <w:r>
        <w:t>Câble de distribution horizontale cuivre</w:t>
      </w:r>
      <w:bookmarkEnd w:id="27"/>
      <w:bookmarkEnd w:id="28"/>
    </w:p>
    <w:p w14:paraId="0C79B19C" w14:textId="77777777" w:rsidR="009D7BCD" w:rsidRPr="00034B34" w:rsidRDefault="009D7BCD" w:rsidP="00274692">
      <w:pPr>
        <w:pStyle w:val="Heading4"/>
        <w:keepNext w:val="0"/>
        <w:widowControl w:val="0"/>
      </w:pPr>
      <w:r>
        <w:t>Câble Cat.6A F</w:t>
      </w:r>
      <w:r w:rsidRPr="002105A2">
        <w:rPr>
          <w:vertAlign w:val="superscript"/>
        </w:rPr>
        <w:t>1</w:t>
      </w:r>
      <w:r>
        <w:t>/UTP</w:t>
      </w:r>
    </w:p>
    <w:p w14:paraId="339F71A2" w14:textId="77777777" w:rsidR="00BE7F99" w:rsidRPr="00BB3955" w:rsidRDefault="00BE7F99" w:rsidP="00274692">
      <w:pPr>
        <w:pStyle w:val="Bodytext-DWI"/>
        <w:keepNext w:val="0"/>
        <w:widowControl w:val="0"/>
      </w:pPr>
      <w:r>
        <w:t xml:space="preserve">Le câble horizontal 4 paires sera de Catégorie </w:t>
      </w:r>
      <w:r>
        <w:rPr>
          <w:b/>
        </w:rPr>
        <w:t>6A F</w:t>
      </w:r>
      <w:r>
        <w:rPr>
          <w:vertAlign w:val="superscript"/>
        </w:rPr>
        <w:t>1</w:t>
      </w:r>
      <w:r>
        <w:rPr>
          <w:b/>
        </w:rPr>
        <w:t>/UTP</w:t>
      </w:r>
      <w:r>
        <w:t xml:space="preserve"> pour respecter la qualité et les critères de performances nécessaires pour assurer un fonctionnement correct de l'installation pour des fréquences allant jusqu'à 500 MHz et conforme à la garantie.</w:t>
      </w:r>
    </w:p>
    <w:p w14:paraId="06D72407" w14:textId="77777777" w:rsidR="00BE7F99" w:rsidRPr="00BB3955" w:rsidRDefault="00BE7F99" w:rsidP="00274692">
      <w:pPr>
        <w:pStyle w:val="Bodytext-DWI"/>
        <w:keepNext w:val="0"/>
        <w:widowControl w:val="0"/>
      </w:pPr>
    </w:p>
    <w:p w14:paraId="068DE1A9" w14:textId="77777777" w:rsidR="00BE7F99" w:rsidRPr="00BB3955" w:rsidRDefault="00BE7F99" w:rsidP="00274692">
      <w:pPr>
        <w:pStyle w:val="Bodytext-DWI"/>
        <w:keepNext w:val="0"/>
        <w:widowControl w:val="0"/>
      </w:pPr>
      <w:r>
        <w:t>La conception de l'installation et le cheminement de tous les câbles tiendront compte des limites du fabricant pour les performances continues du câble et la conformité avec la garantie.</w:t>
      </w:r>
    </w:p>
    <w:p w14:paraId="0C16BDF4" w14:textId="77777777" w:rsidR="00BE7F99" w:rsidRPr="00BB3955" w:rsidRDefault="00BE7F99" w:rsidP="00274692">
      <w:pPr>
        <w:pStyle w:val="Bodytext-DWI"/>
        <w:keepNext w:val="0"/>
        <w:widowControl w:val="0"/>
      </w:pPr>
    </w:p>
    <w:p w14:paraId="5F81FDE6" w14:textId="77777777" w:rsidR="00BE7F99" w:rsidRPr="00BB3955" w:rsidRDefault="00BE7F99" w:rsidP="00274692">
      <w:pPr>
        <w:pStyle w:val="Bodytext-DWI"/>
        <w:keepNext w:val="0"/>
        <w:widowControl w:val="0"/>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18F64C9B" w14:textId="77777777" w:rsidR="00BE7F99" w:rsidRPr="00BB3955" w:rsidRDefault="00BE7F99" w:rsidP="00274692">
      <w:pPr>
        <w:pStyle w:val="Bodytext-DWI"/>
        <w:keepNext w:val="0"/>
        <w:widowControl w:val="0"/>
      </w:pPr>
      <w:r>
        <w:t>Des références de traçabilité doivent apposées sur le câble fourni par le fabricant ainsi que dans son emballage pour permettre la validation de qualité du câble installé.</w:t>
      </w:r>
    </w:p>
    <w:p w14:paraId="3BE586F0" w14:textId="77777777" w:rsidR="00BE7F99" w:rsidRPr="00BB3955" w:rsidRDefault="00BE7F99" w:rsidP="00274692">
      <w:pPr>
        <w:pStyle w:val="Bodytext-DWI"/>
        <w:keepNext w:val="0"/>
        <w:widowControl w:val="0"/>
      </w:pPr>
    </w:p>
    <w:p w14:paraId="6F767A9A" w14:textId="77777777" w:rsidR="00BE7F99" w:rsidRDefault="00BE7F99" w:rsidP="00274692">
      <w:pPr>
        <w:widowControl w:val="0"/>
        <w:ind w:left="0"/>
        <w:rPr>
          <w:bCs/>
          <w:snapToGrid w:val="0"/>
          <w:lang w:val="fr-BE"/>
        </w:rPr>
      </w:pPr>
      <w:r w:rsidRPr="00CA258D">
        <w:rPr>
          <w:bCs/>
          <w:snapToGrid w:val="0"/>
          <w:lang w:val="fr-BE"/>
        </w:rPr>
        <w:t xml:space="preserve">Afin de </w:t>
      </w:r>
      <w:r>
        <w:rPr>
          <w:bCs/>
          <w:snapToGrid w:val="0"/>
          <w:lang w:val="fr-BE"/>
        </w:rPr>
        <w:t>procurer</w:t>
      </w:r>
      <w:r w:rsidRPr="00CA258D">
        <w:rPr>
          <w:bCs/>
          <w:snapToGrid w:val="0"/>
          <w:lang w:val="fr-BE"/>
        </w:rPr>
        <w:t xml:space="preserve"> l'immunité contre les interférences de paradiaphonie exogènes (AXT) pour la transmission du 10 GBASE-T Ethernet, l'utilisation d’un câble écranté est obligatoire.</w:t>
      </w:r>
    </w:p>
    <w:p w14:paraId="2F4A68D9" w14:textId="77777777" w:rsidR="00BE7F99" w:rsidRPr="00CA258D" w:rsidRDefault="00BE7F99" w:rsidP="00274692">
      <w:pPr>
        <w:widowControl w:val="0"/>
        <w:ind w:left="0"/>
        <w:rPr>
          <w:bCs/>
          <w:snapToGrid w:val="0"/>
          <w:lang w:val="fr-BE"/>
        </w:rPr>
      </w:pPr>
    </w:p>
    <w:p w14:paraId="5AEC92A5" w14:textId="77777777" w:rsidR="00BE7F99" w:rsidRPr="00BB3955" w:rsidRDefault="00BE7F99" w:rsidP="00274692">
      <w:pPr>
        <w:pStyle w:val="Bodytext-DWI"/>
        <w:keepNext w:val="0"/>
        <w:widowControl w:val="0"/>
      </w:pPr>
    </w:p>
    <w:p w14:paraId="40C29B88" w14:textId="77777777" w:rsidR="00BE7F99" w:rsidRPr="00BB3955" w:rsidRDefault="00BE7F99" w:rsidP="00274692">
      <w:pPr>
        <w:pStyle w:val="Bodytext-DWI"/>
        <w:keepNext w:val="0"/>
        <w:widowControl w:val="0"/>
      </w:pPr>
      <w:r>
        <w:t xml:space="preserve">Dans la conception du câble, la performance de diaphonie sera maintenue en utilisant un élément </w:t>
      </w:r>
      <w:r>
        <w:rPr>
          <w:lang w:val="fr-BE"/>
        </w:rPr>
        <w:t xml:space="preserve">central de suppression de la diaphonie </w:t>
      </w:r>
      <w:r>
        <w:t xml:space="preserve">placé </w:t>
      </w:r>
      <w:r>
        <w:rPr>
          <w:lang w:val="fr-BE"/>
        </w:rPr>
        <w:t>entre les 4 paires</w:t>
      </w:r>
      <w:r>
        <w:t xml:space="preserve"> </w:t>
      </w:r>
      <w:r>
        <w:rPr>
          <w:b/>
        </w:rPr>
        <w:t>(Central dielectric Cross-talk Cancellation)</w:t>
      </w:r>
      <w:r>
        <w:t>.</w:t>
      </w:r>
    </w:p>
    <w:p w14:paraId="04D59736" w14:textId="77777777" w:rsidR="00BE7F99" w:rsidRPr="00BB3955" w:rsidRDefault="00BE7F99" w:rsidP="00274692">
      <w:pPr>
        <w:pStyle w:val="Bodytext-DWI"/>
        <w:keepNext w:val="0"/>
        <w:widowControl w:val="0"/>
      </w:pPr>
    </w:p>
    <w:p w14:paraId="1116AE30" w14:textId="77777777" w:rsidR="00BE7F99" w:rsidRDefault="00BE7F99" w:rsidP="00274692">
      <w:pPr>
        <w:pStyle w:val="Bodytext-DWI"/>
        <w:keepNext w:val="0"/>
        <w:widowControl w:val="0"/>
        <w:rPr>
          <w:lang w:val="fr-BE"/>
        </w:rPr>
      </w:pPr>
      <w:r>
        <w:rPr>
          <w:lang w:val="fr-BE"/>
        </w:rPr>
        <w:t>Toutes les paires auront une impédance caractéristique de 100 Ohms, avec une tolérance de +/- 15 Ohms.</w:t>
      </w:r>
    </w:p>
    <w:p w14:paraId="2E252A6D" w14:textId="77777777" w:rsidR="00BE7F99" w:rsidRPr="001B632F" w:rsidRDefault="00BE7F99" w:rsidP="00274692">
      <w:pPr>
        <w:pStyle w:val="Bodytext-DWI"/>
        <w:keepNext w:val="0"/>
        <w:widowControl w:val="0"/>
        <w:rPr>
          <w:lang w:val="fr-BE"/>
        </w:rPr>
      </w:pPr>
    </w:p>
    <w:p w14:paraId="62D959E8" w14:textId="77777777" w:rsidR="00BE7F99" w:rsidRPr="00BB3955" w:rsidRDefault="00BE7F99" w:rsidP="00274692">
      <w:pPr>
        <w:pStyle w:val="Bodytext-DWI"/>
        <w:keepNext w:val="0"/>
        <w:widowControl w:val="0"/>
      </w:pPr>
      <w:r>
        <w:t xml:space="preserve">Les paires de conducteurs seront identifiées par une isolation utilisant un code de couleur normalisé </w:t>
      </w:r>
      <w:r>
        <w:rPr>
          <w:rFonts w:ascii="Tahoma" w:hAnsi="Tahoma"/>
        </w:rPr>
        <w:t>(Bleu/Blanc, Orange/Blanc, Vert/Blanc, Marron/Blanc)</w:t>
      </w:r>
      <w:r>
        <w:t>.</w:t>
      </w:r>
    </w:p>
    <w:p w14:paraId="475B0FF8" w14:textId="77777777" w:rsidR="00BE7F99" w:rsidRPr="00BB3955" w:rsidRDefault="00BE7F99" w:rsidP="00274692">
      <w:pPr>
        <w:pStyle w:val="Bodytext-DWI"/>
        <w:keepNext w:val="0"/>
        <w:widowControl w:val="0"/>
      </w:pPr>
    </w:p>
    <w:p w14:paraId="0B806C26" w14:textId="77777777" w:rsidR="00BE7F99" w:rsidRDefault="00BE7F99" w:rsidP="00274692">
      <w:pPr>
        <w:pStyle w:val="Bodytext-DWI"/>
        <w:keepNext w:val="0"/>
        <w:widowControl w:val="0"/>
      </w:pPr>
      <w:r>
        <w:t xml:space="preserve">Le câble contiendra </w:t>
      </w:r>
      <w:r>
        <w:rPr>
          <w:b/>
        </w:rPr>
        <w:t>1 écran de protection</w:t>
      </w:r>
      <w:r>
        <w:t>. L’écran possédera un revêtement extérieur métallique, permettant une mise à la terre automatique du câble pendant le processus de raccordement sans avoir à replier l’écran. Ceci procurera un contact de mise à la terre à 360° instantané pour garantir une immunité contre la diaphonie exogène et d'autres interférences externes.</w:t>
      </w:r>
    </w:p>
    <w:p w14:paraId="58C1931E" w14:textId="3FD234A7" w:rsidR="00A664AB" w:rsidRPr="00BB3955" w:rsidRDefault="00325142" w:rsidP="00274692">
      <w:pPr>
        <w:pStyle w:val="Bodytext-DWI"/>
        <w:keepNext w:val="0"/>
        <w:widowControl w:val="0"/>
        <w:jc w:val="center"/>
      </w:pPr>
      <w:r>
        <w:rPr>
          <w:noProof/>
          <w:lang w:val="fr-BE" w:eastAsia="fr-BE"/>
        </w:rPr>
        <w:drawing>
          <wp:inline distT="0" distB="0" distL="0" distR="0" wp14:anchorId="143DA362" wp14:editId="4FD1D481">
            <wp:extent cx="2545080" cy="161544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45080" cy="1615440"/>
                    </a:xfrm>
                    <a:prstGeom prst="rect">
                      <a:avLst/>
                    </a:prstGeom>
                    <a:noFill/>
                    <a:ln>
                      <a:noFill/>
                    </a:ln>
                  </pic:spPr>
                </pic:pic>
              </a:graphicData>
            </a:graphic>
          </wp:inline>
        </w:drawing>
      </w:r>
    </w:p>
    <w:p w14:paraId="1535D146" w14:textId="77777777" w:rsidR="00BE7F99" w:rsidRPr="00BB3955" w:rsidRDefault="00BE7F99" w:rsidP="00274692">
      <w:pPr>
        <w:pStyle w:val="Bodytext-DWI"/>
        <w:keepNext w:val="0"/>
        <w:widowControl w:val="0"/>
      </w:pPr>
    </w:p>
    <w:p w14:paraId="4CAA2912" w14:textId="77777777" w:rsidR="00BE7F99" w:rsidRPr="00BB3955" w:rsidRDefault="00BE7F99" w:rsidP="00274692">
      <w:pPr>
        <w:pStyle w:val="Bodytext-DWI"/>
        <w:keepNext w:val="0"/>
        <w:widowControl w:val="0"/>
      </w:pPr>
      <w:r>
        <w:t>Un conducteur de drainage en cuivre étamé sera enserré entre l'écran et le revêtement extérieur.</w:t>
      </w:r>
    </w:p>
    <w:p w14:paraId="36F66BAF" w14:textId="77777777" w:rsidR="00BE7F99" w:rsidRDefault="00BE7F99" w:rsidP="00274692">
      <w:pPr>
        <w:pStyle w:val="Bodytext-DWI"/>
        <w:keepNext w:val="0"/>
        <w:widowControl w:val="0"/>
      </w:pPr>
    </w:p>
    <w:p w14:paraId="268DF1BE" w14:textId="77777777" w:rsidR="00BE7F99" w:rsidRDefault="00BE7F99" w:rsidP="00274692">
      <w:pPr>
        <w:pStyle w:val="Bodytext-DWI"/>
        <w:keepNext w:val="0"/>
        <w:widowControl w:val="0"/>
      </w:pPr>
      <w:r>
        <w:t xml:space="preserve">Le câble Cat.6A sera conforme aux performances électriques suivantes. </w:t>
      </w:r>
    </w:p>
    <w:p w14:paraId="2E7FBF58" w14:textId="77777777" w:rsidR="00BE7F99" w:rsidRDefault="00BE7F99" w:rsidP="00274692">
      <w:pPr>
        <w:pStyle w:val="Bodytext-DWI"/>
        <w:keepNext w:val="0"/>
        <w:widowControl w:val="0"/>
      </w:pPr>
      <w:r>
        <w:t>Les valeurs max. et min. seront garanties par le fabricant.</w:t>
      </w:r>
    </w:p>
    <w:p w14:paraId="75DC6B15" w14:textId="77777777" w:rsidR="00BE7F99" w:rsidRDefault="00BE7F99" w:rsidP="00274692">
      <w:pPr>
        <w:pStyle w:val="Bodytext-DWI"/>
        <w:keepNext w:val="0"/>
        <w:widowControl w:val="0"/>
      </w:pPr>
    </w:p>
    <w:bookmarkStart w:id="29" w:name="_1358065867"/>
    <w:bookmarkEnd w:id="29"/>
    <w:p w14:paraId="2404F5D9" w14:textId="77777777" w:rsidR="00BE7F99" w:rsidRDefault="00BE7F99" w:rsidP="00274692">
      <w:pPr>
        <w:pStyle w:val="Bodytext-DWI"/>
        <w:keepNext w:val="0"/>
        <w:widowControl w:val="0"/>
        <w:ind w:left="-284"/>
      </w:pPr>
      <w:r>
        <w:object w:dxaOrig="13724" w:dyaOrig="4386" w14:anchorId="61B35C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3.65pt;height:165pt" o:ole="">
            <v:imagedata r:id="rId26" o:title=""/>
          </v:shape>
          <o:OLEObject Type="Embed" ProgID="Excel.Sheet.8" ShapeID="_x0000_i1025" DrawAspect="Content" ObjectID="_1840861928" r:id="rId27"/>
        </w:object>
      </w:r>
    </w:p>
    <w:p w14:paraId="6D584AFD" w14:textId="68BEEC50" w:rsidR="006A0BA3" w:rsidRPr="00E35327" w:rsidRDefault="006A0BA3" w:rsidP="00274692">
      <w:pPr>
        <w:pStyle w:val="Heading5"/>
        <w:widowControl w:val="0"/>
        <w:rPr>
          <w:lang w:val="fr-BE"/>
        </w:rPr>
      </w:pPr>
      <w:r w:rsidRPr="00E35327">
        <w:rPr>
          <w:lang w:val="fr-BE"/>
        </w:rPr>
        <w:t>Niveau de conformité au RPC (Dca s2,</w:t>
      </w:r>
      <w:r w:rsidR="008D4F00">
        <w:rPr>
          <w:lang w:val="fr-BE"/>
        </w:rPr>
        <w:t>d2</w:t>
      </w:r>
      <w:r w:rsidRPr="00E35327">
        <w:rPr>
          <w:lang w:val="fr-BE"/>
        </w:rPr>
        <w:t>,a1)</w:t>
      </w:r>
    </w:p>
    <w:p w14:paraId="6F41BED9" w14:textId="21EB54A5" w:rsidR="006A0BA3" w:rsidRPr="00E35327" w:rsidRDefault="006A0BA3"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règlement RPC </w:t>
      </w:r>
      <w:r w:rsidR="0058575B" w:rsidRPr="00E35327">
        <w:rPr>
          <w:rFonts w:cs="Arial"/>
          <w:color w:val="222222"/>
          <w:lang w:val="fr-BE" w:eastAsia="en-GB"/>
        </w:rPr>
        <w:t>est entré en vi</w:t>
      </w:r>
      <w:r w:rsidRPr="00E35327">
        <w:rPr>
          <w:rFonts w:cs="Arial"/>
          <w:color w:val="222222"/>
          <w:lang w:val="fr-BE" w:eastAsia="en-GB"/>
        </w:rPr>
        <w:t>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w:t>
      </w:r>
      <w:r w:rsidR="00EA51F1" w:rsidRPr="00E35327">
        <w:rPr>
          <w:rFonts w:cs="Arial"/>
          <w:color w:val="222222"/>
          <w:lang w:val="fr-BE" w:eastAsia="en-GB"/>
        </w:rPr>
        <w:t>appartenir à la classe CPR appropriée pour être conforme aux exigences des normes EN 50399 and EN 50575 2014/A:2016</w:t>
      </w:r>
      <w:r w:rsidR="00344CF9" w:rsidRPr="00E35327">
        <w:rPr>
          <w:rFonts w:cs="Arial"/>
          <w:color w:val="222222"/>
          <w:lang w:val="fr-BE" w:eastAsia="en-GB"/>
        </w:rPr>
        <w:t xml:space="preserve">. En particulier </w:t>
      </w:r>
      <w:r w:rsidR="001D2594">
        <w:rPr>
          <w:rFonts w:cs="Arial"/>
          <w:color w:val="222222"/>
          <w:lang w:val="fr-BE" w:eastAsia="en-GB"/>
        </w:rPr>
        <w:t>en matière de</w:t>
      </w:r>
      <w:r w:rsidR="00EA51F1" w:rsidRPr="00E35327">
        <w:rPr>
          <w:rFonts w:cs="Arial"/>
          <w:color w:val="222222"/>
          <w:lang w:val="fr-BE" w:eastAsia="en-GB"/>
        </w:rPr>
        <w:t xml:space="preserve"> po</w:t>
      </w:r>
      <w:r w:rsidR="00344CF9" w:rsidRPr="00E35327">
        <w:rPr>
          <w:rFonts w:cs="Arial"/>
          <w:color w:val="222222"/>
          <w:lang w:val="fr-BE" w:eastAsia="en-GB"/>
        </w:rPr>
        <w:t>ur ce projet doit être conforme</w:t>
      </w:r>
      <w:r w:rsidR="00EA51F1" w:rsidRPr="00E35327">
        <w:rPr>
          <w:rFonts w:cs="Arial"/>
          <w:color w:val="222222"/>
          <w:lang w:val="fr-BE" w:eastAsia="en-GB"/>
        </w:rPr>
        <w:t xml:space="preserve"> à la norme EN50575 </w:t>
      </w:r>
      <w:r w:rsidR="001D2594">
        <w:rPr>
          <w:rFonts w:cs="Arial"/>
          <w:color w:val="222222"/>
          <w:lang w:val="fr-BE" w:eastAsia="en-GB"/>
        </w:rPr>
        <w:t>en matière de</w:t>
      </w:r>
      <w:r w:rsidR="00EA51F1" w:rsidRPr="00E35327">
        <w:rPr>
          <w:rFonts w:cs="Arial"/>
          <w:color w:val="222222"/>
          <w:lang w:val="fr-BE" w:eastAsia="en-GB"/>
        </w:rPr>
        <w:t xml:space="preserve"> certification et de marquage.</w:t>
      </w:r>
    </w:p>
    <w:p w14:paraId="48437D3F" w14:textId="6E18D72B" w:rsidR="00EA51F1" w:rsidRPr="00E35327" w:rsidRDefault="0087334E"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w:t>
      </w:r>
      <w:r w:rsidR="00EA51F1" w:rsidRPr="00E35327">
        <w:rPr>
          <w:rFonts w:cs="Arial"/>
          <w:color w:val="222222"/>
          <w:lang w:val="fr-BE" w:eastAsia="en-GB"/>
        </w:rPr>
        <w:t xml:space="preserve"> câble </w:t>
      </w:r>
      <w:r w:rsidRPr="00E35327">
        <w:rPr>
          <w:rFonts w:cs="Arial"/>
          <w:color w:val="222222"/>
          <w:lang w:val="fr-BE" w:eastAsia="en-GB"/>
        </w:rPr>
        <w:t>proposé</w:t>
      </w:r>
      <w:r w:rsidR="00EA51F1" w:rsidRPr="00E35327">
        <w:rPr>
          <w:rFonts w:cs="Arial"/>
          <w:color w:val="222222"/>
          <w:lang w:val="fr-BE" w:eastAsia="en-GB"/>
        </w:rPr>
        <w:t xml:space="preserve"> doit </w:t>
      </w:r>
      <w:r w:rsidRPr="00E35327">
        <w:rPr>
          <w:rFonts w:cs="Arial"/>
          <w:color w:val="222222"/>
          <w:lang w:val="fr-BE" w:eastAsia="en-GB"/>
        </w:rPr>
        <w:t xml:space="preserve">être de classe </w:t>
      </w:r>
      <w:r w:rsidRPr="00E35327">
        <w:rPr>
          <w:b/>
          <w:lang w:val="fr-BE"/>
        </w:rPr>
        <w:t>D</w:t>
      </w:r>
      <w:r w:rsidRPr="00E35327">
        <w:rPr>
          <w:lang w:val="fr-BE"/>
        </w:rPr>
        <w:t>ca</w:t>
      </w:r>
      <w:r w:rsidRPr="00E35327">
        <w:rPr>
          <w:b/>
          <w:lang w:val="fr-BE"/>
        </w:rPr>
        <w:t xml:space="preserve"> s2,</w:t>
      </w:r>
      <w:r w:rsidR="008D4F00">
        <w:rPr>
          <w:b/>
          <w:lang w:val="fr-BE"/>
        </w:rPr>
        <w:t>d2</w:t>
      </w:r>
      <w:r w:rsidRPr="00E35327">
        <w:rPr>
          <w:b/>
          <w:lang w:val="fr-BE"/>
        </w:rPr>
        <w:t xml:space="preserve">,a1 </w:t>
      </w:r>
      <w:r w:rsidRPr="00E35327">
        <w:rPr>
          <w:lang w:val="fr-BE"/>
        </w:rPr>
        <w:t>et le soumissionnaire doit fournir l’attestation du fabricant démontrant le contrôle indépendant de son produit et sa classification.</w:t>
      </w:r>
    </w:p>
    <w:p w14:paraId="6028C1D0" w14:textId="05948886" w:rsidR="006A0BA3" w:rsidRPr="007C0088" w:rsidRDefault="006A2574" w:rsidP="00274692">
      <w:pPr>
        <w:pStyle w:val="Heading6"/>
        <w:widowControl w:val="0"/>
        <w:tabs>
          <w:tab w:val="clear" w:pos="1080"/>
          <w:tab w:val="clear" w:pos="4536"/>
          <w:tab w:val="clear" w:pos="4820"/>
        </w:tabs>
        <w:rPr>
          <w:rFonts w:ascii="Arial" w:hAnsi="Arial" w:cs="Arial"/>
          <w:i w:val="0"/>
          <w:iCs/>
          <w:lang w:val="fr-BE"/>
        </w:rPr>
      </w:pPr>
      <w:r w:rsidRPr="007C0088">
        <w:rPr>
          <w:rFonts w:ascii="Arial" w:hAnsi="Arial" w:cs="Arial"/>
          <w:i w:val="0"/>
          <w:iCs/>
          <w:lang w:val="fr-BE"/>
        </w:rPr>
        <w:t>Information</w:t>
      </w:r>
      <w:r w:rsidR="00344CF9" w:rsidRPr="007C0088">
        <w:rPr>
          <w:rFonts w:ascii="Arial" w:hAnsi="Arial" w:cs="Arial"/>
          <w:i w:val="0"/>
          <w:iCs/>
          <w:lang w:val="fr-BE"/>
        </w:rPr>
        <w:t xml:space="preserve"> produit détaillée</w:t>
      </w:r>
      <w:r w:rsidR="006A0BA3" w:rsidRPr="007C0088">
        <w:rPr>
          <w:rFonts w:ascii="Arial" w:hAnsi="Arial" w:cs="Arial"/>
          <w:i w:val="0"/>
          <w:iCs/>
          <w:lang w:val="fr-BE"/>
        </w:rPr>
        <w:t xml:space="preserve"> (</w:t>
      </w:r>
      <w:r w:rsidR="00344CF9" w:rsidRPr="007C0088">
        <w:rPr>
          <w:rFonts w:ascii="Arial" w:hAnsi="Arial" w:cs="Arial"/>
          <w:i w:val="0"/>
          <w:iCs/>
          <w:lang w:val="fr-BE"/>
        </w:rPr>
        <w:t>Niveau RPC</w:t>
      </w:r>
      <w:r w:rsidR="006A0BA3" w:rsidRPr="007C0088">
        <w:rPr>
          <w:rFonts w:ascii="Arial" w:hAnsi="Arial" w:cs="Arial"/>
          <w:i w:val="0"/>
          <w:iCs/>
          <w:lang w:val="fr-BE"/>
        </w:rPr>
        <w:t xml:space="preserve"> Dca s2,</w:t>
      </w:r>
      <w:r w:rsidR="008D4F00">
        <w:rPr>
          <w:rFonts w:ascii="Arial" w:hAnsi="Arial" w:cs="Arial"/>
          <w:i w:val="0"/>
          <w:iCs/>
          <w:lang w:val="fr-BE"/>
        </w:rPr>
        <w:t>d2</w:t>
      </w:r>
      <w:r w:rsidR="006A0BA3" w:rsidRPr="007C0088">
        <w:rPr>
          <w:rFonts w:ascii="Arial" w:hAnsi="Arial" w:cs="Arial"/>
          <w:i w:val="0"/>
          <w:iCs/>
          <w:lang w:val="fr-BE"/>
        </w:rPr>
        <w:t>,a1)</w:t>
      </w:r>
    </w:p>
    <w:p w14:paraId="16A01FEF" w14:textId="77777777" w:rsidR="006A0BA3" w:rsidRPr="00E35327" w:rsidRDefault="006A0BA3" w:rsidP="00274692">
      <w:pPr>
        <w:widowControl w:val="0"/>
        <w:ind w:left="0"/>
        <w:jc w:val="center"/>
        <w:rPr>
          <w:lang w:val="fr-BE"/>
        </w:rPr>
      </w:pPr>
    </w:p>
    <w:p w14:paraId="17F5BF5C" w14:textId="77777777" w:rsidR="006A0BA3" w:rsidRPr="00E35327" w:rsidRDefault="006A0BA3" w:rsidP="00274692">
      <w:pPr>
        <w:widowControl w:val="0"/>
        <w:ind w:left="0"/>
        <w:jc w:val="center"/>
        <w:rPr>
          <w:lang w:val="fr-BE"/>
        </w:rPr>
      </w:pPr>
      <w:r w:rsidRPr="00E35327">
        <w:rPr>
          <w:noProof/>
          <w:lang w:val="fr-BE" w:eastAsia="fr-BE"/>
        </w:rPr>
        <w:drawing>
          <wp:inline distT="0" distB="0" distL="0" distR="0" wp14:anchorId="6EDF55DA" wp14:editId="08ED86A2">
            <wp:extent cx="1552575" cy="1595755"/>
            <wp:effectExtent l="19050" t="0" r="9525" b="0"/>
            <wp:docPr id="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1552575" cy="1595755"/>
                    </a:xfrm>
                    <a:prstGeom prst="rect">
                      <a:avLst/>
                    </a:prstGeom>
                    <a:noFill/>
                    <a:ln w="9525">
                      <a:noFill/>
                      <a:miter lim="800000"/>
                      <a:headEnd/>
                      <a:tailEnd/>
                    </a:ln>
                  </pic:spPr>
                </pic:pic>
              </a:graphicData>
            </a:graphic>
          </wp:inline>
        </w:drawing>
      </w:r>
    </w:p>
    <w:p w14:paraId="49BAF45A" w14:textId="77777777" w:rsidR="006A0BA3" w:rsidRPr="00E35327" w:rsidRDefault="00344CF9" w:rsidP="00274692">
      <w:pPr>
        <w:widowControl w:val="0"/>
        <w:tabs>
          <w:tab w:val="clear" w:pos="1080"/>
        </w:tabs>
        <w:spacing w:after="120"/>
        <w:ind w:left="0"/>
        <w:jc w:val="center"/>
        <w:rPr>
          <w:rStyle w:val="A0"/>
          <w:u w:val="single"/>
          <w:lang w:val="fr-BE"/>
        </w:rPr>
      </w:pPr>
      <w:r w:rsidRPr="00E35327">
        <w:rPr>
          <w:rStyle w:val="A0"/>
          <w:u w:val="single"/>
          <w:lang w:val="fr-BE"/>
        </w:rPr>
        <w:t>Exemple de produit</w:t>
      </w:r>
    </w:p>
    <w:p w14:paraId="243D08EC" w14:textId="5564A3B2" w:rsidR="006A0BA3" w:rsidRPr="003E3BCD" w:rsidRDefault="006A0BA3" w:rsidP="00274692">
      <w:pPr>
        <w:widowControl w:val="0"/>
        <w:ind w:left="0"/>
        <w:jc w:val="center"/>
        <w:rPr>
          <w:lang w:val="fr-BE"/>
        </w:rPr>
      </w:pPr>
      <w:r w:rsidRPr="003E3BCD">
        <w:rPr>
          <w:lang w:val="fr-BE"/>
        </w:rPr>
        <w:t xml:space="preserve">LANmark-6A F1/UTP AWG23 Cat 6A LSZH Dca s2 </w:t>
      </w:r>
      <w:r w:rsidR="008D4F00" w:rsidRPr="003E3BCD">
        <w:rPr>
          <w:lang w:val="fr-BE"/>
        </w:rPr>
        <w:t>d2</w:t>
      </w:r>
      <w:r w:rsidRPr="003E3BCD">
        <w:rPr>
          <w:lang w:val="fr-BE"/>
        </w:rPr>
        <w:t xml:space="preserve"> a1 Orange 1000m reel</w:t>
      </w:r>
    </w:p>
    <w:p w14:paraId="548C129C" w14:textId="5B9ACEC8" w:rsidR="006A0BA3" w:rsidRPr="00E35327" w:rsidRDefault="00344CF9" w:rsidP="00274692">
      <w:pPr>
        <w:widowControl w:val="0"/>
        <w:ind w:left="0"/>
        <w:jc w:val="center"/>
        <w:rPr>
          <w:lang w:val="fr-BE"/>
        </w:rPr>
      </w:pPr>
      <w:r w:rsidRPr="00E35327">
        <w:rPr>
          <w:lang w:val="fr-BE"/>
        </w:rPr>
        <w:t xml:space="preserve">Code </w:t>
      </w:r>
      <w:r w:rsidR="00113110">
        <w:rPr>
          <w:lang w:val="fr-BE"/>
        </w:rPr>
        <w:t>Aginode</w:t>
      </w:r>
      <w:r w:rsidR="006A0BA3" w:rsidRPr="00E35327">
        <w:rPr>
          <w:lang w:val="fr-BE"/>
        </w:rPr>
        <w:t>: N100.622G-OD</w:t>
      </w:r>
    </w:p>
    <w:p w14:paraId="1CB2D273" w14:textId="77777777" w:rsidR="006A0BA3" w:rsidRPr="00E35327" w:rsidRDefault="006A0BA3" w:rsidP="00274692">
      <w:pPr>
        <w:widowControl w:val="0"/>
        <w:ind w:left="0"/>
        <w:jc w:val="center"/>
        <w:rPr>
          <w:lang w:val="fr-BE"/>
        </w:rPr>
      </w:pPr>
    </w:p>
    <w:p w14:paraId="13404F36" w14:textId="7449CE20" w:rsidR="006A0BA3" w:rsidRPr="00E35327" w:rsidRDefault="00344CF9" w:rsidP="00274692">
      <w:pPr>
        <w:pStyle w:val="Heading5"/>
        <w:widowControl w:val="0"/>
        <w:rPr>
          <w:lang w:val="fr-BE"/>
        </w:rPr>
      </w:pPr>
      <w:r w:rsidRPr="00E35327">
        <w:rPr>
          <w:lang w:val="fr-BE"/>
        </w:rPr>
        <w:t xml:space="preserve">Niveau de conformité au RPC </w:t>
      </w:r>
      <w:r w:rsidR="006A0BA3" w:rsidRPr="00E35327">
        <w:rPr>
          <w:lang w:val="fr-BE"/>
        </w:rPr>
        <w:t>(</w:t>
      </w:r>
      <w:r w:rsidR="00A9603E">
        <w:rPr>
          <w:lang w:val="fr-BE"/>
        </w:rPr>
        <w:t>Cca s1a,d1</w:t>
      </w:r>
      <w:r w:rsidR="006A0BA3" w:rsidRPr="00E35327">
        <w:rPr>
          <w:lang w:val="fr-BE"/>
        </w:rPr>
        <w:t>,a1)</w:t>
      </w:r>
    </w:p>
    <w:p w14:paraId="252B7E65" w14:textId="12C30F7E" w:rsidR="006A2574" w:rsidRPr="00E35327" w:rsidRDefault="006A2574"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109CAFE0" w14:textId="0D9B0422" w:rsidR="006A2574" w:rsidRPr="00E35327" w:rsidRDefault="006A2574"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00A9603E">
        <w:rPr>
          <w:b/>
          <w:lang w:val="fr-BE"/>
        </w:rPr>
        <w:t>Cca s1a,d1</w:t>
      </w:r>
      <w:r w:rsidRPr="00E35327">
        <w:rPr>
          <w:b/>
          <w:lang w:val="fr-BE"/>
        </w:rPr>
        <w:t xml:space="preserve">,a1 </w:t>
      </w:r>
      <w:r w:rsidRPr="00E35327">
        <w:rPr>
          <w:lang w:val="fr-BE"/>
        </w:rPr>
        <w:t>et le soumissionnaire doit fournir l’attestation du fabricant démontrant le contrôle indépendant de son produit et sa classification.</w:t>
      </w:r>
    </w:p>
    <w:p w14:paraId="6613ED47" w14:textId="336C42CC" w:rsidR="006A0BA3" w:rsidRPr="00E35327" w:rsidRDefault="006A2574" w:rsidP="00274692">
      <w:pPr>
        <w:pStyle w:val="Heading5"/>
        <w:widowControl w:val="0"/>
        <w:rPr>
          <w:lang w:val="fr-BE"/>
        </w:rPr>
      </w:pPr>
      <w:r w:rsidRPr="00E35327">
        <w:rPr>
          <w:lang w:val="fr-BE"/>
        </w:rPr>
        <w:t>Information produit détaillée</w:t>
      </w:r>
      <w:r w:rsidR="006A0BA3" w:rsidRPr="00E35327">
        <w:rPr>
          <w:lang w:val="fr-BE"/>
        </w:rPr>
        <w:t xml:space="preserve"> (</w:t>
      </w:r>
      <w:r w:rsidR="0068770E" w:rsidRPr="00E35327">
        <w:rPr>
          <w:lang w:val="fr-BE"/>
        </w:rPr>
        <w:t>Niveau RPC</w:t>
      </w:r>
      <w:r w:rsidR="006A0BA3" w:rsidRPr="00E35327">
        <w:rPr>
          <w:lang w:val="fr-BE"/>
        </w:rPr>
        <w:t xml:space="preserve"> </w:t>
      </w:r>
      <w:r w:rsidR="00A9603E">
        <w:rPr>
          <w:lang w:val="fr-BE"/>
        </w:rPr>
        <w:t>Cca s1a,d1</w:t>
      </w:r>
      <w:r w:rsidR="006A0BA3" w:rsidRPr="00E35327">
        <w:rPr>
          <w:lang w:val="fr-BE"/>
        </w:rPr>
        <w:t>,a1)</w:t>
      </w:r>
    </w:p>
    <w:p w14:paraId="2582B2E2" w14:textId="77777777" w:rsidR="006A0BA3" w:rsidRPr="00E35327" w:rsidRDefault="006A0BA3" w:rsidP="00274692">
      <w:pPr>
        <w:widowControl w:val="0"/>
        <w:ind w:left="0"/>
        <w:jc w:val="center"/>
        <w:rPr>
          <w:lang w:val="fr-BE"/>
        </w:rPr>
      </w:pPr>
    </w:p>
    <w:p w14:paraId="221545C5" w14:textId="77777777" w:rsidR="006A0BA3" w:rsidRPr="00E35327" w:rsidRDefault="006A0BA3" w:rsidP="00274692">
      <w:pPr>
        <w:widowControl w:val="0"/>
        <w:ind w:left="0"/>
        <w:jc w:val="center"/>
        <w:rPr>
          <w:lang w:val="fr-BE"/>
        </w:rPr>
      </w:pPr>
      <w:r w:rsidRPr="00E35327">
        <w:rPr>
          <w:noProof/>
          <w:lang w:val="fr-BE" w:eastAsia="fr-BE"/>
        </w:rPr>
        <w:drawing>
          <wp:inline distT="0" distB="0" distL="0" distR="0" wp14:anchorId="1B52A0D6" wp14:editId="4BF0FD1F">
            <wp:extent cx="1555750" cy="1591310"/>
            <wp:effectExtent l="19050" t="0" r="6350" b="0"/>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1555750" cy="1591310"/>
                    </a:xfrm>
                    <a:prstGeom prst="rect">
                      <a:avLst/>
                    </a:prstGeom>
                    <a:noFill/>
                    <a:ln w="9525">
                      <a:noFill/>
                      <a:miter lim="800000"/>
                      <a:headEnd/>
                      <a:tailEnd/>
                    </a:ln>
                  </pic:spPr>
                </pic:pic>
              </a:graphicData>
            </a:graphic>
          </wp:inline>
        </w:drawing>
      </w:r>
    </w:p>
    <w:p w14:paraId="25225CDA" w14:textId="77777777" w:rsidR="006A2574" w:rsidRPr="005E06BD" w:rsidRDefault="006A2574" w:rsidP="00274692">
      <w:pPr>
        <w:widowControl w:val="0"/>
        <w:tabs>
          <w:tab w:val="clear" w:pos="1080"/>
        </w:tabs>
        <w:spacing w:after="120"/>
        <w:ind w:left="0"/>
        <w:jc w:val="center"/>
        <w:rPr>
          <w:rStyle w:val="A0"/>
          <w:u w:val="single"/>
          <w:lang w:val="pt-BR"/>
        </w:rPr>
      </w:pPr>
      <w:r w:rsidRPr="005E06BD">
        <w:rPr>
          <w:rStyle w:val="A0"/>
          <w:u w:val="single"/>
          <w:lang w:val="pt-BR"/>
        </w:rPr>
        <w:t>Exemple de produit</w:t>
      </w:r>
    </w:p>
    <w:p w14:paraId="3250D935" w14:textId="46B8E7F4" w:rsidR="006A0BA3" w:rsidRPr="005E06BD" w:rsidRDefault="006A0BA3" w:rsidP="00274692">
      <w:pPr>
        <w:widowControl w:val="0"/>
        <w:ind w:left="0"/>
        <w:jc w:val="center"/>
        <w:rPr>
          <w:lang w:val="pt-BR"/>
        </w:rPr>
      </w:pPr>
      <w:r w:rsidRPr="005E06BD">
        <w:rPr>
          <w:lang w:val="pt-BR"/>
        </w:rPr>
        <w:t xml:space="preserve">LANmark-6A F1/UTP AWG23 Cat 6A LSZH </w:t>
      </w:r>
      <w:r w:rsidR="00A9603E">
        <w:rPr>
          <w:lang w:val="pt-BR"/>
        </w:rPr>
        <w:t xml:space="preserve">Cca s1a d1 a1 </w:t>
      </w:r>
      <w:r w:rsidRPr="005E06BD">
        <w:rPr>
          <w:lang w:val="pt-BR"/>
        </w:rPr>
        <w:t xml:space="preserve"> Orange 1000m reel</w:t>
      </w:r>
    </w:p>
    <w:p w14:paraId="62A9A111" w14:textId="3E92B544" w:rsidR="006A0BA3" w:rsidRPr="005E06BD" w:rsidRDefault="006A2574" w:rsidP="00274692">
      <w:pPr>
        <w:widowControl w:val="0"/>
        <w:ind w:left="0"/>
        <w:jc w:val="center"/>
        <w:rPr>
          <w:lang w:val="pt-BR"/>
        </w:rPr>
      </w:pPr>
      <w:r w:rsidRPr="005E06BD">
        <w:rPr>
          <w:lang w:val="pt-BR"/>
        </w:rPr>
        <w:t xml:space="preserve">Code </w:t>
      </w:r>
      <w:r w:rsidR="00113110" w:rsidRPr="005E06BD">
        <w:rPr>
          <w:lang w:val="pt-BR"/>
        </w:rPr>
        <w:t>Aginode</w:t>
      </w:r>
      <w:r w:rsidR="006A0BA3" w:rsidRPr="005E06BD">
        <w:rPr>
          <w:lang w:val="pt-BR"/>
        </w:rPr>
        <w:t>: N100.622G-OC</w:t>
      </w:r>
    </w:p>
    <w:p w14:paraId="2094E8B6" w14:textId="77777777" w:rsidR="006A0BA3" w:rsidRPr="005E06BD" w:rsidRDefault="006A0BA3" w:rsidP="00274692">
      <w:pPr>
        <w:pStyle w:val="Bodytext-DWI"/>
        <w:keepNext w:val="0"/>
        <w:widowControl w:val="0"/>
        <w:ind w:left="-284"/>
        <w:rPr>
          <w:lang w:val="pt-BR"/>
        </w:rPr>
      </w:pPr>
    </w:p>
    <w:p w14:paraId="0BB0584D" w14:textId="77777777" w:rsidR="009D7BCD" w:rsidRPr="009D7BCD" w:rsidRDefault="009D7BCD" w:rsidP="00274692">
      <w:pPr>
        <w:pStyle w:val="Heading4"/>
        <w:keepNext w:val="0"/>
        <w:widowControl w:val="0"/>
        <w:rPr>
          <w:lang w:val="fr-BE"/>
        </w:rPr>
      </w:pPr>
      <w:r w:rsidRPr="009D7BCD">
        <w:rPr>
          <w:lang w:val="fr-BE"/>
        </w:rPr>
        <w:t xml:space="preserve">Câble </w:t>
      </w:r>
      <w:r w:rsidR="00625CD3">
        <w:rPr>
          <w:lang w:val="fr-BE"/>
        </w:rPr>
        <w:t>Cat.6A F/F</w:t>
      </w:r>
      <w:r w:rsidRPr="009D7BCD">
        <w:rPr>
          <w:lang w:val="fr-BE"/>
        </w:rPr>
        <w:t>TP</w:t>
      </w:r>
    </w:p>
    <w:p w14:paraId="07382EB5" w14:textId="77777777" w:rsidR="00BE7F99" w:rsidRPr="00BB3955" w:rsidRDefault="00BE7F99" w:rsidP="00274692">
      <w:pPr>
        <w:pStyle w:val="Bodytext-DWI"/>
        <w:keepNext w:val="0"/>
        <w:widowControl w:val="0"/>
      </w:pPr>
      <w:r>
        <w:t xml:space="preserve">Le câble horizontal 4 paires sera de </w:t>
      </w:r>
      <w:r>
        <w:rPr>
          <w:b/>
        </w:rPr>
        <w:t>Catégorie 6A F/FTP</w:t>
      </w:r>
      <w:r>
        <w:t xml:space="preserve"> pour respecter la qualité et les critères de performances nécessaires pour assurer un fonctionnement correct de l'installation pour des fréquences allant jusqu'à 500 MHz et conforme à la garantie.</w:t>
      </w:r>
    </w:p>
    <w:p w14:paraId="11649A17" w14:textId="77777777" w:rsidR="00BE7F99" w:rsidRPr="00BB3955" w:rsidRDefault="00BE7F99" w:rsidP="00274692">
      <w:pPr>
        <w:pStyle w:val="Bodytext-DWI"/>
        <w:keepNext w:val="0"/>
        <w:widowControl w:val="0"/>
      </w:pPr>
    </w:p>
    <w:p w14:paraId="5B783101" w14:textId="77777777" w:rsidR="00BE7F99" w:rsidRPr="00BB3955" w:rsidRDefault="00BE7F99" w:rsidP="00274692">
      <w:pPr>
        <w:pStyle w:val="Bodytext-DWI"/>
        <w:keepNext w:val="0"/>
        <w:widowControl w:val="0"/>
      </w:pPr>
      <w:r>
        <w:t>La conception de l'installation et le cheminement de tous les câbles tiendront compte des limites du fabricant pour les performances continues du câble et la conformité avec la garantie.</w:t>
      </w:r>
    </w:p>
    <w:p w14:paraId="2CFCEC99" w14:textId="77777777" w:rsidR="00BE7F99" w:rsidRPr="00BB3955" w:rsidRDefault="00BE7F99" w:rsidP="00274692">
      <w:pPr>
        <w:pStyle w:val="Bodytext-DWI"/>
        <w:keepNext w:val="0"/>
        <w:widowControl w:val="0"/>
      </w:pPr>
    </w:p>
    <w:p w14:paraId="7E0D7F5F" w14:textId="77777777" w:rsidR="00BE7F99" w:rsidRPr="00BB3955" w:rsidRDefault="00BE7F99" w:rsidP="00274692">
      <w:pPr>
        <w:pStyle w:val="Bodytext-DWI"/>
        <w:keepNext w:val="0"/>
        <w:widowControl w:val="0"/>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66DC5EE3" w14:textId="77777777" w:rsidR="00BE7F99" w:rsidRPr="00BB3955" w:rsidRDefault="00BE7F99" w:rsidP="00274692">
      <w:pPr>
        <w:pStyle w:val="Bodytext-DWI"/>
        <w:keepNext w:val="0"/>
        <w:widowControl w:val="0"/>
      </w:pPr>
      <w:r>
        <w:t>Des références de traçabilité doivent apposées sur le câble fourni par le fabricant ainsi que dans son emballage pour permettre la validation de qualité du câble installé.</w:t>
      </w:r>
    </w:p>
    <w:p w14:paraId="2F312294" w14:textId="77777777" w:rsidR="00BE7F99" w:rsidRPr="00BB3955" w:rsidRDefault="00BE7F99" w:rsidP="00274692">
      <w:pPr>
        <w:pStyle w:val="Bodytext-DWI"/>
        <w:keepNext w:val="0"/>
        <w:widowControl w:val="0"/>
      </w:pPr>
    </w:p>
    <w:p w14:paraId="0B0841C4" w14:textId="77777777" w:rsidR="00BE7F99" w:rsidRDefault="00BE7F99" w:rsidP="00274692">
      <w:pPr>
        <w:widowControl w:val="0"/>
        <w:ind w:left="0"/>
        <w:rPr>
          <w:bCs/>
          <w:snapToGrid w:val="0"/>
          <w:lang w:val="fr-BE"/>
        </w:rPr>
      </w:pPr>
      <w:r w:rsidRPr="00CA258D">
        <w:rPr>
          <w:bCs/>
          <w:snapToGrid w:val="0"/>
          <w:lang w:val="fr-BE"/>
        </w:rPr>
        <w:t xml:space="preserve">Afin de </w:t>
      </w:r>
      <w:r>
        <w:rPr>
          <w:bCs/>
          <w:snapToGrid w:val="0"/>
          <w:lang w:val="fr-BE"/>
        </w:rPr>
        <w:t>procurer</w:t>
      </w:r>
      <w:r w:rsidRPr="00CA258D">
        <w:rPr>
          <w:bCs/>
          <w:snapToGrid w:val="0"/>
          <w:lang w:val="fr-BE"/>
        </w:rPr>
        <w:t xml:space="preserve"> l'immunité contre les interférences de paradiaphonie exogènes (AXT) pour la transmission du 10 GBASE-T Ethernet, l'utilisation d’un câble écranté est obligatoire.</w:t>
      </w:r>
    </w:p>
    <w:p w14:paraId="56CF9FF1" w14:textId="77777777" w:rsidR="00BE7F99" w:rsidRDefault="00BE7F99" w:rsidP="00274692">
      <w:pPr>
        <w:widowControl w:val="0"/>
        <w:ind w:left="0"/>
        <w:rPr>
          <w:bCs/>
          <w:snapToGrid w:val="0"/>
          <w:lang w:val="fr-BE"/>
        </w:rPr>
      </w:pPr>
    </w:p>
    <w:p w14:paraId="56A81573" w14:textId="77777777" w:rsidR="00BE7F99" w:rsidRPr="00BB3955" w:rsidRDefault="00BE7F99" w:rsidP="00274692">
      <w:pPr>
        <w:pStyle w:val="Bodytext-DWI"/>
        <w:keepNext w:val="0"/>
        <w:widowControl w:val="0"/>
      </w:pPr>
    </w:p>
    <w:p w14:paraId="094BCF7F" w14:textId="77777777" w:rsidR="00BE7F99" w:rsidRPr="00BB3955" w:rsidRDefault="00BE7F99" w:rsidP="00274692">
      <w:pPr>
        <w:pStyle w:val="Bodytext-DWI"/>
        <w:keepNext w:val="0"/>
        <w:widowControl w:val="0"/>
      </w:pPr>
      <w:r>
        <w:t>Ce câble très haute performance sera doté d'un écran individuel par paire et d'un écran commun pour garantir l'immunité à la diaphonie exogène et à d'autres interférences externes jusqu'à 500 MHz.</w:t>
      </w:r>
    </w:p>
    <w:p w14:paraId="3C63F222" w14:textId="77777777" w:rsidR="00BE7F99" w:rsidRPr="00BB3955" w:rsidRDefault="00BE7F99" w:rsidP="00274692">
      <w:pPr>
        <w:pStyle w:val="Bodytext-DWI"/>
        <w:keepNext w:val="0"/>
        <w:widowControl w:val="0"/>
      </w:pPr>
      <w:r>
        <w:t>L'ensemble des quatre paires seront écrantées individuellement avec une feuille d'aluminium.</w:t>
      </w:r>
    </w:p>
    <w:p w14:paraId="614CE8A1" w14:textId="77777777" w:rsidR="00BE7F99" w:rsidRPr="00BB3955" w:rsidRDefault="00BE7F99" w:rsidP="00274692">
      <w:pPr>
        <w:pStyle w:val="Bodytext-DWI"/>
        <w:keepNext w:val="0"/>
        <w:widowControl w:val="0"/>
      </w:pPr>
      <w:r>
        <w:t>Le câble complet sera écranté avec une feuille d'aluminium complémentaire.</w:t>
      </w:r>
    </w:p>
    <w:p w14:paraId="5E854001" w14:textId="77777777" w:rsidR="00BE7F99" w:rsidRPr="00BB3955" w:rsidRDefault="009D7BCD" w:rsidP="00274692">
      <w:pPr>
        <w:pStyle w:val="Bodytext-DWI"/>
        <w:keepNext w:val="0"/>
        <w:widowControl w:val="0"/>
        <w:jc w:val="center"/>
      </w:pPr>
      <w:r w:rsidRPr="009D7BCD">
        <w:rPr>
          <w:noProof/>
          <w:lang w:val="fr-BE" w:eastAsia="fr-BE"/>
        </w:rPr>
        <w:drawing>
          <wp:inline distT="0" distB="0" distL="0" distR="0" wp14:anchorId="772B5DC2" wp14:editId="55B8D0F7">
            <wp:extent cx="2536190" cy="1682115"/>
            <wp:effectExtent l="19050" t="0" r="0" b="0"/>
            <wp:docPr id="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a:stretch>
                      <a:fillRect/>
                    </a:stretch>
                  </pic:blipFill>
                  <pic:spPr bwMode="auto">
                    <a:xfrm>
                      <a:off x="0" y="0"/>
                      <a:ext cx="2536190" cy="1682115"/>
                    </a:xfrm>
                    <a:prstGeom prst="rect">
                      <a:avLst/>
                    </a:prstGeom>
                    <a:noFill/>
                    <a:ln w="9525">
                      <a:noFill/>
                      <a:miter lim="800000"/>
                      <a:headEnd/>
                      <a:tailEnd/>
                    </a:ln>
                  </pic:spPr>
                </pic:pic>
              </a:graphicData>
            </a:graphic>
          </wp:inline>
        </w:drawing>
      </w:r>
    </w:p>
    <w:p w14:paraId="38F54633" w14:textId="77777777" w:rsidR="00BE7F99" w:rsidRDefault="00BE7F99" w:rsidP="00274692">
      <w:pPr>
        <w:pStyle w:val="Bodytext-DWI"/>
        <w:keepNext w:val="0"/>
        <w:widowControl w:val="0"/>
        <w:rPr>
          <w:lang w:val="fr-BE"/>
        </w:rPr>
      </w:pPr>
      <w:r>
        <w:rPr>
          <w:lang w:val="fr-BE"/>
        </w:rPr>
        <w:t>Toutes les paires auront une impédance caractéristique de 100 Ohms, avec une tolérance de +/- 15 Ohms.</w:t>
      </w:r>
    </w:p>
    <w:p w14:paraId="3492D238" w14:textId="77777777" w:rsidR="00BE7F99" w:rsidRPr="001B632F" w:rsidRDefault="00BE7F99" w:rsidP="00274692">
      <w:pPr>
        <w:pStyle w:val="Bodytext-DWI"/>
        <w:keepNext w:val="0"/>
        <w:widowControl w:val="0"/>
        <w:rPr>
          <w:lang w:val="fr-BE"/>
        </w:rPr>
      </w:pPr>
    </w:p>
    <w:p w14:paraId="7F9770F4" w14:textId="77777777" w:rsidR="00BE7F99" w:rsidRPr="00BB3955" w:rsidRDefault="00BE7F99" w:rsidP="00274692">
      <w:pPr>
        <w:pStyle w:val="Bodytext-DWI"/>
        <w:keepNext w:val="0"/>
        <w:widowControl w:val="0"/>
      </w:pPr>
      <w:r>
        <w:t xml:space="preserve">Les paires de conducteurs seront identifiées par une isolation utilisant un code de couleur normalisé </w:t>
      </w:r>
      <w:r>
        <w:rPr>
          <w:rFonts w:ascii="Tahoma" w:hAnsi="Tahoma"/>
        </w:rPr>
        <w:t>(Bleu/Blanc, Orange/Blanc, Vert/Blanc, Marron/Blanc)</w:t>
      </w:r>
      <w:r>
        <w:t>.</w:t>
      </w:r>
    </w:p>
    <w:p w14:paraId="6FD52CD6" w14:textId="77777777" w:rsidR="00BE7F99" w:rsidRDefault="00BE7F99" w:rsidP="00274692">
      <w:pPr>
        <w:pStyle w:val="Bodytext-DWI"/>
        <w:keepNext w:val="0"/>
        <w:widowControl w:val="0"/>
      </w:pPr>
    </w:p>
    <w:p w14:paraId="6025F2AB" w14:textId="77777777" w:rsidR="00BE7F99" w:rsidRDefault="00BE7F99" w:rsidP="00274692">
      <w:pPr>
        <w:pStyle w:val="Bodytext-DWI"/>
        <w:keepNext w:val="0"/>
        <w:widowControl w:val="0"/>
      </w:pPr>
      <w:r>
        <w:t xml:space="preserve">Le câble Cat.6A sera conforme aux performances électriques suivantes. </w:t>
      </w:r>
    </w:p>
    <w:p w14:paraId="2ADB7DBD" w14:textId="77777777" w:rsidR="00BE7F99" w:rsidRDefault="00BE7F99" w:rsidP="00274692">
      <w:pPr>
        <w:pStyle w:val="Bodytext-DWI"/>
        <w:keepNext w:val="0"/>
        <w:widowControl w:val="0"/>
      </w:pPr>
      <w:r>
        <w:t>Les valeurs maximum et minimum seront garanties par le fabricant.</w:t>
      </w:r>
    </w:p>
    <w:p w14:paraId="4173798D" w14:textId="77777777" w:rsidR="00BE7F99" w:rsidRDefault="00BE7F99" w:rsidP="00274692">
      <w:pPr>
        <w:pStyle w:val="Bodytext-DWI"/>
        <w:keepNext w:val="0"/>
        <w:widowControl w:val="0"/>
      </w:pPr>
    </w:p>
    <w:p w14:paraId="060AF16A" w14:textId="77777777" w:rsidR="00BE7F99" w:rsidRDefault="00BE7F99" w:rsidP="00274692">
      <w:pPr>
        <w:pStyle w:val="Bodytext-DWI"/>
        <w:keepNext w:val="0"/>
        <w:widowControl w:val="0"/>
        <w:ind w:left="-284"/>
      </w:pPr>
      <w:r>
        <w:object w:dxaOrig="13724" w:dyaOrig="4326" w14:anchorId="7FC4F13D">
          <v:shape id="_x0000_i1026" type="#_x0000_t75" style="width:511.35pt;height:159pt" o:ole="">
            <v:imagedata r:id="rId30" o:title=""/>
          </v:shape>
          <o:OLEObject Type="Embed" ProgID="Excel.Sheet.8" ShapeID="_x0000_i1026" DrawAspect="Content" ObjectID="_1840861929" r:id="rId31"/>
        </w:object>
      </w:r>
    </w:p>
    <w:p w14:paraId="6CDC2527" w14:textId="1BDE1480" w:rsidR="009D7BCD" w:rsidRPr="00E35327" w:rsidRDefault="009D7BCD" w:rsidP="00274692">
      <w:pPr>
        <w:pStyle w:val="Heading5"/>
        <w:widowControl w:val="0"/>
        <w:rPr>
          <w:lang w:val="fr-BE"/>
        </w:rPr>
      </w:pPr>
      <w:r w:rsidRPr="00E35327">
        <w:rPr>
          <w:lang w:val="fr-BE"/>
        </w:rPr>
        <w:t>Niveau de conformité au RPC (Dca s2,</w:t>
      </w:r>
      <w:r w:rsidR="008D4F00">
        <w:rPr>
          <w:lang w:val="fr-BE"/>
        </w:rPr>
        <w:t>d2</w:t>
      </w:r>
      <w:r w:rsidRPr="00E35327">
        <w:rPr>
          <w:lang w:val="fr-BE"/>
        </w:rPr>
        <w:t>,a1)</w:t>
      </w:r>
    </w:p>
    <w:p w14:paraId="548A4B78" w14:textId="13F2D068" w:rsidR="009D7BCD" w:rsidRPr="00E35327" w:rsidRDefault="009D7BCD"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587E0FA3" w14:textId="74658CF2" w:rsidR="009D7BCD" w:rsidRPr="00E35327" w:rsidRDefault="009D7BCD"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Pr="00E35327">
        <w:rPr>
          <w:b/>
          <w:lang w:val="fr-BE"/>
        </w:rPr>
        <w:t>D</w:t>
      </w:r>
      <w:r w:rsidRPr="00E35327">
        <w:rPr>
          <w:lang w:val="fr-BE"/>
        </w:rPr>
        <w:t>ca</w:t>
      </w:r>
      <w:r w:rsidRPr="00E35327">
        <w:rPr>
          <w:b/>
          <w:lang w:val="fr-BE"/>
        </w:rPr>
        <w:t xml:space="preserve"> s2,</w:t>
      </w:r>
      <w:r w:rsidR="008D4F00">
        <w:rPr>
          <w:b/>
          <w:lang w:val="fr-BE"/>
        </w:rPr>
        <w:t>d2</w:t>
      </w:r>
      <w:r w:rsidRPr="00E35327">
        <w:rPr>
          <w:b/>
          <w:lang w:val="fr-BE"/>
        </w:rPr>
        <w:t xml:space="preserve">,a1 </w:t>
      </w:r>
      <w:r w:rsidRPr="00E35327">
        <w:rPr>
          <w:lang w:val="fr-BE"/>
        </w:rPr>
        <w:t>et le soumissionnaire doit fournir l’attestation du fabricant démontrant le contrôle indépendant de son produit et sa classification.</w:t>
      </w:r>
    </w:p>
    <w:p w14:paraId="772AC045" w14:textId="19AAAD4E" w:rsidR="009D7BCD" w:rsidRPr="00E35327" w:rsidRDefault="009D7BCD" w:rsidP="00274692">
      <w:pPr>
        <w:pStyle w:val="Heading5"/>
        <w:widowControl w:val="0"/>
        <w:rPr>
          <w:lang w:val="fr-BE"/>
        </w:rPr>
      </w:pPr>
      <w:r w:rsidRPr="00E35327">
        <w:rPr>
          <w:lang w:val="fr-BE"/>
        </w:rPr>
        <w:t>Information produit détaillée (Niveau RPC Dca s2,</w:t>
      </w:r>
      <w:r w:rsidR="008D4F00">
        <w:rPr>
          <w:lang w:val="fr-BE"/>
        </w:rPr>
        <w:t>d2</w:t>
      </w:r>
      <w:r w:rsidRPr="00E35327">
        <w:rPr>
          <w:lang w:val="fr-BE"/>
        </w:rPr>
        <w:t>,a1)</w:t>
      </w:r>
    </w:p>
    <w:p w14:paraId="3E1F1206" w14:textId="77777777" w:rsidR="009D7BCD" w:rsidRPr="00E35327" w:rsidRDefault="009D7BCD" w:rsidP="00274692">
      <w:pPr>
        <w:widowControl w:val="0"/>
        <w:ind w:left="0"/>
        <w:jc w:val="center"/>
        <w:rPr>
          <w:lang w:val="fr-BE"/>
        </w:rPr>
      </w:pPr>
    </w:p>
    <w:p w14:paraId="49034CDE" w14:textId="77777777" w:rsidR="009D7BCD" w:rsidRPr="00E35327" w:rsidRDefault="009D7BCD" w:rsidP="00274692">
      <w:pPr>
        <w:widowControl w:val="0"/>
        <w:ind w:left="0"/>
        <w:jc w:val="center"/>
        <w:rPr>
          <w:lang w:val="fr-BE"/>
        </w:rPr>
      </w:pPr>
      <w:r w:rsidRPr="009D7BCD">
        <w:rPr>
          <w:noProof/>
          <w:lang w:val="fr-BE" w:eastAsia="fr-BE"/>
        </w:rPr>
        <w:drawing>
          <wp:inline distT="0" distB="0" distL="0" distR="0" wp14:anchorId="51A55820" wp14:editId="4F32A901">
            <wp:extent cx="2422525" cy="1614805"/>
            <wp:effectExtent l="19050" t="0" r="0" b="0"/>
            <wp:docPr id="174"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2" cstate="print"/>
                    <a:srcRect/>
                    <a:stretch>
                      <a:fillRect/>
                    </a:stretch>
                  </pic:blipFill>
                  <pic:spPr bwMode="auto">
                    <a:xfrm>
                      <a:off x="0" y="0"/>
                      <a:ext cx="2422525" cy="1614805"/>
                    </a:xfrm>
                    <a:prstGeom prst="rect">
                      <a:avLst/>
                    </a:prstGeom>
                    <a:noFill/>
                    <a:ln w="9525">
                      <a:noFill/>
                      <a:miter lim="800000"/>
                      <a:headEnd/>
                      <a:tailEnd/>
                    </a:ln>
                  </pic:spPr>
                </pic:pic>
              </a:graphicData>
            </a:graphic>
          </wp:inline>
        </w:drawing>
      </w:r>
    </w:p>
    <w:p w14:paraId="1EA8AE94" w14:textId="77777777" w:rsidR="009D7BCD" w:rsidRPr="00E35327" w:rsidRDefault="009D7BCD" w:rsidP="00274692">
      <w:pPr>
        <w:widowControl w:val="0"/>
        <w:tabs>
          <w:tab w:val="clear" w:pos="1080"/>
        </w:tabs>
        <w:spacing w:after="120"/>
        <w:ind w:left="0"/>
        <w:jc w:val="center"/>
        <w:rPr>
          <w:rStyle w:val="A0"/>
          <w:u w:val="single"/>
          <w:lang w:val="fr-BE"/>
        </w:rPr>
      </w:pPr>
      <w:r w:rsidRPr="00E35327">
        <w:rPr>
          <w:rStyle w:val="A0"/>
          <w:u w:val="single"/>
          <w:lang w:val="fr-BE"/>
        </w:rPr>
        <w:t>Exemple de produit</w:t>
      </w:r>
    </w:p>
    <w:p w14:paraId="483E13A5" w14:textId="4DFEC307" w:rsidR="009D7BCD" w:rsidRPr="003E3BCD" w:rsidRDefault="009D7BCD" w:rsidP="00274692">
      <w:pPr>
        <w:widowControl w:val="0"/>
        <w:ind w:left="0"/>
        <w:jc w:val="center"/>
        <w:rPr>
          <w:lang w:val="fr-BE"/>
        </w:rPr>
      </w:pPr>
      <w:r w:rsidRPr="003E3BCD">
        <w:rPr>
          <w:lang w:val="fr-BE"/>
        </w:rPr>
        <w:t xml:space="preserve">LANmark-6A F/FTP AWG23 Cat 6A LSZH Dca s2 </w:t>
      </w:r>
      <w:r w:rsidR="008D4F00" w:rsidRPr="003E3BCD">
        <w:rPr>
          <w:lang w:val="fr-BE"/>
        </w:rPr>
        <w:t>d2</w:t>
      </w:r>
      <w:r w:rsidRPr="003E3BCD">
        <w:rPr>
          <w:lang w:val="fr-BE"/>
        </w:rPr>
        <w:t xml:space="preserve"> a1 Orange 1000m reel</w:t>
      </w:r>
    </w:p>
    <w:p w14:paraId="10847D68" w14:textId="575221BF" w:rsidR="009D7BCD" w:rsidRPr="00E35327" w:rsidRDefault="009D7BCD" w:rsidP="00274692">
      <w:pPr>
        <w:widowControl w:val="0"/>
        <w:ind w:left="0"/>
        <w:jc w:val="center"/>
        <w:rPr>
          <w:lang w:val="fr-BE"/>
        </w:rPr>
      </w:pPr>
      <w:r w:rsidRPr="00E35327">
        <w:rPr>
          <w:lang w:val="fr-BE"/>
        </w:rPr>
        <w:t xml:space="preserve">Code </w:t>
      </w:r>
      <w:r w:rsidR="00113110">
        <w:rPr>
          <w:lang w:val="fr-BE"/>
        </w:rPr>
        <w:t>Aginode</w:t>
      </w:r>
      <w:r>
        <w:rPr>
          <w:lang w:val="fr-BE"/>
        </w:rPr>
        <w:t>: N100.69</w:t>
      </w:r>
      <w:r w:rsidRPr="00E35327">
        <w:rPr>
          <w:lang w:val="fr-BE"/>
        </w:rPr>
        <w:t>2G-OD</w:t>
      </w:r>
    </w:p>
    <w:p w14:paraId="45CBB7CD" w14:textId="77777777" w:rsidR="009D7BCD" w:rsidRPr="00E35327" w:rsidRDefault="009D7BCD" w:rsidP="00274692">
      <w:pPr>
        <w:widowControl w:val="0"/>
        <w:ind w:left="0"/>
        <w:jc w:val="center"/>
        <w:rPr>
          <w:lang w:val="fr-BE"/>
        </w:rPr>
      </w:pPr>
    </w:p>
    <w:p w14:paraId="33571614" w14:textId="766D8EA1" w:rsidR="009D7BCD" w:rsidRPr="00E35327" w:rsidRDefault="009D7BCD" w:rsidP="00274692">
      <w:pPr>
        <w:pStyle w:val="Heading5"/>
        <w:widowControl w:val="0"/>
        <w:rPr>
          <w:lang w:val="fr-BE"/>
        </w:rPr>
      </w:pPr>
      <w:r w:rsidRPr="00E35327">
        <w:rPr>
          <w:lang w:val="fr-BE"/>
        </w:rPr>
        <w:t>Niveau de conformité au RPC (</w:t>
      </w:r>
      <w:r w:rsidR="00A9603E">
        <w:rPr>
          <w:lang w:val="fr-BE"/>
        </w:rPr>
        <w:t>Cca s1a,d1</w:t>
      </w:r>
      <w:r w:rsidRPr="00E35327">
        <w:rPr>
          <w:lang w:val="fr-BE"/>
        </w:rPr>
        <w:t>,a1)</w:t>
      </w:r>
    </w:p>
    <w:p w14:paraId="2EF6D89B" w14:textId="479EA5A9" w:rsidR="009D7BCD" w:rsidRPr="00E35327" w:rsidRDefault="009D7BCD"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4EE075E5" w14:textId="46B4FEB6" w:rsidR="009D7BCD" w:rsidRPr="00E35327" w:rsidRDefault="009D7BCD"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00A9603E">
        <w:rPr>
          <w:b/>
          <w:lang w:val="fr-BE"/>
        </w:rPr>
        <w:t>Cca s1a,d1</w:t>
      </w:r>
      <w:r w:rsidRPr="00E35327">
        <w:rPr>
          <w:b/>
          <w:lang w:val="fr-BE"/>
        </w:rPr>
        <w:t xml:space="preserve">,a1 </w:t>
      </w:r>
      <w:r w:rsidRPr="00E35327">
        <w:rPr>
          <w:lang w:val="fr-BE"/>
        </w:rPr>
        <w:t>et le soumissionnaire doit fournir l’attestation du fabricant démontrant le contrôle indépendant de son produit et sa classification.</w:t>
      </w:r>
    </w:p>
    <w:p w14:paraId="1417A5E4" w14:textId="12006530" w:rsidR="009D7BCD" w:rsidRPr="00E35327" w:rsidRDefault="009D7BCD" w:rsidP="00274692">
      <w:pPr>
        <w:pStyle w:val="Heading5"/>
        <w:widowControl w:val="0"/>
        <w:rPr>
          <w:lang w:val="fr-BE"/>
        </w:rPr>
      </w:pPr>
      <w:r w:rsidRPr="00E35327">
        <w:rPr>
          <w:lang w:val="fr-BE"/>
        </w:rPr>
        <w:t>Information produit détaillée (</w:t>
      </w:r>
      <w:r w:rsidR="0068770E" w:rsidRPr="00E35327">
        <w:rPr>
          <w:lang w:val="fr-BE"/>
        </w:rPr>
        <w:t>Niveau RPC</w:t>
      </w:r>
      <w:r w:rsidRPr="00E35327">
        <w:rPr>
          <w:lang w:val="fr-BE"/>
        </w:rPr>
        <w:t xml:space="preserve"> </w:t>
      </w:r>
      <w:r w:rsidR="00A9603E">
        <w:rPr>
          <w:lang w:val="fr-BE"/>
        </w:rPr>
        <w:t>Cca s1a,d1</w:t>
      </w:r>
      <w:r w:rsidRPr="00E35327">
        <w:rPr>
          <w:lang w:val="fr-BE"/>
        </w:rPr>
        <w:t>,a1)</w:t>
      </w:r>
    </w:p>
    <w:p w14:paraId="6A43CB2E" w14:textId="77777777" w:rsidR="009D7BCD" w:rsidRPr="00E35327" w:rsidRDefault="009D7BCD" w:rsidP="00274692">
      <w:pPr>
        <w:widowControl w:val="0"/>
        <w:ind w:left="0"/>
        <w:jc w:val="center"/>
        <w:rPr>
          <w:lang w:val="fr-BE"/>
        </w:rPr>
      </w:pPr>
    </w:p>
    <w:p w14:paraId="45D69C1F" w14:textId="77777777" w:rsidR="009D7BCD" w:rsidRPr="00E35327" w:rsidRDefault="009D7BCD" w:rsidP="00274692">
      <w:pPr>
        <w:widowControl w:val="0"/>
        <w:ind w:left="0"/>
        <w:jc w:val="center"/>
        <w:rPr>
          <w:lang w:val="fr-BE"/>
        </w:rPr>
      </w:pPr>
      <w:r w:rsidRPr="009D7BCD">
        <w:rPr>
          <w:noProof/>
          <w:lang w:val="fr-BE" w:eastAsia="fr-BE"/>
        </w:rPr>
        <w:drawing>
          <wp:inline distT="0" distB="0" distL="0" distR="0" wp14:anchorId="658A5BFC" wp14:editId="07F7BD79">
            <wp:extent cx="2422525" cy="1614805"/>
            <wp:effectExtent l="19050" t="0" r="0" b="0"/>
            <wp:docPr id="27"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2" cstate="print"/>
                    <a:srcRect/>
                    <a:stretch>
                      <a:fillRect/>
                    </a:stretch>
                  </pic:blipFill>
                  <pic:spPr bwMode="auto">
                    <a:xfrm>
                      <a:off x="0" y="0"/>
                      <a:ext cx="2422525" cy="1614805"/>
                    </a:xfrm>
                    <a:prstGeom prst="rect">
                      <a:avLst/>
                    </a:prstGeom>
                    <a:noFill/>
                    <a:ln w="9525">
                      <a:noFill/>
                      <a:miter lim="800000"/>
                      <a:headEnd/>
                      <a:tailEnd/>
                    </a:ln>
                  </pic:spPr>
                </pic:pic>
              </a:graphicData>
            </a:graphic>
          </wp:inline>
        </w:drawing>
      </w:r>
    </w:p>
    <w:p w14:paraId="55302721" w14:textId="77777777" w:rsidR="009D7BCD" w:rsidRPr="00E35327" w:rsidRDefault="009D7BCD" w:rsidP="00274692">
      <w:pPr>
        <w:widowControl w:val="0"/>
        <w:tabs>
          <w:tab w:val="clear" w:pos="1080"/>
        </w:tabs>
        <w:spacing w:after="120"/>
        <w:ind w:left="0"/>
        <w:jc w:val="center"/>
        <w:rPr>
          <w:rStyle w:val="A0"/>
          <w:u w:val="single"/>
          <w:lang w:val="fr-BE"/>
        </w:rPr>
      </w:pPr>
      <w:r w:rsidRPr="00E35327">
        <w:rPr>
          <w:rStyle w:val="A0"/>
          <w:u w:val="single"/>
          <w:lang w:val="fr-BE"/>
        </w:rPr>
        <w:t>Exemple de produit</w:t>
      </w:r>
    </w:p>
    <w:p w14:paraId="3359FCF9" w14:textId="45745171" w:rsidR="009D7BCD" w:rsidRPr="00CB37B7" w:rsidRDefault="009D7BCD" w:rsidP="00274692">
      <w:pPr>
        <w:widowControl w:val="0"/>
        <w:ind w:left="0"/>
        <w:jc w:val="center"/>
        <w:rPr>
          <w:lang w:val="fr-BE"/>
        </w:rPr>
      </w:pPr>
      <w:r w:rsidRPr="00CB37B7">
        <w:rPr>
          <w:lang w:val="fr-BE"/>
        </w:rPr>
        <w:t xml:space="preserve">LANmark-6A F/FTP AWG23 Cat 6A LSZH Cca s1 </w:t>
      </w:r>
      <w:r w:rsidR="008D4F00" w:rsidRPr="00CB37B7">
        <w:rPr>
          <w:lang w:val="fr-BE"/>
        </w:rPr>
        <w:t>d</w:t>
      </w:r>
      <w:r w:rsidR="00AE0BAB" w:rsidRPr="00CB37B7">
        <w:rPr>
          <w:lang w:val="fr-BE"/>
        </w:rPr>
        <w:t>1</w:t>
      </w:r>
      <w:r w:rsidRPr="00CB37B7">
        <w:rPr>
          <w:lang w:val="fr-BE"/>
        </w:rPr>
        <w:t xml:space="preserve"> a1 Orange 1000m reel</w:t>
      </w:r>
    </w:p>
    <w:p w14:paraId="1E4AAA16" w14:textId="76259080" w:rsidR="009D7BCD" w:rsidRDefault="009D7BCD" w:rsidP="00274692">
      <w:pPr>
        <w:widowControl w:val="0"/>
        <w:ind w:left="0"/>
        <w:jc w:val="center"/>
        <w:rPr>
          <w:lang w:val="fr-BE"/>
        </w:rPr>
      </w:pPr>
      <w:r w:rsidRPr="00E35327">
        <w:rPr>
          <w:lang w:val="fr-BE"/>
        </w:rPr>
        <w:t xml:space="preserve">Code </w:t>
      </w:r>
      <w:r w:rsidR="00113110">
        <w:rPr>
          <w:lang w:val="fr-BE"/>
        </w:rPr>
        <w:t>Aginode</w:t>
      </w:r>
      <w:r>
        <w:rPr>
          <w:lang w:val="fr-BE"/>
        </w:rPr>
        <w:t>: N100.69</w:t>
      </w:r>
      <w:r w:rsidRPr="00E35327">
        <w:rPr>
          <w:lang w:val="fr-BE"/>
        </w:rPr>
        <w:t>2G-OC</w:t>
      </w:r>
    </w:p>
    <w:p w14:paraId="19B15432" w14:textId="77777777" w:rsidR="001C78B7" w:rsidRDefault="001C78B7" w:rsidP="00274692">
      <w:pPr>
        <w:widowControl w:val="0"/>
        <w:ind w:left="0"/>
        <w:rPr>
          <w:lang w:val="fr-BE"/>
        </w:rPr>
      </w:pPr>
    </w:p>
    <w:p w14:paraId="61306A35" w14:textId="77777777" w:rsidR="001C78B7" w:rsidRDefault="001C78B7" w:rsidP="00274692">
      <w:pPr>
        <w:pStyle w:val="Heading4"/>
        <w:keepNext w:val="0"/>
        <w:widowControl w:val="0"/>
        <w:rPr>
          <w:lang w:val="fr-BE"/>
        </w:rPr>
      </w:pPr>
      <w:r>
        <w:rPr>
          <w:lang w:val="fr-BE"/>
        </w:rPr>
        <w:t xml:space="preserve">Câble </w:t>
      </w:r>
      <w:r w:rsidRPr="00837A04">
        <w:rPr>
          <w:lang w:val="fr-BE"/>
        </w:rPr>
        <w:t>Cat.6A FXTP</w:t>
      </w:r>
    </w:p>
    <w:p w14:paraId="594F29E7" w14:textId="7D50411B" w:rsidR="001E5FFF" w:rsidRPr="001E5FFF" w:rsidRDefault="001E5FFF" w:rsidP="001E5FFF">
      <w:pPr>
        <w:rPr>
          <w:b/>
          <w:bCs/>
          <w:i/>
          <w:iCs/>
          <w:u w:val="single"/>
          <w:lang w:val="fr-BE"/>
        </w:rPr>
      </w:pPr>
      <w:r w:rsidRPr="00FA7465">
        <w:rPr>
          <w:b/>
          <w:bCs/>
          <w:i/>
          <w:iCs/>
          <w:highlight w:val="yellow"/>
          <w:u w:val="single"/>
          <w:lang w:val="fr-BE"/>
        </w:rPr>
        <w:t>Ce câble n’est pas disponible en France et dans les pays Scandinaves)</w:t>
      </w:r>
    </w:p>
    <w:p w14:paraId="1967684B" w14:textId="77777777" w:rsidR="001C78B7" w:rsidRDefault="001C78B7" w:rsidP="00274692">
      <w:pPr>
        <w:pStyle w:val="Bodytext-DWI"/>
        <w:keepNext w:val="0"/>
        <w:widowControl w:val="0"/>
      </w:pPr>
      <w:r>
        <w:t xml:space="preserve">Le câble horizontal 4 paires sera de </w:t>
      </w:r>
      <w:r>
        <w:rPr>
          <w:b/>
        </w:rPr>
        <w:t>Catégorie 6A F/FTP</w:t>
      </w:r>
      <w:r>
        <w:t xml:space="preserve"> pour respecter la qualité et les critères de performances nécessaires pour assurer un fonctionnement correct de l'installation pour des fréquences allant jusqu'à 500 MHz et conforme à la garantie.</w:t>
      </w:r>
    </w:p>
    <w:p w14:paraId="2F18D472" w14:textId="77777777" w:rsidR="001C78B7" w:rsidRDefault="001C78B7" w:rsidP="00274692">
      <w:pPr>
        <w:pStyle w:val="Bodytext-DWI"/>
        <w:keepNext w:val="0"/>
        <w:widowControl w:val="0"/>
      </w:pPr>
    </w:p>
    <w:p w14:paraId="669AF307" w14:textId="77777777" w:rsidR="001C78B7" w:rsidRDefault="001C78B7" w:rsidP="00274692">
      <w:pPr>
        <w:pStyle w:val="Bodytext-DWI"/>
        <w:keepNext w:val="0"/>
        <w:widowControl w:val="0"/>
      </w:pPr>
      <w:r>
        <w:t>La conception de l'installation et le cheminement de tous les câbles tiendront compte des limites du fabricant pour les performances continues du câble et la conformité avec la garantie.</w:t>
      </w:r>
    </w:p>
    <w:p w14:paraId="616A36AC" w14:textId="77777777" w:rsidR="001C78B7" w:rsidRDefault="001C78B7" w:rsidP="00274692">
      <w:pPr>
        <w:pStyle w:val="Bodytext-DWI"/>
        <w:keepNext w:val="0"/>
        <w:widowControl w:val="0"/>
      </w:pPr>
    </w:p>
    <w:p w14:paraId="42C04A3D" w14:textId="77777777" w:rsidR="001C78B7" w:rsidRDefault="001C78B7" w:rsidP="00274692">
      <w:pPr>
        <w:pStyle w:val="Bodytext-DWI"/>
        <w:keepNext w:val="0"/>
        <w:widowControl w:val="0"/>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65ECD342" w14:textId="77777777" w:rsidR="001C78B7" w:rsidRDefault="001C78B7" w:rsidP="00274692">
      <w:pPr>
        <w:pStyle w:val="Bodytext-DWI"/>
        <w:keepNext w:val="0"/>
        <w:widowControl w:val="0"/>
      </w:pPr>
      <w:r>
        <w:t>Des références de traçabilité doivent apposées sur le câble fourni par le fabricant ainsi que dans son emballage pour permettre la validation de qualité du câble installé.</w:t>
      </w:r>
    </w:p>
    <w:p w14:paraId="497187A8" w14:textId="77777777" w:rsidR="001C78B7" w:rsidRDefault="001C78B7" w:rsidP="00274692">
      <w:pPr>
        <w:pStyle w:val="Bodytext-DWI"/>
        <w:keepNext w:val="0"/>
        <w:widowControl w:val="0"/>
      </w:pPr>
    </w:p>
    <w:p w14:paraId="236E1B77" w14:textId="77777777" w:rsidR="001C78B7" w:rsidRDefault="001C78B7" w:rsidP="00274692">
      <w:pPr>
        <w:widowControl w:val="0"/>
        <w:ind w:left="0"/>
        <w:rPr>
          <w:bCs/>
          <w:snapToGrid w:val="0"/>
          <w:lang w:val="fr-BE"/>
        </w:rPr>
      </w:pPr>
      <w:r>
        <w:rPr>
          <w:bCs/>
          <w:snapToGrid w:val="0"/>
          <w:lang w:val="fr-BE"/>
        </w:rPr>
        <w:t>Afin de procurer l'immunité contre les interférences de paradiaphonie exogènes (AXT) pour la transmission du 10 GBASE-T Ethernet, l'utilisation d’un câble écranté est obligatoire.</w:t>
      </w:r>
    </w:p>
    <w:p w14:paraId="52205921" w14:textId="77777777" w:rsidR="001C78B7" w:rsidRDefault="001C78B7" w:rsidP="00274692">
      <w:pPr>
        <w:widowControl w:val="0"/>
        <w:ind w:left="0"/>
        <w:rPr>
          <w:bCs/>
          <w:snapToGrid w:val="0"/>
          <w:lang w:val="fr-BE"/>
        </w:rPr>
      </w:pPr>
    </w:p>
    <w:p w14:paraId="3E0829F8" w14:textId="77777777" w:rsidR="001C78B7" w:rsidRDefault="001C78B7" w:rsidP="00274692">
      <w:pPr>
        <w:pStyle w:val="Bodytext-DWI"/>
        <w:keepNext w:val="0"/>
        <w:widowControl w:val="0"/>
      </w:pPr>
      <w:r>
        <w:t>Ce câble très haute performance d</w:t>
      </w:r>
      <w:r w:rsidRPr="00D340B5">
        <w:t>oit avoir une construction en feuille métallique formant une croix centrale et épousant la forme de chaque paire, agissant à la fois comme écran global et comme blindage individuel des paires. Comparée aux câbles F/FTP et S/FTP traditionnels, cette conception ingénieuse facilite une préparation rapide et aisée du câble tout en offrant d’excellentes performances électriques, garantissant l’immunité aux diaphonies externes (Alien Crosstalk) et autres interférences jusqu’à 500 MHz.</w:t>
      </w:r>
    </w:p>
    <w:p w14:paraId="5A3EE6E9" w14:textId="77777777" w:rsidR="001C78B7" w:rsidRPr="00160A74" w:rsidRDefault="001C78B7" w:rsidP="00274692">
      <w:pPr>
        <w:widowControl w:val="0"/>
        <w:ind w:left="0"/>
        <w:rPr>
          <w:bCs/>
          <w:snapToGrid w:val="0"/>
        </w:rPr>
      </w:pPr>
    </w:p>
    <w:p w14:paraId="3A2D4DFD" w14:textId="2E737E59" w:rsidR="001C78B7" w:rsidRDefault="001C78B7" w:rsidP="00274692">
      <w:pPr>
        <w:pStyle w:val="Bodytext-DWI"/>
        <w:keepNext w:val="0"/>
        <w:widowControl w:val="0"/>
        <w:jc w:val="center"/>
      </w:pPr>
      <w:r w:rsidRPr="002514FE">
        <w:rPr>
          <w:noProof/>
        </w:rPr>
        <w:drawing>
          <wp:inline distT="0" distB="0" distL="0" distR="0" wp14:anchorId="1750E458" wp14:editId="2BAD3268">
            <wp:extent cx="1841500" cy="1822450"/>
            <wp:effectExtent l="0" t="0" r="0" b="0"/>
            <wp:docPr id="1465769461" name="Picture 8"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several rolls of wires&#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41500" cy="1822450"/>
                    </a:xfrm>
                    <a:prstGeom prst="rect">
                      <a:avLst/>
                    </a:prstGeom>
                    <a:noFill/>
                    <a:ln>
                      <a:noFill/>
                    </a:ln>
                  </pic:spPr>
                </pic:pic>
              </a:graphicData>
            </a:graphic>
          </wp:inline>
        </w:drawing>
      </w:r>
    </w:p>
    <w:p w14:paraId="7715B87A" w14:textId="77777777" w:rsidR="001C78B7" w:rsidRDefault="001C78B7" w:rsidP="00274692">
      <w:pPr>
        <w:pStyle w:val="Bodytext-DWI"/>
        <w:keepNext w:val="0"/>
        <w:widowControl w:val="0"/>
        <w:rPr>
          <w:lang w:val="fr-BE"/>
        </w:rPr>
      </w:pPr>
      <w:r>
        <w:rPr>
          <w:lang w:val="fr-BE"/>
        </w:rPr>
        <w:t>Toutes les paires auront une impédance caractéristique de 100 Ohms, avec une tolérance de +/- 15 Ohms.</w:t>
      </w:r>
    </w:p>
    <w:p w14:paraId="17530ACC" w14:textId="77777777" w:rsidR="001C78B7" w:rsidRDefault="001C78B7" w:rsidP="00274692">
      <w:pPr>
        <w:pStyle w:val="Bodytext-DWI"/>
        <w:keepNext w:val="0"/>
        <w:widowControl w:val="0"/>
        <w:rPr>
          <w:lang w:val="fr-BE"/>
        </w:rPr>
      </w:pPr>
    </w:p>
    <w:p w14:paraId="67D1EBEE" w14:textId="77777777" w:rsidR="001C78B7" w:rsidRDefault="001C78B7" w:rsidP="00274692">
      <w:pPr>
        <w:pStyle w:val="Bodytext-DWI"/>
        <w:keepNext w:val="0"/>
        <w:widowControl w:val="0"/>
      </w:pPr>
      <w:r>
        <w:t xml:space="preserve">Les paires de conducteurs seront identifiées par une isolation utilisant un code de couleur normalisé </w:t>
      </w:r>
      <w:r>
        <w:rPr>
          <w:rFonts w:ascii="Tahoma" w:hAnsi="Tahoma"/>
        </w:rPr>
        <w:t>(Bleu/Blanc, Orange/Blanc, Vert/Blanc, Marron/Blanc)</w:t>
      </w:r>
      <w:r>
        <w:t>.</w:t>
      </w:r>
    </w:p>
    <w:p w14:paraId="7B54EFA9" w14:textId="77777777" w:rsidR="001C78B7" w:rsidRDefault="001C78B7" w:rsidP="00274692">
      <w:pPr>
        <w:pStyle w:val="Bodytext-DWI"/>
        <w:keepNext w:val="0"/>
        <w:widowControl w:val="0"/>
      </w:pPr>
    </w:p>
    <w:p w14:paraId="047B1D4F" w14:textId="77777777" w:rsidR="001C78B7" w:rsidRDefault="001C78B7" w:rsidP="00274692">
      <w:pPr>
        <w:pStyle w:val="Bodytext-DWI"/>
        <w:keepNext w:val="0"/>
        <w:widowControl w:val="0"/>
      </w:pPr>
      <w:r>
        <w:t xml:space="preserve">Le câble Cat.6A sera conforme aux performances électriques suivantes. </w:t>
      </w:r>
    </w:p>
    <w:p w14:paraId="02201D5F" w14:textId="77777777" w:rsidR="001C78B7" w:rsidRDefault="001C78B7" w:rsidP="00274692">
      <w:pPr>
        <w:pStyle w:val="Bodytext-DWI"/>
        <w:keepNext w:val="0"/>
        <w:widowControl w:val="0"/>
      </w:pPr>
      <w:r>
        <w:t>Les valeurs maximum et minimum seront garanties par le fabricant.</w:t>
      </w:r>
    </w:p>
    <w:p w14:paraId="2513656F" w14:textId="77777777" w:rsidR="001C78B7" w:rsidRPr="00DE79DE" w:rsidRDefault="001C78B7" w:rsidP="00274692">
      <w:pPr>
        <w:pStyle w:val="Bodytext-DWI"/>
        <w:keepNext w:val="0"/>
        <w:widowControl w:val="0"/>
      </w:pPr>
    </w:p>
    <w:p w14:paraId="74271556" w14:textId="4E5431C2" w:rsidR="001C78B7" w:rsidRPr="002105A2" w:rsidRDefault="001C78B7" w:rsidP="00274692">
      <w:pPr>
        <w:widowControl w:val="0"/>
        <w:ind w:left="-284" w:right="-318"/>
      </w:pPr>
      <w:r w:rsidRPr="002514FE">
        <w:rPr>
          <w:noProof/>
        </w:rPr>
        <w:drawing>
          <wp:inline distT="0" distB="0" distL="0" distR="0" wp14:anchorId="1554C9E1" wp14:editId="16AEE357">
            <wp:extent cx="6099175" cy="1687830"/>
            <wp:effectExtent l="0" t="0" r="0" b="0"/>
            <wp:docPr id="1068457645" name="Picture 7"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letters&#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9175" cy="1687830"/>
                    </a:xfrm>
                    <a:prstGeom prst="rect">
                      <a:avLst/>
                    </a:prstGeom>
                    <a:noFill/>
                    <a:ln>
                      <a:noFill/>
                    </a:ln>
                  </pic:spPr>
                </pic:pic>
              </a:graphicData>
            </a:graphic>
          </wp:inline>
        </w:drawing>
      </w:r>
    </w:p>
    <w:p w14:paraId="1A6A7610" w14:textId="33284CA5" w:rsidR="001C78B7" w:rsidRPr="00227CC8" w:rsidRDefault="001C78B7" w:rsidP="00274692">
      <w:pPr>
        <w:pStyle w:val="Heading5"/>
        <w:widowControl w:val="0"/>
        <w:rPr>
          <w:lang w:val="fr-BE"/>
        </w:rPr>
      </w:pPr>
      <w:r w:rsidRPr="00227CC8">
        <w:rPr>
          <w:lang w:val="fr-BE"/>
        </w:rPr>
        <w:t>Niveau de conformité au RPC (Dca s2,</w:t>
      </w:r>
      <w:r w:rsidR="008D4F00">
        <w:rPr>
          <w:lang w:val="fr-BE"/>
        </w:rPr>
        <w:t>d2</w:t>
      </w:r>
      <w:r w:rsidRPr="00227CC8">
        <w:rPr>
          <w:lang w:val="fr-BE"/>
        </w:rPr>
        <w:t>,a1)</w:t>
      </w:r>
    </w:p>
    <w:p w14:paraId="013FF3FF" w14:textId="77777777" w:rsidR="001C78B7" w:rsidRDefault="001C78B7" w:rsidP="00274692">
      <w:pPr>
        <w:widowControl w:val="0"/>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0D802940" w14:textId="26BF873B" w:rsidR="001C78B7" w:rsidRDefault="001C78B7" w:rsidP="00274692">
      <w:pPr>
        <w:widowControl w:val="0"/>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D</w:t>
      </w:r>
      <w:r>
        <w:rPr>
          <w:lang w:val="fr-BE"/>
        </w:rPr>
        <w:t>ca</w:t>
      </w:r>
      <w:r>
        <w:rPr>
          <w:b/>
          <w:lang w:val="fr-BE"/>
        </w:rPr>
        <w:t xml:space="preserve"> s2,</w:t>
      </w:r>
      <w:r w:rsidR="008D4F00">
        <w:rPr>
          <w:b/>
          <w:lang w:val="fr-BE"/>
        </w:rPr>
        <w:t>d2</w:t>
      </w:r>
      <w:r>
        <w:rPr>
          <w:b/>
          <w:lang w:val="fr-BE"/>
        </w:rPr>
        <w:t xml:space="preserve">,a1 </w:t>
      </w:r>
      <w:r>
        <w:rPr>
          <w:lang w:val="fr-BE"/>
        </w:rPr>
        <w:t>et le soumissionnaire doit fournir l’attestation du fabricant démontrant le contrôle indépendant de son produit et sa classification.</w:t>
      </w:r>
    </w:p>
    <w:p w14:paraId="08BB24CB" w14:textId="3519E8D0" w:rsidR="001C78B7" w:rsidRPr="0053352A" w:rsidRDefault="001C78B7" w:rsidP="00274692">
      <w:pPr>
        <w:pStyle w:val="Heading5"/>
        <w:widowControl w:val="0"/>
        <w:rPr>
          <w:lang w:val="fr-BE"/>
        </w:rPr>
      </w:pPr>
      <w:r w:rsidRPr="0053352A">
        <w:rPr>
          <w:lang w:val="fr-BE"/>
        </w:rPr>
        <w:t>Information produit détaillée (Niveau RPC Dca s2,</w:t>
      </w:r>
      <w:r w:rsidR="008D4F00">
        <w:rPr>
          <w:lang w:val="fr-BE"/>
        </w:rPr>
        <w:t>d2</w:t>
      </w:r>
      <w:r w:rsidRPr="0053352A">
        <w:rPr>
          <w:lang w:val="fr-BE"/>
        </w:rPr>
        <w:t>,a1)</w:t>
      </w:r>
    </w:p>
    <w:p w14:paraId="0E7F22A1" w14:textId="5879886F" w:rsidR="001C78B7" w:rsidRPr="00854452" w:rsidRDefault="001C78B7" w:rsidP="00274692">
      <w:pPr>
        <w:widowControl w:val="0"/>
        <w:ind w:left="0"/>
        <w:jc w:val="center"/>
      </w:pPr>
      <w:r w:rsidRPr="002514FE">
        <w:rPr>
          <w:noProof/>
        </w:rPr>
        <w:drawing>
          <wp:inline distT="0" distB="0" distL="0" distR="0" wp14:anchorId="70D18245" wp14:editId="78F48AB0">
            <wp:extent cx="1981200" cy="2063750"/>
            <wp:effectExtent l="0" t="0" r="0" b="0"/>
            <wp:docPr id="1279124476" name="Picture 6"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cable&#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81200" cy="2063750"/>
                    </a:xfrm>
                    <a:prstGeom prst="rect">
                      <a:avLst/>
                    </a:prstGeom>
                    <a:noFill/>
                    <a:ln>
                      <a:noFill/>
                    </a:ln>
                  </pic:spPr>
                </pic:pic>
              </a:graphicData>
            </a:graphic>
          </wp:inline>
        </w:drawing>
      </w:r>
    </w:p>
    <w:p w14:paraId="3E603006" w14:textId="77777777" w:rsidR="001C78B7" w:rsidRDefault="001C78B7" w:rsidP="00274692">
      <w:pPr>
        <w:widowControl w:val="0"/>
        <w:tabs>
          <w:tab w:val="clear" w:pos="1080"/>
        </w:tabs>
        <w:spacing w:after="120"/>
        <w:ind w:left="0"/>
        <w:jc w:val="center"/>
        <w:rPr>
          <w:rStyle w:val="A0"/>
          <w:u w:val="single"/>
        </w:rPr>
      </w:pPr>
      <w:r>
        <w:rPr>
          <w:rStyle w:val="A0"/>
          <w:u w:val="single"/>
          <w:lang w:val="fr-BE"/>
        </w:rPr>
        <w:t>Exemple de produit</w:t>
      </w:r>
    </w:p>
    <w:p w14:paraId="0B1F3AD9" w14:textId="3A4C80EB" w:rsidR="001C78B7" w:rsidRPr="00CB37B7" w:rsidRDefault="001C78B7" w:rsidP="00274692">
      <w:pPr>
        <w:widowControl w:val="0"/>
        <w:ind w:left="0"/>
        <w:jc w:val="center"/>
      </w:pPr>
      <w:r w:rsidRPr="00CB37B7">
        <w:t xml:space="preserve">LANmark-6A FXTP AWG23 Cat 6A LSZH Dca s2 </w:t>
      </w:r>
      <w:r w:rsidR="008D4F00" w:rsidRPr="00CB37B7">
        <w:t>d</w:t>
      </w:r>
      <w:r w:rsidR="00AE0BAB" w:rsidRPr="00CB37B7">
        <w:t>1</w:t>
      </w:r>
      <w:r w:rsidRPr="00CB37B7">
        <w:t xml:space="preserve"> a1 Orange 500m reel</w:t>
      </w:r>
    </w:p>
    <w:p w14:paraId="48215EC3" w14:textId="77777777" w:rsidR="001C78B7" w:rsidRPr="00CE6ED3" w:rsidRDefault="001C78B7" w:rsidP="00274692">
      <w:pPr>
        <w:widowControl w:val="0"/>
        <w:ind w:left="0"/>
        <w:jc w:val="center"/>
        <w:rPr>
          <w:lang w:val="pt-BR"/>
        </w:rPr>
      </w:pPr>
      <w:r>
        <w:rPr>
          <w:lang w:val="fr-BE"/>
        </w:rPr>
        <w:t>Code Aginode</w:t>
      </w:r>
      <w:r w:rsidRPr="00CE6ED3">
        <w:rPr>
          <w:lang w:val="pt-BR"/>
        </w:rPr>
        <w:t xml:space="preserve">: </w:t>
      </w:r>
      <w:r w:rsidRPr="0052501A">
        <w:rPr>
          <w:lang w:val="pt-BR"/>
        </w:rPr>
        <w:t>N100.654G-OD</w:t>
      </w:r>
    </w:p>
    <w:p w14:paraId="433D4711" w14:textId="77777777" w:rsidR="001C78B7" w:rsidRPr="00CE6ED3" w:rsidRDefault="001C78B7" w:rsidP="00274692">
      <w:pPr>
        <w:widowControl w:val="0"/>
        <w:ind w:left="0"/>
        <w:jc w:val="center"/>
        <w:rPr>
          <w:lang w:val="pt-BR"/>
        </w:rPr>
      </w:pPr>
    </w:p>
    <w:p w14:paraId="20DC240E" w14:textId="3049BF57" w:rsidR="001C78B7" w:rsidRPr="00FA7056" w:rsidRDefault="001C78B7" w:rsidP="00274692">
      <w:pPr>
        <w:pStyle w:val="Heading5"/>
        <w:widowControl w:val="0"/>
        <w:rPr>
          <w:lang w:val="fr-BE"/>
        </w:rPr>
      </w:pPr>
      <w:r w:rsidRPr="00FA7056">
        <w:rPr>
          <w:lang w:val="fr-BE"/>
        </w:rPr>
        <w:t>Niveau de conformité au RPC (</w:t>
      </w:r>
      <w:r w:rsidR="00A9603E">
        <w:rPr>
          <w:lang w:val="fr-BE"/>
        </w:rPr>
        <w:t>Cca s1a,d1</w:t>
      </w:r>
      <w:r w:rsidRPr="00FA7056">
        <w:rPr>
          <w:lang w:val="fr-BE"/>
        </w:rPr>
        <w:t>,a1)</w:t>
      </w:r>
    </w:p>
    <w:p w14:paraId="385FEE80" w14:textId="77777777" w:rsidR="001C78B7" w:rsidRDefault="001C78B7" w:rsidP="00274692">
      <w:pPr>
        <w:widowControl w:val="0"/>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534D6DEE" w14:textId="26FF0226" w:rsidR="001C78B7" w:rsidRDefault="001C78B7" w:rsidP="00274692">
      <w:pPr>
        <w:widowControl w:val="0"/>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sidR="00A9603E">
        <w:rPr>
          <w:b/>
          <w:lang w:val="fr-BE"/>
        </w:rPr>
        <w:t>Cca s1a,d1</w:t>
      </w:r>
      <w:r>
        <w:rPr>
          <w:b/>
          <w:lang w:val="fr-BE"/>
        </w:rPr>
        <w:t xml:space="preserve">,a1 </w:t>
      </w:r>
      <w:r>
        <w:rPr>
          <w:lang w:val="fr-BE"/>
        </w:rPr>
        <w:t>et le soumissionnaire doit fournir l’attestation du fabricant démontrant le contrôle indépendant de son produit et sa classification.</w:t>
      </w:r>
    </w:p>
    <w:p w14:paraId="5C7F1D99" w14:textId="1148075A" w:rsidR="001C78B7" w:rsidRPr="00037AA4" w:rsidRDefault="001C78B7" w:rsidP="00274692">
      <w:pPr>
        <w:pStyle w:val="Heading5"/>
        <w:widowControl w:val="0"/>
        <w:rPr>
          <w:lang w:val="en-US"/>
        </w:rPr>
      </w:pPr>
      <w:r w:rsidRPr="00037AA4">
        <w:rPr>
          <w:lang w:val="en-US"/>
        </w:rPr>
        <w:t xml:space="preserve">Detailed product information (CPR grade </w:t>
      </w:r>
      <w:r w:rsidR="00A9603E">
        <w:rPr>
          <w:lang w:val="en-US"/>
        </w:rPr>
        <w:t>Cca s1a,d1</w:t>
      </w:r>
      <w:r w:rsidRPr="00037AA4">
        <w:rPr>
          <w:lang w:val="en-US"/>
        </w:rPr>
        <w:t>,a1)</w:t>
      </w:r>
    </w:p>
    <w:p w14:paraId="139F6421" w14:textId="5EA917C6" w:rsidR="001C78B7" w:rsidRPr="00854452" w:rsidRDefault="001C78B7" w:rsidP="00274692">
      <w:pPr>
        <w:widowControl w:val="0"/>
        <w:ind w:left="0"/>
        <w:jc w:val="center"/>
      </w:pPr>
      <w:r w:rsidRPr="002514FE">
        <w:rPr>
          <w:noProof/>
        </w:rPr>
        <w:drawing>
          <wp:inline distT="0" distB="0" distL="0" distR="0" wp14:anchorId="307F807C" wp14:editId="2D883D6C">
            <wp:extent cx="1981200" cy="2063750"/>
            <wp:effectExtent l="0" t="0" r="0" b="0"/>
            <wp:docPr id="869776900" name="Picture 5"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cable&#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81200" cy="2063750"/>
                    </a:xfrm>
                    <a:prstGeom prst="rect">
                      <a:avLst/>
                    </a:prstGeom>
                    <a:noFill/>
                    <a:ln>
                      <a:noFill/>
                    </a:ln>
                  </pic:spPr>
                </pic:pic>
              </a:graphicData>
            </a:graphic>
          </wp:inline>
        </w:drawing>
      </w:r>
    </w:p>
    <w:p w14:paraId="64D10EE4" w14:textId="77777777" w:rsidR="001C78B7" w:rsidRDefault="001C78B7" w:rsidP="00274692">
      <w:pPr>
        <w:widowControl w:val="0"/>
        <w:tabs>
          <w:tab w:val="clear" w:pos="1080"/>
        </w:tabs>
        <w:spacing w:after="120"/>
        <w:ind w:left="0"/>
        <w:jc w:val="center"/>
        <w:rPr>
          <w:rStyle w:val="A0"/>
          <w:u w:val="single"/>
        </w:rPr>
      </w:pPr>
      <w:r>
        <w:rPr>
          <w:rStyle w:val="A0"/>
          <w:u w:val="single"/>
          <w:lang w:val="fr-BE"/>
        </w:rPr>
        <w:t>Exemple de produit</w:t>
      </w:r>
    </w:p>
    <w:p w14:paraId="433536EA" w14:textId="4C09E97F" w:rsidR="001C78B7" w:rsidRPr="00CB37B7" w:rsidRDefault="001C78B7" w:rsidP="00274692">
      <w:pPr>
        <w:widowControl w:val="0"/>
        <w:ind w:left="0"/>
        <w:jc w:val="center"/>
      </w:pPr>
      <w:r w:rsidRPr="00CB37B7">
        <w:t xml:space="preserve">LANmark-6A FXTP AWG23 Cat 6A LSZH </w:t>
      </w:r>
      <w:r w:rsidR="00A9603E" w:rsidRPr="00CB37B7">
        <w:t xml:space="preserve">Cca s1a d1 a1 </w:t>
      </w:r>
      <w:r w:rsidRPr="00CB37B7">
        <w:t>Orange 500m reel</w:t>
      </w:r>
    </w:p>
    <w:p w14:paraId="6B889309" w14:textId="77777777" w:rsidR="001C78B7" w:rsidRDefault="001C78B7" w:rsidP="00274692">
      <w:pPr>
        <w:widowControl w:val="0"/>
        <w:ind w:left="0"/>
        <w:jc w:val="center"/>
        <w:rPr>
          <w:lang w:val="pt-BR"/>
        </w:rPr>
      </w:pPr>
      <w:r>
        <w:rPr>
          <w:lang w:val="fr-BE"/>
        </w:rPr>
        <w:t>Code Aginode</w:t>
      </w:r>
      <w:r w:rsidRPr="00CE6ED3">
        <w:rPr>
          <w:lang w:val="pt-BR"/>
        </w:rPr>
        <w:t xml:space="preserve">: </w:t>
      </w:r>
      <w:r w:rsidRPr="00485BE1">
        <w:rPr>
          <w:lang w:val="pt-BR"/>
        </w:rPr>
        <w:t>N100.654G-OC</w:t>
      </w:r>
    </w:p>
    <w:p w14:paraId="717DACEA" w14:textId="77777777" w:rsidR="001C78B7" w:rsidRDefault="001C78B7" w:rsidP="00274692">
      <w:pPr>
        <w:widowControl w:val="0"/>
        <w:ind w:left="0"/>
        <w:rPr>
          <w:lang w:val="pt-BR"/>
        </w:rPr>
      </w:pPr>
    </w:p>
    <w:p w14:paraId="13068C0E" w14:textId="77777777" w:rsidR="00631AD1" w:rsidRPr="00631AD1" w:rsidRDefault="00631AD1" w:rsidP="004F21D2">
      <w:pPr>
        <w:pStyle w:val="Heading4"/>
        <w:keepNext w:val="0"/>
        <w:widowControl w:val="0"/>
        <w:rPr>
          <w:lang w:val="en-US"/>
        </w:rPr>
      </w:pPr>
      <w:r w:rsidRPr="00631AD1">
        <w:rPr>
          <w:lang w:val="en-US"/>
        </w:rPr>
        <w:t>Câble Cat.6A EXTP</w:t>
      </w:r>
    </w:p>
    <w:p w14:paraId="7D37AA48" w14:textId="77777777" w:rsidR="00631AD1" w:rsidRDefault="00631AD1" w:rsidP="004F21D2">
      <w:pPr>
        <w:pStyle w:val="Bodytext-DWI"/>
        <w:keepNext w:val="0"/>
        <w:widowControl w:val="0"/>
      </w:pPr>
      <w:r>
        <w:t xml:space="preserve">Le câble horizontal 4 paires sera de </w:t>
      </w:r>
      <w:r>
        <w:rPr>
          <w:b/>
        </w:rPr>
        <w:t>Catégorie 6A EXTP</w:t>
      </w:r>
      <w:r>
        <w:t xml:space="preserve"> pour respecter la qualité et les critères de performances nécessaires pour assurer un fonctionnement correct de l'installation pour des fréquences allant jusqu'à 500 MHz et conforme à la garantie.</w:t>
      </w:r>
    </w:p>
    <w:p w14:paraId="5B8C8B02" w14:textId="77777777" w:rsidR="00631AD1" w:rsidRDefault="00631AD1" w:rsidP="004F21D2">
      <w:pPr>
        <w:pStyle w:val="Bodytext-DWI"/>
        <w:keepNext w:val="0"/>
        <w:widowControl w:val="0"/>
      </w:pPr>
    </w:p>
    <w:p w14:paraId="39BDB97F" w14:textId="77777777" w:rsidR="00631AD1" w:rsidRDefault="00631AD1" w:rsidP="004F21D2">
      <w:pPr>
        <w:pStyle w:val="Bodytext-DWI"/>
        <w:keepNext w:val="0"/>
        <w:widowControl w:val="0"/>
      </w:pPr>
      <w:r>
        <w:t>La conception de l'installation et le cheminement de tous les câbles tiendront compte des limites du fabricant pour les performances continues du câble et la conformité avec la garantie.</w:t>
      </w:r>
    </w:p>
    <w:p w14:paraId="3E821AF3" w14:textId="77777777" w:rsidR="00631AD1" w:rsidRDefault="00631AD1" w:rsidP="004F21D2">
      <w:pPr>
        <w:pStyle w:val="Bodytext-DWI"/>
        <w:keepNext w:val="0"/>
        <w:widowControl w:val="0"/>
      </w:pPr>
    </w:p>
    <w:p w14:paraId="20509FA4" w14:textId="50C70420" w:rsidR="00631AD1" w:rsidRDefault="00631AD1" w:rsidP="004F21D2">
      <w:pPr>
        <w:pStyle w:val="Bodytext-DWI"/>
        <w:keepNext w:val="0"/>
        <w:widowControl w:val="0"/>
      </w:pPr>
      <w:r>
        <w:t>Le câble sera un câble 4 paires torsadées avec des conducteurs 2</w:t>
      </w:r>
      <w:r w:rsidR="00077322">
        <w:t>2</w:t>
      </w:r>
      <w:r>
        <w:t xml:space="preserve"> AWG en cuivre pur. Doté d'une gaine externe produite dans un matériau ne produisant pas de fumées toxiques (Zéro Halogène) en cas d'incendie et offrant des propriétés de retard de propagation de flammes. Le câble sera conforme à la norme IEC 60332-1. </w:t>
      </w:r>
    </w:p>
    <w:p w14:paraId="5009155E" w14:textId="77777777" w:rsidR="00631AD1" w:rsidRDefault="00631AD1" w:rsidP="004F21D2">
      <w:pPr>
        <w:pStyle w:val="Bodytext-DWI"/>
        <w:keepNext w:val="0"/>
        <w:widowControl w:val="0"/>
      </w:pPr>
      <w:r>
        <w:t>Des références de traçabilité doivent apposées sur le câble fourni par le fabricant ainsi que dans son emballage pour permettre la validation de qualité du câble installé.</w:t>
      </w:r>
    </w:p>
    <w:p w14:paraId="0785993C" w14:textId="77777777" w:rsidR="00631AD1" w:rsidRDefault="00631AD1" w:rsidP="004F21D2">
      <w:pPr>
        <w:pStyle w:val="Bodytext-DWI"/>
        <w:keepNext w:val="0"/>
        <w:widowControl w:val="0"/>
      </w:pPr>
    </w:p>
    <w:p w14:paraId="2B543D5C" w14:textId="77777777" w:rsidR="00631AD1" w:rsidRDefault="00631AD1" w:rsidP="004F21D2">
      <w:pPr>
        <w:widowControl w:val="0"/>
        <w:ind w:left="0"/>
        <w:rPr>
          <w:bCs/>
          <w:snapToGrid w:val="0"/>
          <w:lang w:val="fr-BE"/>
        </w:rPr>
      </w:pPr>
      <w:r>
        <w:rPr>
          <w:bCs/>
          <w:snapToGrid w:val="0"/>
          <w:lang w:val="fr-BE"/>
        </w:rPr>
        <w:t>Afin de procurer l'immunité contre les interférences de paradiaphonie exogènes (AXT) pour la transmission du 10 GBASE-T Ethernet, l'utilisation d’un câble écranté est obligatoire.</w:t>
      </w:r>
    </w:p>
    <w:p w14:paraId="59C2AC7D" w14:textId="77777777" w:rsidR="00631AD1" w:rsidRDefault="00631AD1" w:rsidP="004F21D2">
      <w:pPr>
        <w:widowControl w:val="0"/>
        <w:ind w:left="0"/>
        <w:rPr>
          <w:bCs/>
          <w:snapToGrid w:val="0"/>
          <w:lang w:val="fr-BE"/>
        </w:rPr>
      </w:pPr>
    </w:p>
    <w:p w14:paraId="1C602ED9" w14:textId="77777777" w:rsidR="00631AD1" w:rsidRDefault="00631AD1" w:rsidP="004F21D2">
      <w:pPr>
        <w:pStyle w:val="Bodytext-DWI"/>
        <w:keepNext w:val="0"/>
        <w:widowControl w:val="0"/>
      </w:pPr>
      <w:r>
        <w:t>Ce câble très haute performance d</w:t>
      </w:r>
      <w:r w:rsidRPr="00D340B5">
        <w:t>oit avoir une construction en feuille métallique formant une croix centrale et épousant la forme de chaque paire, agissant à la fois comme écran global et comme blindage individuel des paires. Comparée aux câbles F/FTP et S/FTP traditionnels, cette conception ingénieuse facilite une préparation rapide et aisée du câble tout en offrant d’excellentes performances électriques, garantissant l’immunité aux diaphonies externes (Alien Crosstalk) et autres interférences jusqu’à 500 MHz.</w:t>
      </w:r>
    </w:p>
    <w:p w14:paraId="30F202D7" w14:textId="77777777" w:rsidR="00631AD1" w:rsidRPr="00160A74" w:rsidRDefault="00631AD1" w:rsidP="004F21D2">
      <w:pPr>
        <w:widowControl w:val="0"/>
        <w:ind w:left="0"/>
        <w:rPr>
          <w:bCs/>
          <w:snapToGrid w:val="0"/>
        </w:rPr>
      </w:pPr>
    </w:p>
    <w:p w14:paraId="4F63BAEF" w14:textId="74368A78" w:rsidR="00631AD1" w:rsidRDefault="00631AD1" w:rsidP="004F21D2">
      <w:pPr>
        <w:pStyle w:val="Bodytext-DWI"/>
        <w:keepNext w:val="0"/>
        <w:widowControl w:val="0"/>
        <w:jc w:val="center"/>
      </w:pPr>
      <w:r>
        <w:rPr>
          <w:noProof/>
        </w:rPr>
        <w:drawing>
          <wp:inline distT="0" distB="0" distL="0" distR="0" wp14:anchorId="13FE9136" wp14:editId="72564F8B">
            <wp:extent cx="1838325" cy="1828800"/>
            <wp:effectExtent l="0" t="0" r="0" b="0"/>
            <wp:docPr id="66361923" name="Picture 10"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close-up of several rolls of wires&#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38325" cy="1828800"/>
                    </a:xfrm>
                    <a:prstGeom prst="rect">
                      <a:avLst/>
                    </a:prstGeom>
                    <a:noFill/>
                    <a:ln>
                      <a:noFill/>
                    </a:ln>
                  </pic:spPr>
                </pic:pic>
              </a:graphicData>
            </a:graphic>
          </wp:inline>
        </w:drawing>
      </w:r>
    </w:p>
    <w:p w14:paraId="400751F1" w14:textId="77777777" w:rsidR="00631AD1" w:rsidRDefault="00631AD1" w:rsidP="004F21D2">
      <w:pPr>
        <w:pStyle w:val="Bodytext-DWI"/>
        <w:keepNext w:val="0"/>
        <w:widowControl w:val="0"/>
        <w:rPr>
          <w:lang w:val="fr-BE"/>
        </w:rPr>
      </w:pPr>
      <w:r>
        <w:rPr>
          <w:lang w:val="fr-BE"/>
        </w:rPr>
        <w:t>Toutes les paires auront une impédance caractéristique de 100 Ohms, avec une tolérance de +/- 15 Ohms.</w:t>
      </w:r>
    </w:p>
    <w:p w14:paraId="73DF72B3" w14:textId="77777777" w:rsidR="00631AD1" w:rsidRDefault="00631AD1" w:rsidP="004F21D2">
      <w:pPr>
        <w:pStyle w:val="Bodytext-DWI"/>
        <w:keepNext w:val="0"/>
        <w:widowControl w:val="0"/>
        <w:rPr>
          <w:lang w:val="fr-BE"/>
        </w:rPr>
      </w:pPr>
    </w:p>
    <w:p w14:paraId="5E40294C" w14:textId="77777777" w:rsidR="00631AD1" w:rsidRDefault="00631AD1" w:rsidP="004F21D2">
      <w:pPr>
        <w:pStyle w:val="Bodytext-DWI"/>
        <w:keepNext w:val="0"/>
        <w:widowControl w:val="0"/>
      </w:pPr>
      <w:r>
        <w:t xml:space="preserve">Les paires de conducteurs seront identifiées par une isolation utilisant un code de couleur normalisé </w:t>
      </w:r>
      <w:r>
        <w:rPr>
          <w:rFonts w:ascii="Tahoma" w:hAnsi="Tahoma"/>
        </w:rPr>
        <w:t>(Bleu/Blanc, Orange/Blanc, Vert/Blanc, Marron/Blanc)</w:t>
      </w:r>
      <w:r>
        <w:t>.</w:t>
      </w:r>
    </w:p>
    <w:p w14:paraId="5E7D3494" w14:textId="77777777" w:rsidR="00631AD1" w:rsidRDefault="00631AD1" w:rsidP="004F21D2">
      <w:pPr>
        <w:pStyle w:val="Bodytext-DWI"/>
        <w:keepNext w:val="0"/>
        <w:widowControl w:val="0"/>
      </w:pPr>
    </w:p>
    <w:p w14:paraId="04570828" w14:textId="77777777" w:rsidR="00631AD1" w:rsidRDefault="00631AD1" w:rsidP="004F21D2">
      <w:pPr>
        <w:pStyle w:val="Bodytext-DWI"/>
        <w:keepNext w:val="0"/>
        <w:widowControl w:val="0"/>
      </w:pPr>
      <w:r>
        <w:t xml:space="preserve">Le câble Cat.6A sera conforme aux performances électriques suivantes. </w:t>
      </w:r>
    </w:p>
    <w:p w14:paraId="19E099B6" w14:textId="77777777" w:rsidR="00631AD1" w:rsidRDefault="00631AD1" w:rsidP="004F21D2">
      <w:pPr>
        <w:pStyle w:val="Bodytext-DWI"/>
        <w:keepNext w:val="0"/>
        <w:widowControl w:val="0"/>
      </w:pPr>
      <w:r>
        <w:t>Les valeurs maximum et minimum seront garanties par le fabricant.</w:t>
      </w:r>
    </w:p>
    <w:p w14:paraId="587590EA" w14:textId="77777777" w:rsidR="00631AD1" w:rsidRDefault="00631AD1" w:rsidP="004F21D2">
      <w:pPr>
        <w:pStyle w:val="Bodytext-DWI"/>
        <w:keepNext w:val="0"/>
        <w:widowControl w:val="0"/>
      </w:pPr>
      <w:r w:rsidRPr="00AD45B9">
        <w:t>Testés jusqu’à 650 MHz avec des performances garanties jusqu’à 500 MHz, les câbles EXTP dépassent les exigences des normes de câblage internationales, européennes et américaines.</w:t>
      </w:r>
    </w:p>
    <w:p w14:paraId="31454AE2" w14:textId="77777777" w:rsidR="00631AD1" w:rsidRPr="00DE79DE" w:rsidRDefault="00631AD1" w:rsidP="004F21D2">
      <w:pPr>
        <w:pStyle w:val="Bodytext-DWI"/>
        <w:keepNext w:val="0"/>
        <w:widowControl w:val="0"/>
      </w:pPr>
    </w:p>
    <w:p w14:paraId="4A568CD4" w14:textId="47A242BD" w:rsidR="00631AD1" w:rsidRPr="002105A2" w:rsidRDefault="00631AD1" w:rsidP="004F21D2">
      <w:pPr>
        <w:widowControl w:val="0"/>
        <w:ind w:left="-284" w:right="-318"/>
      </w:pPr>
      <w:r>
        <w:rPr>
          <w:noProof/>
        </w:rPr>
        <w:drawing>
          <wp:inline distT="0" distB="0" distL="0" distR="0" wp14:anchorId="281592B2" wp14:editId="395687BD">
            <wp:extent cx="6099175" cy="1683385"/>
            <wp:effectExtent l="0" t="0" r="0" b="0"/>
            <wp:docPr id="641012346" name="Picture 9"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table with numbers and letters&#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9175" cy="1683385"/>
                    </a:xfrm>
                    <a:prstGeom prst="rect">
                      <a:avLst/>
                    </a:prstGeom>
                    <a:noFill/>
                    <a:ln>
                      <a:noFill/>
                    </a:ln>
                  </pic:spPr>
                </pic:pic>
              </a:graphicData>
            </a:graphic>
          </wp:inline>
        </w:drawing>
      </w:r>
    </w:p>
    <w:p w14:paraId="75657ADA" w14:textId="77777777" w:rsidR="00631AD1" w:rsidRPr="00CB37B7" w:rsidRDefault="00631AD1" w:rsidP="004F21D2">
      <w:pPr>
        <w:pStyle w:val="Heading5"/>
        <w:widowControl w:val="0"/>
        <w:rPr>
          <w:lang w:val="fr-BE"/>
        </w:rPr>
      </w:pPr>
      <w:r w:rsidRPr="00CB37B7">
        <w:rPr>
          <w:lang w:val="fr-BE"/>
        </w:rPr>
        <w:t>Niveau de conformité au RPC (Dca s2,d2,a1)</w:t>
      </w:r>
    </w:p>
    <w:p w14:paraId="5126F53B" w14:textId="77777777" w:rsidR="00631AD1" w:rsidRDefault="00631AD1" w:rsidP="004F21D2">
      <w:pPr>
        <w:widowControl w:val="0"/>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5E9AB1F9" w14:textId="77777777" w:rsidR="00631AD1" w:rsidRDefault="00631AD1" w:rsidP="004F21D2">
      <w:pPr>
        <w:widowControl w:val="0"/>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D</w:t>
      </w:r>
      <w:r>
        <w:rPr>
          <w:lang w:val="fr-BE"/>
        </w:rPr>
        <w:t>ca</w:t>
      </w:r>
      <w:r>
        <w:rPr>
          <w:b/>
          <w:lang w:val="fr-BE"/>
        </w:rPr>
        <w:t xml:space="preserve"> s2,d2,a1 </w:t>
      </w:r>
      <w:r>
        <w:rPr>
          <w:lang w:val="fr-BE"/>
        </w:rPr>
        <w:t>et le soumissionnaire doit fournir l’attestation du fabricant démontrant le contrôle indépendant de son produit et sa classification.</w:t>
      </w:r>
    </w:p>
    <w:p w14:paraId="6FAA799E" w14:textId="77777777" w:rsidR="00631AD1" w:rsidRPr="002C0052" w:rsidRDefault="00631AD1" w:rsidP="004F21D2">
      <w:pPr>
        <w:pStyle w:val="Heading6"/>
        <w:widowControl w:val="0"/>
        <w:tabs>
          <w:tab w:val="clear" w:pos="4536"/>
          <w:tab w:val="clear" w:pos="4820"/>
        </w:tabs>
        <w:rPr>
          <w:rFonts w:ascii="Arial" w:hAnsi="Arial" w:cs="Arial"/>
          <w:i w:val="0"/>
          <w:iCs/>
          <w:lang w:val="fr-BE"/>
        </w:rPr>
      </w:pPr>
      <w:r w:rsidRPr="002C0052">
        <w:rPr>
          <w:rFonts w:ascii="Arial" w:hAnsi="Arial" w:cs="Arial"/>
          <w:i w:val="0"/>
          <w:iCs/>
          <w:lang w:val="fr-BE"/>
        </w:rPr>
        <w:t>Information produit détaillée (Niveau RPC Dca s2,d2,a1)</w:t>
      </w:r>
    </w:p>
    <w:p w14:paraId="7A088C45" w14:textId="2EC0C08A" w:rsidR="00631AD1" w:rsidRPr="00854452" w:rsidRDefault="00631AD1" w:rsidP="00631AD1">
      <w:pPr>
        <w:widowControl w:val="0"/>
        <w:ind w:left="0"/>
        <w:jc w:val="center"/>
      </w:pPr>
      <w:r>
        <w:rPr>
          <w:noProof/>
        </w:rPr>
        <w:drawing>
          <wp:inline distT="0" distB="0" distL="0" distR="0" wp14:anchorId="5EA9747A" wp14:editId="0DCA8E46">
            <wp:extent cx="1971675" cy="2066925"/>
            <wp:effectExtent l="0" t="0" r="0" b="0"/>
            <wp:docPr id="746796254" name="Picture 8"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close-up of a cable&#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71675" cy="2066925"/>
                    </a:xfrm>
                    <a:prstGeom prst="rect">
                      <a:avLst/>
                    </a:prstGeom>
                    <a:noFill/>
                    <a:ln>
                      <a:noFill/>
                    </a:ln>
                  </pic:spPr>
                </pic:pic>
              </a:graphicData>
            </a:graphic>
          </wp:inline>
        </w:drawing>
      </w:r>
    </w:p>
    <w:p w14:paraId="34FA263B" w14:textId="77777777" w:rsidR="00631AD1" w:rsidRDefault="00631AD1" w:rsidP="00631AD1">
      <w:pPr>
        <w:widowControl w:val="0"/>
        <w:tabs>
          <w:tab w:val="clear" w:pos="1080"/>
        </w:tabs>
        <w:spacing w:after="120"/>
        <w:ind w:left="0"/>
        <w:jc w:val="center"/>
        <w:rPr>
          <w:rStyle w:val="A0"/>
          <w:u w:val="single"/>
        </w:rPr>
      </w:pPr>
      <w:r>
        <w:rPr>
          <w:rStyle w:val="A0"/>
          <w:u w:val="single"/>
          <w:lang w:val="fr-BE"/>
        </w:rPr>
        <w:t>Exemple de produit</w:t>
      </w:r>
    </w:p>
    <w:p w14:paraId="7B998650" w14:textId="77777777" w:rsidR="00631AD1" w:rsidRPr="001110D6" w:rsidRDefault="00631AD1" w:rsidP="00631AD1">
      <w:pPr>
        <w:widowControl w:val="0"/>
        <w:ind w:left="0"/>
        <w:jc w:val="center"/>
      </w:pPr>
      <w:r w:rsidRPr="001110D6">
        <w:t>LANMARK-6A ULTIM EXTP AWG22 CAT 6A 650MHZ LSZH DCA S2 D2 A1 ORANGE 500M REEL</w:t>
      </w:r>
    </w:p>
    <w:p w14:paraId="4BC2A5F2" w14:textId="77777777" w:rsidR="00631AD1" w:rsidRPr="00CE6ED3" w:rsidRDefault="00631AD1" w:rsidP="00631AD1">
      <w:pPr>
        <w:widowControl w:val="0"/>
        <w:ind w:left="0"/>
        <w:jc w:val="center"/>
        <w:rPr>
          <w:lang w:val="pt-BR"/>
        </w:rPr>
      </w:pPr>
      <w:r>
        <w:rPr>
          <w:lang w:val="fr-BE"/>
        </w:rPr>
        <w:t>Code Aginode</w:t>
      </w:r>
      <w:r w:rsidRPr="00CE6ED3">
        <w:rPr>
          <w:lang w:val="pt-BR"/>
        </w:rPr>
        <w:t xml:space="preserve">: </w:t>
      </w:r>
      <w:r w:rsidRPr="007D19B6">
        <w:rPr>
          <w:lang w:val="pt-BR"/>
        </w:rPr>
        <w:t>N100.964G-OD</w:t>
      </w:r>
    </w:p>
    <w:p w14:paraId="05650A90" w14:textId="77777777" w:rsidR="00631AD1" w:rsidRPr="00CE6ED3" w:rsidRDefault="00631AD1" w:rsidP="00631AD1">
      <w:pPr>
        <w:widowControl w:val="0"/>
        <w:ind w:left="0"/>
        <w:jc w:val="center"/>
        <w:rPr>
          <w:lang w:val="pt-BR"/>
        </w:rPr>
      </w:pPr>
    </w:p>
    <w:p w14:paraId="1052DB08" w14:textId="77777777" w:rsidR="00631AD1" w:rsidRPr="00CB37B7" w:rsidRDefault="00631AD1" w:rsidP="00B941AA">
      <w:pPr>
        <w:pStyle w:val="Heading5"/>
        <w:rPr>
          <w:lang w:val="fr-BE"/>
        </w:rPr>
      </w:pPr>
      <w:r w:rsidRPr="00CB37B7">
        <w:rPr>
          <w:lang w:val="fr-BE"/>
        </w:rPr>
        <w:t>Niveau de conformité au RPC (Cca s1a,d1,a1)</w:t>
      </w:r>
    </w:p>
    <w:p w14:paraId="55A97588" w14:textId="77777777" w:rsidR="00631AD1" w:rsidRDefault="00631AD1" w:rsidP="00631AD1">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610EC203" w14:textId="77777777" w:rsidR="00631AD1" w:rsidRDefault="00631AD1" w:rsidP="00631AD1">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C</w:t>
      </w:r>
      <w:r>
        <w:rPr>
          <w:lang w:val="fr-BE"/>
        </w:rPr>
        <w:t>ca</w:t>
      </w:r>
      <w:r>
        <w:rPr>
          <w:b/>
          <w:lang w:val="fr-BE"/>
        </w:rPr>
        <w:t xml:space="preserve"> s1a,d1,a1 </w:t>
      </w:r>
      <w:r>
        <w:rPr>
          <w:lang w:val="fr-BE"/>
        </w:rPr>
        <w:t>et le soumissionnaire doit fournir l’attestation du fabricant démontrant le contrôle indépendant de son produit et sa classification.</w:t>
      </w:r>
    </w:p>
    <w:p w14:paraId="0E35E49B" w14:textId="2C307377" w:rsidR="00631AD1" w:rsidRPr="002429FF" w:rsidRDefault="002429FF" w:rsidP="002429FF">
      <w:pPr>
        <w:pStyle w:val="Heading6"/>
        <w:tabs>
          <w:tab w:val="clear" w:pos="4536"/>
          <w:tab w:val="clear" w:pos="4820"/>
        </w:tabs>
        <w:rPr>
          <w:rFonts w:ascii="Arial" w:hAnsi="Arial" w:cs="Arial"/>
          <w:i w:val="0"/>
          <w:iCs/>
          <w:lang w:val="fr-BE"/>
        </w:rPr>
      </w:pPr>
      <w:r w:rsidRPr="002C0052">
        <w:rPr>
          <w:rFonts w:ascii="Arial" w:hAnsi="Arial" w:cs="Arial"/>
          <w:i w:val="0"/>
          <w:iCs/>
          <w:lang w:val="fr-BE"/>
        </w:rPr>
        <w:t xml:space="preserve">Information produit détaillée (Niveau RPC </w:t>
      </w:r>
      <w:r w:rsidR="0010020A">
        <w:rPr>
          <w:rFonts w:ascii="Arial" w:hAnsi="Arial" w:cs="Arial"/>
          <w:i w:val="0"/>
          <w:iCs/>
          <w:lang w:val="fr-BE"/>
        </w:rPr>
        <w:t>C</w:t>
      </w:r>
      <w:r w:rsidRPr="002C0052">
        <w:rPr>
          <w:rFonts w:ascii="Arial" w:hAnsi="Arial" w:cs="Arial"/>
          <w:i w:val="0"/>
          <w:iCs/>
          <w:lang w:val="fr-BE"/>
        </w:rPr>
        <w:t>ca s</w:t>
      </w:r>
      <w:r w:rsidR="0010020A">
        <w:rPr>
          <w:rFonts w:ascii="Arial" w:hAnsi="Arial" w:cs="Arial"/>
          <w:i w:val="0"/>
          <w:iCs/>
          <w:lang w:val="fr-BE"/>
        </w:rPr>
        <w:t>1a</w:t>
      </w:r>
      <w:r w:rsidRPr="002C0052">
        <w:rPr>
          <w:rFonts w:ascii="Arial" w:hAnsi="Arial" w:cs="Arial"/>
          <w:i w:val="0"/>
          <w:iCs/>
          <w:lang w:val="fr-BE"/>
        </w:rPr>
        <w:t>,d</w:t>
      </w:r>
      <w:r w:rsidR="0010020A">
        <w:rPr>
          <w:rFonts w:ascii="Arial" w:hAnsi="Arial" w:cs="Arial"/>
          <w:i w:val="0"/>
          <w:iCs/>
          <w:lang w:val="fr-BE"/>
        </w:rPr>
        <w:t>1</w:t>
      </w:r>
      <w:r w:rsidRPr="002C0052">
        <w:rPr>
          <w:rFonts w:ascii="Arial" w:hAnsi="Arial" w:cs="Arial"/>
          <w:i w:val="0"/>
          <w:iCs/>
          <w:lang w:val="fr-BE"/>
        </w:rPr>
        <w:t>,a1)</w:t>
      </w:r>
    </w:p>
    <w:p w14:paraId="448FB6EB" w14:textId="6D7E11DE" w:rsidR="00631AD1" w:rsidRPr="00854452" w:rsidRDefault="00631AD1" w:rsidP="00631AD1">
      <w:pPr>
        <w:widowControl w:val="0"/>
        <w:ind w:left="0"/>
        <w:jc w:val="center"/>
      </w:pPr>
      <w:r>
        <w:rPr>
          <w:noProof/>
        </w:rPr>
        <w:drawing>
          <wp:inline distT="0" distB="0" distL="0" distR="0" wp14:anchorId="25E666E8" wp14:editId="4583D48D">
            <wp:extent cx="1971675" cy="2066925"/>
            <wp:effectExtent l="0" t="0" r="0" b="0"/>
            <wp:docPr id="2139001492" name="Picture 7"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close-up of a cable&#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71675" cy="2066925"/>
                    </a:xfrm>
                    <a:prstGeom prst="rect">
                      <a:avLst/>
                    </a:prstGeom>
                    <a:noFill/>
                    <a:ln>
                      <a:noFill/>
                    </a:ln>
                  </pic:spPr>
                </pic:pic>
              </a:graphicData>
            </a:graphic>
          </wp:inline>
        </w:drawing>
      </w:r>
    </w:p>
    <w:p w14:paraId="58694071" w14:textId="77777777" w:rsidR="00631AD1" w:rsidRDefault="00631AD1" w:rsidP="00631AD1">
      <w:pPr>
        <w:widowControl w:val="0"/>
        <w:tabs>
          <w:tab w:val="clear" w:pos="1080"/>
        </w:tabs>
        <w:spacing w:after="120"/>
        <w:ind w:left="0"/>
        <w:jc w:val="center"/>
        <w:rPr>
          <w:rStyle w:val="A0"/>
          <w:u w:val="single"/>
        </w:rPr>
      </w:pPr>
      <w:r>
        <w:rPr>
          <w:rStyle w:val="A0"/>
          <w:u w:val="single"/>
          <w:lang w:val="fr-BE"/>
        </w:rPr>
        <w:t>Exemple de produit</w:t>
      </w:r>
    </w:p>
    <w:p w14:paraId="58DA1E8B" w14:textId="77777777" w:rsidR="00631AD1" w:rsidRPr="001110D6" w:rsidRDefault="00631AD1" w:rsidP="00631AD1">
      <w:pPr>
        <w:widowControl w:val="0"/>
        <w:ind w:left="0"/>
        <w:jc w:val="center"/>
      </w:pPr>
      <w:r w:rsidRPr="001110D6">
        <w:t>LANMARK-6A ULTIM EXTP AWG22 CAT 6A 650MHZ LSZH CCA S1A D1 A1 ORANGE 500M REEL</w:t>
      </w:r>
    </w:p>
    <w:p w14:paraId="4A43541C" w14:textId="75866DB0" w:rsidR="00631AD1" w:rsidRPr="00631AD1" w:rsidRDefault="00631AD1" w:rsidP="004F21D2">
      <w:pPr>
        <w:widowControl w:val="0"/>
        <w:ind w:left="0"/>
        <w:jc w:val="center"/>
        <w:rPr>
          <w:lang w:val="pt-BR"/>
        </w:rPr>
      </w:pPr>
      <w:r>
        <w:rPr>
          <w:lang w:val="fr-BE"/>
        </w:rPr>
        <w:t>Code Aginode</w:t>
      </w:r>
      <w:r w:rsidRPr="00CE6ED3">
        <w:rPr>
          <w:lang w:val="pt-BR"/>
        </w:rPr>
        <w:t xml:space="preserve">: </w:t>
      </w:r>
      <w:r w:rsidRPr="00EB6B6E">
        <w:rPr>
          <w:lang w:val="pt-BR"/>
        </w:rPr>
        <w:t>N100.964G-OC</w:t>
      </w:r>
    </w:p>
    <w:p w14:paraId="7D5F7588" w14:textId="37D039BA" w:rsidR="001C78B7" w:rsidRPr="007F1444" w:rsidRDefault="001C78B7" w:rsidP="00274692">
      <w:pPr>
        <w:pStyle w:val="Heading4"/>
        <w:keepNext w:val="0"/>
        <w:widowControl w:val="0"/>
        <w:rPr>
          <w:lang w:val="en-US"/>
        </w:rPr>
      </w:pPr>
      <w:r w:rsidRPr="007F1444">
        <w:rPr>
          <w:lang w:val="en-US"/>
        </w:rPr>
        <w:t>Câble Cat.6A S/FTP cable</w:t>
      </w:r>
    </w:p>
    <w:p w14:paraId="522CCB3B" w14:textId="77777777" w:rsidR="001C78B7" w:rsidRDefault="001C78B7" w:rsidP="00274692">
      <w:pPr>
        <w:pStyle w:val="Bodytext-DWI"/>
        <w:keepNext w:val="0"/>
        <w:widowControl w:val="0"/>
      </w:pPr>
      <w:r>
        <w:t xml:space="preserve">Le câble horizontal 4 paires sera de </w:t>
      </w:r>
      <w:r>
        <w:rPr>
          <w:b/>
        </w:rPr>
        <w:t>Catégorie 7 S/FTP</w:t>
      </w:r>
      <w:r>
        <w:t xml:space="preserve"> pour respecter la qualité et les critères de performances nécessaires pour assurer un fonctionnement correct de l'installation pour des fréquences allant jusqu'à 600 MHz et conforme à la garantie.</w:t>
      </w:r>
    </w:p>
    <w:p w14:paraId="1B7D74C5" w14:textId="77777777" w:rsidR="001C78B7" w:rsidRDefault="001C78B7" w:rsidP="00274692">
      <w:pPr>
        <w:pStyle w:val="Bodytext-DWI"/>
        <w:keepNext w:val="0"/>
        <w:widowControl w:val="0"/>
      </w:pPr>
    </w:p>
    <w:p w14:paraId="36F57758" w14:textId="77777777" w:rsidR="001C78B7" w:rsidRDefault="001C78B7" w:rsidP="00274692">
      <w:pPr>
        <w:pStyle w:val="Bodytext-DWI"/>
        <w:keepNext w:val="0"/>
        <w:widowControl w:val="0"/>
      </w:pPr>
      <w:r>
        <w:t>La conception de l'installation et le cheminement de tous les câbles tiendront compte des limites du fabricant pour les performances continues du câble et la conformité avec la garantie.</w:t>
      </w:r>
    </w:p>
    <w:p w14:paraId="01F03347" w14:textId="77777777" w:rsidR="001C78B7" w:rsidRDefault="001C78B7" w:rsidP="00274692">
      <w:pPr>
        <w:pStyle w:val="Bodytext-DWI"/>
        <w:keepNext w:val="0"/>
        <w:widowControl w:val="0"/>
      </w:pPr>
    </w:p>
    <w:p w14:paraId="76EBE921" w14:textId="77777777" w:rsidR="001C78B7" w:rsidRDefault="001C78B7" w:rsidP="00274692">
      <w:pPr>
        <w:pStyle w:val="Bodytext-DWI"/>
        <w:keepNext w:val="0"/>
        <w:widowControl w:val="0"/>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535B9BFD" w14:textId="77777777" w:rsidR="001C78B7" w:rsidRDefault="001C78B7" w:rsidP="00274692">
      <w:pPr>
        <w:pStyle w:val="Bodytext-DWI"/>
        <w:keepNext w:val="0"/>
        <w:widowControl w:val="0"/>
      </w:pPr>
      <w:r>
        <w:t>Des références de traçabilité doivent apposées sur le câble fourni par le fabricant ainsi que dans son emballage pour permettre la validation de qualité du câble installé.</w:t>
      </w:r>
    </w:p>
    <w:p w14:paraId="7C7C1332" w14:textId="77777777" w:rsidR="001C78B7" w:rsidRDefault="001C78B7" w:rsidP="00274692">
      <w:pPr>
        <w:pStyle w:val="Bodytext-DWI"/>
        <w:keepNext w:val="0"/>
        <w:widowControl w:val="0"/>
      </w:pPr>
      <w:r>
        <w:t xml:space="preserve"> </w:t>
      </w:r>
    </w:p>
    <w:p w14:paraId="3EF960A5" w14:textId="77777777" w:rsidR="001C78B7" w:rsidRDefault="001C78B7" w:rsidP="00274692">
      <w:pPr>
        <w:pStyle w:val="Bodytext-DWI"/>
        <w:keepNext w:val="0"/>
        <w:widowControl w:val="0"/>
      </w:pPr>
      <w:r>
        <w:t>Ce câble très haute performance sera doté d'un écran individuel et d'un écran commun pour garantir l'immunité à la diaphonie exogène et à d'autres interférences externes jusqu'à 600 MHz.</w:t>
      </w:r>
    </w:p>
    <w:p w14:paraId="7FFD80F7" w14:textId="77777777" w:rsidR="001C78B7" w:rsidRDefault="001C78B7" w:rsidP="00274692">
      <w:pPr>
        <w:pStyle w:val="Bodytext-DWI"/>
        <w:keepNext w:val="0"/>
        <w:widowControl w:val="0"/>
      </w:pPr>
      <w:r>
        <w:t>L'ensemble des quatre paires seront écrantées individuellement avec une feuille d'aluminium.</w:t>
      </w:r>
    </w:p>
    <w:p w14:paraId="3B497A91" w14:textId="77777777" w:rsidR="001C78B7" w:rsidRDefault="001C78B7" w:rsidP="00274692">
      <w:pPr>
        <w:pStyle w:val="Bodytext-DWI"/>
        <w:keepNext w:val="0"/>
        <w:widowControl w:val="0"/>
      </w:pPr>
      <w:r>
        <w:t>Le câble sera blindé avec une tresse en cuivre étamé.</w:t>
      </w:r>
    </w:p>
    <w:p w14:paraId="0CEFE9D1" w14:textId="7C263626" w:rsidR="001C78B7" w:rsidRDefault="001C78B7" w:rsidP="00274692">
      <w:pPr>
        <w:pStyle w:val="Bodytext-DWI"/>
        <w:keepNext w:val="0"/>
        <w:widowControl w:val="0"/>
        <w:jc w:val="center"/>
      </w:pPr>
      <w:r>
        <w:rPr>
          <w:noProof/>
          <w:lang w:val="fr-BE" w:eastAsia="fr-BE"/>
        </w:rPr>
        <w:drawing>
          <wp:inline distT="0" distB="0" distL="0" distR="0" wp14:anchorId="2670F2C9" wp14:editId="5C967B35">
            <wp:extent cx="2476500" cy="1733550"/>
            <wp:effectExtent l="0" t="0" r="0" b="0"/>
            <wp:docPr id="970579863" name="Picture 4" descr="A diagram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79863" name="Picture 4" descr="A diagram of a cable&#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76500" cy="1733550"/>
                    </a:xfrm>
                    <a:prstGeom prst="rect">
                      <a:avLst/>
                    </a:prstGeom>
                    <a:noFill/>
                    <a:ln>
                      <a:noFill/>
                    </a:ln>
                  </pic:spPr>
                </pic:pic>
              </a:graphicData>
            </a:graphic>
          </wp:inline>
        </w:drawing>
      </w:r>
    </w:p>
    <w:p w14:paraId="6AE9A1EF" w14:textId="77777777" w:rsidR="001C78B7" w:rsidRDefault="001C78B7" w:rsidP="00274692">
      <w:pPr>
        <w:pStyle w:val="Bodytext-DWI"/>
        <w:keepNext w:val="0"/>
        <w:widowControl w:val="0"/>
        <w:rPr>
          <w:lang w:val="fr-BE"/>
        </w:rPr>
      </w:pPr>
      <w:r>
        <w:rPr>
          <w:lang w:val="fr-BE"/>
        </w:rPr>
        <w:t>Toutes les paires auront une impédance caractéristique de 100 Ohms, avec une tolérance de +/- 15 Ohms.</w:t>
      </w:r>
    </w:p>
    <w:p w14:paraId="1FF631B5" w14:textId="77777777" w:rsidR="001C78B7" w:rsidRDefault="001C78B7" w:rsidP="00274692">
      <w:pPr>
        <w:pStyle w:val="Bodytext-DWI"/>
        <w:keepNext w:val="0"/>
        <w:widowControl w:val="0"/>
        <w:rPr>
          <w:lang w:val="fr-BE"/>
        </w:rPr>
      </w:pPr>
    </w:p>
    <w:p w14:paraId="42DDA52D" w14:textId="77777777" w:rsidR="001C78B7" w:rsidRDefault="001C78B7" w:rsidP="00274692">
      <w:pPr>
        <w:pStyle w:val="Bodytext-DWI"/>
        <w:keepNext w:val="0"/>
        <w:widowControl w:val="0"/>
      </w:pPr>
      <w:r>
        <w:t xml:space="preserve">Les paires de conducteurs seront identifiées par une isolation utilisant un code de couleur normalisé </w:t>
      </w:r>
      <w:r>
        <w:rPr>
          <w:rFonts w:ascii="Tahoma" w:hAnsi="Tahoma"/>
        </w:rPr>
        <w:t>(Bleu/Blanc, Orange/Blanc, Vert/Blanc, Marron/Blanc)</w:t>
      </w:r>
      <w:r>
        <w:t>.</w:t>
      </w:r>
    </w:p>
    <w:p w14:paraId="4C168092" w14:textId="77777777" w:rsidR="001C78B7" w:rsidRDefault="001C78B7" w:rsidP="00274692">
      <w:pPr>
        <w:pStyle w:val="Bodytext-DWI"/>
        <w:keepNext w:val="0"/>
        <w:widowControl w:val="0"/>
      </w:pPr>
    </w:p>
    <w:p w14:paraId="164F36FC" w14:textId="77777777" w:rsidR="001C78B7" w:rsidRDefault="001C78B7" w:rsidP="00274692">
      <w:pPr>
        <w:pStyle w:val="Bodytext-DWI"/>
        <w:keepNext w:val="0"/>
        <w:widowControl w:val="0"/>
      </w:pPr>
      <w:r>
        <w:t xml:space="preserve">Le câble Cat.7 sera conforme aux performances électriques suivantes. </w:t>
      </w:r>
    </w:p>
    <w:p w14:paraId="77FD2222" w14:textId="77777777" w:rsidR="001C78B7" w:rsidRDefault="001C78B7" w:rsidP="00274692">
      <w:pPr>
        <w:pStyle w:val="Bodytext-DWI"/>
        <w:keepNext w:val="0"/>
        <w:widowControl w:val="0"/>
      </w:pPr>
      <w:r>
        <w:t>Les valeurs maximum et minimum seront garanties par le fabricant.</w:t>
      </w:r>
    </w:p>
    <w:p w14:paraId="45136238" w14:textId="77777777" w:rsidR="001C78B7" w:rsidRPr="00CB0579" w:rsidRDefault="001C78B7" w:rsidP="00274692">
      <w:pPr>
        <w:pStyle w:val="Bodytext-DWI"/>
        <w:keepNext w:val="0"/>
        <w:widowControl w:val="0"/>
      </w:pPr>
    </w:p>
    <w:p w14:paraId="13ABDF87" w14:textId="4E49E6DF" w:rsidR="001C78B7" w:rsidRPr="00BB3955" w:rsidRDefault="001C78B7" w:rsidP="00274692">
      <w:pPr>
        <w:pStyle w:val="Bodytext-DWI"/>
        <w:keepNext w:val="0"/>
        <w:widowControl w:val="0"/>
        <w:ind w:left="-284" w:right="-318"/>
      </w:pPr>
      <w:r w:rsidRPr="002514FE">
        <w:rPr>
          <w:noProof/>
        </w:rPr>
        <w:drawing>
          <wp:inline distT="0" distB="0" distL="0" distR="0" wp14:anchorId="561EC569" wp14:editId="20934EFC">
            <wp:extent cx="6099175" cy="1694815"/>
            <wp:effectExtent l="0" t="0" r="0" b="0"/>
            <wp:docPr id="1330389363" name="Picture 3"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letters&#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99175" cy="1694815"/>
                    </a:xfrm>
                    <a:prstGeom prst="rect">
                      <a:avLst/>
                    </a:prstGeom>
                    <a:noFill/>
                    <a:ln>
                      <a:noFill/>
                    </a:ln>
                  </pic:spPr>
                </pic:pic>
              </a:graphicData>
            </a:graphic>
          </wp:inline>
        </w:drawing>
      </w:r>
    </w:p>
    <w:p w14:paraId="43AB0812" w14:textId="4503242D" w:rsidR="001C78B7" w:rsidRPr="00227CC8" w:rsidRDefault="001C78B7" w:rsidP="00274692">
      <w:pPr>
        <w:pStyle w:val="Heading5"/>
        <w:widowControl w:val="0"/>
        <w:rPr>
          <w:lang w:val="fr-BE"/>
        </w:rPr>
      </w:pPr>
      <w:r w:rsidRPr="00227CC8">
        <w:rPr>
          <w:lang w:val="fr-BE"/>
        </w:rPr>
        <w:t>Niveau de conformité au RPC (Dca s2,</w:t>
      </w:r>
      <w:r w:rsidR="008D4F00">
        <w:rPr>
          <w:lang w:val="fr-BE"/>
        </w:rPr>
        <w:t>d2</w:t>
      </w:r>
      <w:r w:rsidRPr="00227CC8">
        <w:rPr>
          <w:lang w:val="fr-BE"/>
        </w:rPr>
        <w:t>,a1)</w:t>
      </w:r>
    </w:p>
    <w:p w14:paraId="13618610" w14:textId="77777777" w:rsidR="001C78B7" w:rsidRDefault="001C78B7" w:rsidP="00274692">
      <w:pPr>
        <w:widowControl w:val="0"/>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1F60E064" w14:textId="3418BE47" w:rsidR="001C78B7" w:rsidRDefault="001C78B7" w:rsidP="00274692">
      <w:pPr>
        <w:widowControl w:val="0"/>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D</w:t>
      </w:r>
      <w:r>
        <w:rPr>
          <w:lang w:val="fr-BE"/>
        </w:rPr>
        <w:t>ca</w:t>
      </w:r>
      <w:r>
        <w:rPr>
          <w:b/>
          <w:lang w:val="fr-BE"/>
        </w:rPr>
        <w:t xml:space="preserve"> s2,</w:t>
      </w:r>
      <w:r w:rsidR="008D4F00">
        <w:rPr>
          <w:b/>
          <w:lang w:val="fr-BE"/>
        </w:rPr>
        <w:t>d2</w:t>
      </w:r>
      <w:r>
        <w:rPr>
          <w:b/>
          <w:lang w:val="fr-BE"/>
        </w:rPr>
        <w:t xml:space="preserve">,a1 </w:t>
      </w:r>
      <w:r>
        <w:rPr>
          <w:lang w:val="fr-BE"/>
        </w:rPr>
        <w:t>et le soumissionnaire doit fournir l’attestation du fabricant démontrant le contrôle indépendant de son produit et sa classification.</w:t>
      </w:r>
    </w:p>
    <w:p w14:paraId="628D283B" w14:textId="5C3997AB" w:rsidR="001C78B7" w:rsidRPr="0053352A" w:rsidRDefault="001C78B7" w:rsidP="00274692">
      <w:pPr>
        <w:pStyle w:val="Heading5"/>
        <w:widowControl w:val="0"/>
        <w:rPr>
          <w:lang w:val="fr-BE"/>
        </w:rPr>
      </w:pPr>
      <w:r w:rsidRPr="0053352A">
        <w:rPr>
          <w:lang w:val="fr-BE"/>
        </w:rPr>
        <w:t>Information produit détaillée (Niveau RPC Dca s2,</w:t>
      </w:r>
      <w:r w:rsidR="008D4F00">
        <w:rPr>
          <w:lang w:val="fr-BE"/>
        </w:rPr>
        <w:t>d2</w:t>
      </w:r>
      <w:r w:rsidRPr="0053352A">
        <w:rPr>
          <w:lang w:val="fr-BE"/>
        </w:rPr>
        <w:t>,a1)</w:t>
      </w:r>
    </w:p>
    <w:p w14:paraId="5C4D3959" w14:textId="660A44D3" w:rsidR="001C78B7" w:rsidRDefault="001C78B7" w:rsidP="00274692">
      <w:pPr>
        <w:widowControl w:val="0"/>
        <w:ind w:left="0"/>
        <w:jc w:val="center"/>
      </w:pPr>
      <w:r w:rsidRPr="002514FE">
        <w:rPr>
          <w:noProof/>
        </w:rPr>
        <w:drawing>
          <wp:inline distT="0" distB="0" distL="0" distR="0" wp14:anchorId="7588366A" wp14:editId="17FD2893">
            <wp:extent cx="2305050" cy="1962150"/>
            <wp:effectExtent l="0" t="0" r="0" b="0"/>
            <wp:docPr id="221737203" name="Picture 2"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orange cable with wires&#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05050" cy="1962150"/>
                    </a:xfrm>
                    <a:prstGeom prst="rect">
                      <a:avLst/>
                    </a:prstGeom>
                    <a:noFill/>
                    <a:ln>
                      <a:noFill/>
                    </a:ln>
                  </pic:spPr>
                </pic:pic>
              </a:graphicData>
            </a:graphic>
          </wp:inline>
        </w:drawing>
      </w:r>
    </w:p>
    <w:p w14:paraId="199DE3FA" w14:textId="77777777" w:rsidR="001C78B7" w:rsidRPr="00486A4D" w:rsidRDefault="001C78B7" w:rsidP="00274692">
      <w:pPr>
        <w:widowControl w:val="0"/>
        <w:tabs>
          <w:tab w:val="clear" w:pos="1080"/>
        </w:tabs>
        <w:spacing w:after="120"/>
        <w:ind w:left="0"/>
        <w:jc w:val="center"/>
        <w:rPr>
          <w:rStyle w:val="A0"/>
          <w:u w:val="single"/>
          <w:lang w:val="en-US"/>
        </w:rPr>
      </w:pPr>
      <w:r w:rsidRPr="00486A4D">
        <w:rPr>
          <w:rStyle w:val="A0"/>
          <w:u w:val="single"/>
          <w:lang w:val="en-US"/>
        </w:rPr>
        <w:t>Exemple de produit</w:t>
      </w:r>
    </w:p>
    <w:p w14:paraId="593F9CB9" w14:textId="492CA0FD" w:rsidR="001C78B7" w:rsidRPr="00037AA4" w:rsidRDefault="001C78B7" w:rsidP="00274692">
      <w:pPr>
        <w:widowControl w:val="0"/>
        <w:ind w:left="0"/>
        <w:jc w:val="center"/>
        <w:rPr>
          <w:lang w:val="en-US"/>
        </w:rPr>
      </w:pPr>
      <w:r w:rsidRPr="00037AA4">
        <w:rPr>
          <w:lang w:val="en-US"/>
        </w:rPr>
        <w:t xml:space="preserve">LANmark-6A S/FTP AWG23 Cat 6A LSZH Dca s2 </w:t>
      </w:r>
      <w:r w:rsidR="008D4F00">
        <w:rPr>
          <w:lang w:val="en-US"/>
        </w:rPr>
        <w:t>d2</w:t>
      </w:r>
      <w:r w:rsidRPr="00037AA4">
        <w:rPr>
          <w:lang w:val="en-US"/>
        </w:rPr>
        <w:t xml:space="preserve"> a1 Orange 500m reel</w:t>
      </w:r>
    </w:p>
    <w:p w14:paraId="786C5A2B" w14:textId="77777777" w:rsidR="001C78B7" w:rsidRDefault="001C78B7" w:rsidP="00274692">
      <w:pPr>
        <w:widowControl w:val="0"/>
        <w:ind w:left="0"/>
        <w:jc w:val="center"/>
      </w:pPr>
      <w:r>
        <w:rPr>
          <w:lang w:val="fr-BE"/>
        </w:rPr>
        <w:t>Code Aginode</w:t>
      </w:r>
      <w:r>
        <w:t xml:space="preserve">: </w:t>
      </w:r>
      <w:r w:rsidRPr="00EE682A">
        <w:t>N100.684G-OD</w:t>
      </w:r>
    </w:p>
    <w:p w14:paraId="6FCC1236" w14:textId="4DE27EFE" w:rsidR="001C78B7" w:rsidRPr="00FA7056" w:rsidRDefault="001C78B7" w:rsidP="00274692">
      <w:pPr>
        <w:pStyle w:val="Heading5"/>
        <w:widowControl w:val="0"/>
        <w:rPr>
          <w:lang w:val="fr-BE"/>
        </w:rPr>
      </w:pPr>
      <w:r w:rsidRPr="00FA7056">
        <w:rPr>
          <w:lang w:val="fr-BE"/>
        </w:rPr>
        <w:t>Niveau de conformité au RPC (</w:t>
      </w:r>
      <w:r w:rsidR="00A9603E">
        <w:rPr>
          <w:lang w:val="fr-BE"/>
        </w:rPr>
        <w:t>Cca s1a,d1</w:t>
      </w:r>
      <w:r w:rsidRPr="00FA7056">
        <w:rPr>
          <w:lang w:val="fr-BE"/>
        </w:rPr>
        <w:t>,a1)</w:t>
      </w:r>
    </w:p>
    <w:p w14:paraId="02E3A5B8" w14:textId="77777777" w:rsidR="001C78B7" w:rsidRDefault="001C78B7" w:rsidP="00274692">
      <w:pPr>
        <w:widowControl w:val="0"/>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7259404F" w14:textId="6C99E986" w:rsidR="001C78B7" w:rsidRDefault="001C78B7" w:rsidP="00274692">
      <w:pPr>
        <w:widowControl w:val="0"/>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sidR="00A9603E">
        <w:rPr>
          <w:b/>
          <w:lang w:val="fr-BE"/>
        </w:rPr>
        <w:t>Cca s1a,d1</w:t>
      </w:r>
      <w:r>
        <w:rPr>
          <w:b/>
          <w:lang w:val="fr-BE"/>
        </w:rPr>
        <w:t xml:space="preserve">,a1 </w:t>
      </w:r>
      <w:r>
        <w:rPr>
          <w:lang w:val="fr-BE"/>
        </w:rPr>
        <w:t>et le soumissionnaire doit fournir l’attestation du fabricant démontrant le contrôle indépendant de son produit et sa classification.</w:t>
      </w:r>
    </w:p>
    <w:p w14:paraId="650506F1" w14:textId="1708BE7A" w:rsidR="001C78B7" w:rsidRPr="00037AA4" w:rsidRDefault="001C78B7" w:rsidP="00274692">
      <w:pPr>
        <w:pStyle w:val="Heading5"/>
        <w:widowControl w:val="0"/>
        <w:rPr>
          <w:lang w:val="en-US"/>
        </w:rPr>
      </w:pPr>
      <w:r w:rsidRPr="00037AA4">
        <w:rPr>
          <w:lang w:val="en-US"/>
        </w:rPr>
        <w:t xml:space="preserve">Detailed product information (CPR grade </w:t>
      </w:r>
      <w:r w:rsidR="00A9603E">
        <w:rPr>
          <w:lang w:val="en-US"/>
        </w:rPr>
        <w:t>Cca s1a,d1</w:t>
      </w:r>
      <w:r w:rsidRPr="00037AA4">
        <w:rPr>
          <w:lang w:val="en-US"/>
        </w:rPr>
        <w:t>,a1)</w:t>
      </w:r>
    </w:p>
    <w:p w14:paraId="0CE84038" w14:textId="2EC920A5" w:rsidR="001C78B7" w:rsidRPr="000448A9" w:rsidRDefault="001C78B7" w:rsidP="00274692">
      <w:pPr>
        <w:widowControl w:val="0"/>
        <w:ind w:left="0"/>
        <w:jc w:val="center"/>
      </w:pPr>
      <w:r w:rsidRPr="002514FE">
        <w:rPr>
          <w:noProof/>
        </w:rPr>
        <w:drawing>
          <wp:inline distT="0" distB="0" distL="0" distR="0" wp14:anchorId="059C8895" wp14:editId="60A4D696">
            <wp:extent cx="2413000" cy="2057400"/>
            <wp:effectExtent l="0" t="0" r="0" b="0"/>
            <wp:docPr id="304197980" name="Picture 1"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orange cable with wires&#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13000" cy="2057400"/>
                    </a:xfrm>
                    <a:prstGeom prst="rect">
                      <a:avLst/>
                    </a:prstGeom>
                    <a:noFill/>
                    <a:ln>
                      <a:noFill/>
                    </a:ln>
                  </pic:spPr>
                </pic:pic>
              </a:graphicData>
            </a:graphic>
          </wp:inline>
        </w:drawing>
      </w:r>
    </w:p>
    <w:p w14:paraId="44F450B4" w14:textId="77777777" w:rsidR="001C78B7" w:rsidRPr="00486A4D" w:rsidRDefault="001C78B7" w:rsidP="00274692">
      <w:pPr>
        <w:widowControl w:val="0"/>
        <w:tabs>
          <w:tab w:val="clear" w:pos="1080"/>
        </w:tabs>
        <w:spacing w:after="120"/>
        <w:ind w:left="0"/>
        <w:jc w:val="center"/>
        <w:rPr>
          <w:rStyle w:val="A0"/>
          <w:u w:val="single"/>
          <w:lang w:val="en-US"/>
        </w:rPr>
      </w:pPr>
      <w:r w:rsidRPr="00486A4D">
        <w:rPr>
          <w:rStyle w:val="A0"/>
          <w:u w:val="single"/>
          <w:lang w:val="en-US"/>
        </w:rPr>
        <w:t>Exemple de produit</w:t>
      </w:r>
    </w:p>
    <w:p w14:paraId="6BC8D13F" w14:textId="01CF8E6F" w:rsidR="001C78B7" w:rsidRPr="00037AA4" w:rsidRDefault="001C78B7" w:rsidP="00274692">
      <w:pPr>
        <w:widowControl w:val="0"/>
        <w:ind w:left="0"/>
        <w:jc w:val="center"/>
        <w:rPr>
          <w:lang w:val="en-US"/>
        </w:rPr>
      </w:pPr>
      <w:r w:rsidRPr="00037AA4">
        <w:rPr>
          <w:lang w:val="en-US"/>
        </w:rPr>
        <w:t xml:space="preserve">LANmark-6A S/FTP AWG23 Cat 6A LSZH </w:t>
      </w:r>
      <w:r w:rsidR="00A9603E">
        <w:rPr>
          <w:lang w:val="en-US"/>
        </w:rPr>
        <w:t xml:space="preserve">Cca s1a d1 a1 </w:t>
      </w:r>
      <w:r w:rsidRPr="00037AA4">
        <w:rPr>
          <w:lang w:val="en-US"/>
        </w:rPr>
        <w:t xml:space="preserve"> Orange 500m reel</w:t>
      </w:r>
    </w:p>
    <w:p w14:paraId="12103F26" w14:textId="77777777" w:rsidR="001C78B7" w:rsidRDefault="001C78B7" w:rsidP="00274692">
      <w:pPr>
        <w:widowControl w:val="0"/>
        <w:ind w:left="0"/>
        <w:jc w:val="center"/>
      </w:pPr>
      <w:r>
        <w:rPr>
          <w:lang w:val="fr-BE"/>
        </w:rPr>
        <w:t>Code Aginode</w:t>
      </w:r>
      <w:r w:rsidRPr="000448A9">
        <w:t xml:space="preserve">: </w:t>
      </w:r>
      <w:r w:rsidRPr="00BB2B49">
        <w:t>N100.684G-OC</w:t>
      </w:r>
    </w:p>
    <w:p w14:paraId="0EF25E5F" w14:textId="77777777" w:rsidR="00BE7F99" w:rsidRPr="00BB3955" w:rsidRDefault="00BE7F99" w:rsidP="00274692">
      <w:pPr>
        <w:pStyle w:val="Bodytext-DWI"/>
        <w:keepNext w:val="0"/>
        <w:widowControl w:val="0"/>
        <w:rPr>
          <w:highlight w:val="yellow"/>
        </w:rPr>
      </w:pPr>
    </w:p>
    <w:p w14:paraId="031B1A0A" w14:textId="77777777" w:rsidR="00625CD3" w:rsidRPr="009D7BCD" w:rsidRDefault="00625CD3" w:rsidP="00274692">
      <w:pPr>
        <w:pStyle w:val="Heading4"/>
        <w:keepNext w:val="0"/>
        <w:widowControl w:val="0"/>
        <w:rPr>
          <w:lang w:val="fr-BE"/>
        </w:rPr>
      </w:pPr>
      <w:r w:rsidRPr="009D7BCD">
        <w:rPr>
          <w:lang w:val="fr-BE"/>
        </w:rPr>
        <w:t xml:space="preserve">Câble </w:t>
      </w:r>
      <w:r>
        <w:rPr>
          <w:lang w:val="fr-BE"/>
        </w:rPr>
        <w:t>Cat.7 S/F</w:t>
      </w:r>
      <w:r w:rsidRPr="009D7BCD">
        <w:rPr>
          <w:lang w:val="fr-BE"/>
        </w:rPr>
        <w:t>TP</w:t>
      </w:r>
    </w:p>
    <w:p w14:paraId="41C29599" w14:textId="77777777" w:rsidR="00BE7F99" w:rsidRPr="00BB3955" w:rsidRDefault="00BE7F99" w:rsidP="00274692">
      <w:pPr>
        <w:pStyle w:val="Bodytext-DWI"/>
        <w:keepNext w:val="0"/>
        <w:widowControl w:val="0"/>
      </w:pPr>
      <w:r>
        <w:t xml:space="preserve">Le câble horizontal 4 paires sera de </w:t>
      </w:r>
      <w:r>
        <w:rPr>
          <w:b/>
        </w:rPr>
        <w:t>Catégorie 7 S/FTP</w:t>
      </w:r>
      <w:r>
        <w:t xml:space="preserve"> pour respecter la qualité et les critères de performances nécessaires pour assurer un fonctionnement correct de l'installation pour des fréquences allant jusqu'à 600 MHz et conforme à la garantie.</w:t>
      </w:r>
    </w:p>
    <w:p w14:paraId="60F1EF9D" w14:textId="77777777" w:rsidR="00BE7F99" w:rsidRPr="00BB3955" w:rsidRDefault="00BE7F99" w:rsidP="00274692">
      <w:pPr>
        <w:pStyle w:val="Bodytext-DWI"/>
        <w:keepNext w:val="0"/>
        <w:widowControl w:val="0"/>
      </w:pPr>
    </w:p>
    <w:p w14:paraId="3C82537F" w14:textId="77777777" w:rsidR="00BE7F99" w:rsidRPr="00BB3955" w:rsidRDefault="00BE7F99" w:rsidP="00274692">
      <w:pPr>
        <w:pStyle w:val="Bodytext-DWI"/>
        <w:keepNext w:val="0"/>
        <w:widowControl w:val="0"/>
      </w:pPr>
      <w:r>
        <w:t>La conception de l'installation et le cheminement de tous les câbles tiendront compte des limites du fabricant pour les performances continues du câble et la conformité avec la garantie.</w:t>
      </w:r>
    </w:p>
    <w:p w14:paraId="6EC9F378" w14:textId="77777777" w:rsidR="00BE7F99" w:rsidRPr="00BB3955" w:rsidRDefault="00BE7F99" w:rsidP="00274692">
      <w:pPr>
        <w:pStyle w:val="Bodytext-DWI"/>
        <w:keepNext w:val="0"/>
        <w:widowControl w:val="0"/>
      </w:pPr>
    </w:p>
    <w:p w14:paraId="548E359C" w14:textId="77777777" w:rsidR="00BE7F99" w:rsidRPr="00BB3955" w:rsidRDefault="00BE7F99" w:rsidP="00274692">
      <w:pPr>
        <w:pStyle w:val="Bodytext-DWI"/>
        <w:keepNext w:val="0"/>
        <w:widowControl w:val="0"/>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6EAB749D" w14:textId="77777777" w:rsidR="00BE7F99" w:rsidRPr="00BB3955" w:rsidRDefault="00BE7F99" w:rsidP="00274692">
      <w:pPr>
        <w:pStyle w:val="Bodytext-DWI"/>
        <w:keepNext w:val="0"/>
        <w:widowControl w:val="0"/>
      </w:pPr>
      <w:r>
        <w:t>Des références de traçabilité doivent apposées sur le câble fourni par le fabricant ainsi que dans son emballage pour permettre la validation de qualité du câble installé.</w:t>
      </w:r>
    </w:p>
    <w:p w14:paraId="42A5AE29" w14:textId="77777777" w:rsidR="00BE7F99" w:rsidRPr="00BB3955" w:rsidRDefault="00BE7F99" w:rsidP="00274692">
      <w:pPr>
        <w:pStyle w:val="Bodytext-DWI"/>
        <w:keepNext w:val="0"/>
        <w:widowControl w:val="0"/>
      </w:pPr>
      <w:r>
        <w:t xml:space="preserve"> </w:t>
      </w:r>
    </w:p>
    <w:p w14:paraId="69172FF0" w14:textId="77777777" w:rsidR="00BE7F99" w:rsidRPr="00BB3955" w:rsidRDefault="00BE7F99" w:rsidP="00274692">
      <w:pPr>
        <w:pStyle w:val="Bodytext-DWI"/>
        <w:keepNext w:val="0"/>
        <w:widowControl w:val="0"/>
      </w:pPr>
      <w:r>
        <w:t>Ce câble très haute performance sera doté d'un écran individuel et d'un écran commun pour garantir l'immunité à la diaphonie exogène et à d'autres interférences externes jusqu'à 600 MHz.</w:t>
      </w:r>
    </w:p>
    <w:p w14:paraId="3996EA3F" w14:textId="77777777" w:rsidR="00BE7F99" w:rsidRPr="00BB3955" w:rsidRDefault="00BE7F99" w:rsidP="00274692">
      <w:pPr>
        <w:pStyle w:val="Bodytext-DWI"/>
        <w:keepNext w:val="0"/>
        <w:widowControl w:val="0"/>
      </w:pPr>
      <w:r>
        <w:t>L'ensemble des quatre paires seront écrantées individuellement avec une feuille d'aluminium.</w:t>
      </w:r>
    </w:p>
    <w:p w14:paraId="6DA5477A" w14:textId="77777777" w:rsidR="00BE7F99" w:rsidRPr="00BB3955" w:rsidRDefault="00BE7F99" w:rsidP="00274692">
      <w:pPr>
        <w:pStyle w:val="Bodytext-DWI"/>
        <w:keepNext w:val="0"/>
        <w:widowControl w:val="0"/>
      </w:pPr>
      <w:r>
        <w:t>Le câble sera blindé avec une tresse en cuivre étamé.</w:t>
      </w:r>
    </w:p>
    <w:p w14:paraId="78B4164B" w14:textId="77777777" w:rsidR="00BE7F99" w:rsidRPr="00BB3955" w:rsidRDefault="00625CD3" w:rsidP="00274692">
      <w:pPr>
        <w:pStyle w:val="Bodytext-DWI"/>
        <w:keepNext w:val="0"/>
        <w:widowControl w:val="0"/>
        <w:jc w:val="center"/>
      </w:pPr>
      <w:r w:rsidRPr="00625CD3">
        <w:rPr>
          <w:noProof/>
          <w:lang w:val="fr-BE" w:eastAsia="fr-BE"/>
        </w:rPr>
        <w:drawing>
          <wp:inline distT="0" distB="0" distL="0" distR="0" wp14:anchorId="462C8626" wp14:editId="35234CAD">
            <wp:extent cx="2482215" cy="1697990"/>
            <wp:effectExtent l="19050" t="0" r="0" b="0"/>
            <wp:docPr id="20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srcRect/>
                    <a:stretch>
                      <a:fillRect/>
                    </a:stretch>
                  </pic:blipFill>
                  <pic:spPr bwMode="auto">
                    <a:xfrm>
                      <a:off x="0" y="0"/>
                      <a:ext cx="2482215" cy="1697990"/>
                    </a:xfrm>
                    <a:prstGeom prst="rect">
                      <a:avLst/>
                    </a:prstGeom>
                    <a:noFill/>
                    <a:ln w="9525">
                      <a:noFill/>
                      <a:miter lim="800000"/>
                      <a:headEnd/>
                      <a:tailEnd/>
                    </a:ln>
                  </pic:spPr>
                </pic:pic>
              </a:graphicData>
            </a:graphic>
          </wp:inline>
        </w:drawing>
      </w:r>
    </w:p>
    <w:p w14:paraId="2FC82891" w14:textId="77777777" w:rsidR="00BE7F99" w:rsidRDefault="00BE7F99" w:rsidP="00274692">
      <w:pPr>
        <w:pStyle w:val="Bodytext-DWI"/>
        <w:keepNext w:val="0"/>
        <w:widowControl w:val="0"/>
        <w:rPr>
          <w:lang w:val="fr-BE"/>
        </w:rPr>
      </w:pPr>
      <w:r>
        <w:rPr>
          <w:lang w:val="fr-BE"/>
        </w:rPr>
        <w:t>Toutes les paires auront une impédance caractéristique de 100 Ohms, avec une tolérance de +/- 15 Ohms.</w:t>
      </w:r>
    </w:p>
    <w:p w14:paraId="2CC91D1E" w14:textId="77777777" w:rsidR="00BE7F99" w:rsidRPr="001B632F" w:rsidRDefault="00BE7F99" w:rsidP="00274692">
      <w:pPr>
        <w:pStyle w:val="Bodytext-DWI"/>
        <w:keepNext w:val="0"/>
        <w:widowControl w:val="0"/>
        <w:rPr>
          <w:lang w:val="fr-BE"/>
        </w:rPr>
      </w:pPr>
    </w:p>
    <w:p w14:paraId="3A6EC497" w14:textId="77777777" w:rsidR="00BE7F99" w:rsidRDefault="00BE7F99" w:rsidP="00274692">
      <w:pPr>
        <w:pStyle w:val="Bodytext-DWI"/>
        <w:keepNext w:val="0"/>
        <w:widowControl w:val="0"/>
      </w:pPr>
      <w:r>
        <w:t xml:space="preserve">Les paires de conducteurs seront identifiées par une isolation utilisant un code de couleur normalisé </w:t>
      </w:r>
      <w:r>
        <w:rPr>
          <w:rFonts w:ascii="Tahoma" w:hAnsi="Tahoma"/>
        </w:rPr>
        <w:t>(Bleu/Blanc, Orange/Blanc, Vert/Blanc, Marron/Blanc)</w:t>
      </w:r>
      <w:r>
        <w:t>.</w:t>
      </w:r>
    </w:p>
    <w:p w14:paraId="4678B3A4" w14:textId="77777777" w:rsidR="00625CD3" w:rsidRDefault="00625CD3" w:rsidP="00274692">
      <w:pPr>
        <w:pStyle w:val="Bodytext-DWI"/>
        <w:keepNext w:val="0"/>
        <w:widowControl w:val="0"/>
      </w:pPr>
    </w:p>
    <w:p w14:paraId="1F906BCD" w14:textId="77777777" w:rsidR="00625CD3" w:rsidRDefault="00625CD3" w:rsidP="00274692">
      <w:pPr>
        <w:pStyle w:val="Bodytext-DWI"/>
        <w:keepNext w:val="0"/>
        <w:widowControl w:val="0"/>
      </w:pPr>
      <w:r>
        <w:t xml:space="preserve">Le câble Cat.7 sera conforme aux performances électriques suivantes. </w:t>
      </w:r>
    </w:p>
    <w:p w14:paraId="02846D6B" w14:textId="77777777" w:rsidR="00625CD3" w:rsidRDefault="00625CD3" w:rsidP="00274692">
      <w:pPr>
        <w:pStyle w:val="Bodytext-DWI"/>
        <w:keepNext w:val="0"/>
        <w:widowControl w:val="0"/>
      </w:pPr>
      <w:r>
        <w:t>Les valeurs maximum et minimum seront garanties par le fabricant.</w:t>
      </w:r>
    </w:p>
    <w:p w14:paraId="2D666276" w14:textId="77777777" w:rsidR="00625CD3" w:rsidRPr="00BB3955" w:rsidRDefault="00CE02BC" w:rsidP="00274692">
      <w:pPr>
        <w:pStyle w:val="Bodytext-DWI"/>
        <w:keepNext w:val="0"/>
        <w:widowControl w:val="0"/>
        <w:tabs>
          <w:tab w:val="clear" w:pos="1080"/>
          <w:tab w:val="clear" w:pos="4536"/>
          <w:tab w:val="clear" w:pos="4820"/>
          <w:tab w:val="left" w:pos="1820"/>
        </w:tabs>
      </w:pPr>
      <w:r>
        <w:tab/>
      </w:r>
      <w:r w:rsidRPr="00CE02BC">
        <w:rPr>
          <w:noProof/>
          <w:lang w:val="fr-BE" w:eastAsia="fr-BE"/>
        </w:rPr>
        <w:drawing>
          <wp:inline distT="0" distB="0" distL="0" distR="0" wp14:anchorId="26415FC4" wp14:editId="3503B0A7">
            <wp:extent cx="6092190" cy="2909570"/>
            <wp:effectExtent l="19050" t="0" r="3810" b="0"/>
            <wp:docPr id="20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cstate="print"/>
                    <a:srcRect/>
                    <a:stretch>
                      <a:fillRect/>
                    </a:stretch>
                  </pic:blipFill>
                  <pic:spPr bwMode="auto">
                    <a:xfrm>
                      <a:off x="0" y="0"/>
                      <a:ext cx="6092190" cy="2909570"/>
                    </a:xfrm>
                    <a:prstGeom prst="rect">
                      <a:avLst/>
                    </a:prstGeom>
                    <a:noFill/>
                    <a:ln w="9525">
                      <a:noFill/>
                      <a:miter lim="800000"/>
                      <a:headEnd/>
                      <a:tailEnd/>
                    </a:ln>
                  </pic:spPr>
                </pic:pic>
              </a:graphicData>
            </a:graphic>
          </wp:inline>
        </w:drawing>
      </w:r>
    </w:p>
    <w:p w14:paraId="4BDC1260" w14:textId="5BB4D690" w:rsidR="00CE02BC" w:rsidRPr="00E35327" w:rsidRDefault="00CE02BC" w:rsidP="00274692">
      <w:pPr>
        <w:pStyle w:val="Heading5"/>
        <w:widowControl w:val="0"/>
        <w:rPr>
          <w:lang w:val="fr-BE"/>
        </w:rPr>
      </w:pPr>
      <w:r w:rsidRPr="00E35327">
        <w:rPr>
          <w:lang w:val="fr-BE"/>
        </w:rPr>
        <w:t>Niveau de conformité au RPC (</w:t>
      </w:r>
      <w:r w:rsidR="00A9603E">
        <w:rPr>
          <w:lang w:val="fr-BE"/>
        </w:rPr>
        <w:t>Cca s1a,d1</w:t>
      </w:r>
      <w:r w:rsidRPr="00E35327">
        <w:rPr>
          <w:lang w:val="fr-BE"/>
        </w:rPr>
        <w:t>,a1)</w:t>
      </w:r>
    </w:p>
    <w:p w14:paraId="54B9BE9F" w14:textId="1A89A3E2" w:rsidR="00CE02BC" w:rsidRPr="00E35327" w:rsidRDefault="00CE02BC"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74D2BA1E" w14:textId="42C5649A" w:rsidR="00CE02BC" w:rsidRPr="00E35327" w:rsidRDefault="00CE02BC"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00A9603E">
        <w:rPr>
          <w:b/>
          <w:lang w:val="fr-BE"/>
        </w:rPr>
        <w:t>Cca s1a,d1</w:t>
      </w:r>
      <w:r w:rsidRPr="00E35327">
        <w:rPr>
          <w:b/>
          <w:lang w:val="fr-BE"/>
        </w:rPr>
        <w:t xml:space="preserve">,a1 </w:t>
      </w:r>
      <w:r w:rsidRPr="00E35327">
        <w:rPr>
          <w:lang w:val="fr-BE"/>
        </w:rPr>
        <w:t>et le soumissionnaire doit fournir l’attestation du fabricant démontrant le contrôle indépendant de son produit et sa classification.</w:t>
      </w:r>
    </w:p>
    <w:p w14:paraId="533B015D" w14:textId="1266147A" w:rsidR="00CE02BC" w:rsidRPr="00E35327" w:rsidRDefault="00CE02BC" w:rsidP="00274692">
      <w:pPr>
        <w:pStyle w:val="Heading5"/>
        <w:widowControl w:val="0"/>
        <w:rPr>
          <w:lang w:val="fr-BE"/>
        </w:rPr>
      </w:pPr>
      <w:r w:rsidRPr="00E35327">
        <w:rPr>
          <w:lang w:val="fr-BE"/>
        </w:rPr>
        <w:t xml:space="preserve">Information produit détaillée (Niveau RPC </w:t>
      </w:r>
      <w:r w:rsidR="00A9603E">
        <w:rPr>
          <w:lang w:val="fr-BE"/>
        </w:rPr>
        <w:t>Cca s1a,d1</w:t>
      </w:r>
      <w:r w:rsidRPr="00E35327">
        <w:rPr>
          <w:lang w:val="fr-BE"/>
        </w:rPr>
        <w:t>,a1)</w:t>
      </w:r>
    </w:p>
    <w:p w14:paraId="19B03F5A" w14:textId="77777777" w:rsidR="00CE02BC" w:rsidRPr="00E35327" w:rsidRDefault="00CE02BC" w:rsidP="00274692">
      <w:pPr>
        <w:widowControl w:val="0"/>
        <w:ind w:left="0"/>
        <w:jc w:val="center"/>
        <w:rPr>
          <w:lang w:val="fr-BE"/>
        </w:rPr>
      </w:pPr>
    </w:p>
    <w:p w14:paraId="197B2F1F" w14:textId="77777777" w:rsidR="00CE02BC" w:rsidRPr="00E35327" w:rsidRDefault="00CE02BC" w:rsidP="00274692">
      <w:pPr>
        <w:widowControl w:val="0"/>
        <w:ind w:left="0"/>
        <w:jc w:val="center"/>
        <w:rPr>
          <w:lang w:val="fr-BE"/>
        </w:rPr>
      </w:pPr>
      <w:r w:rsidRPr="00CE02BC">
        <w:rPr>
          <w:noProof/>
          <w:lang w:val="fr-BE" w:eastAsia="fr-BE"/>
        </w:rPr>
        <w:drawing>
          <wp:inline distT="0" distB="0" distL="0" distR="0" wp14:anchorId="699CD753" wp14:editId="40FD7121">
            <wp:extent cx="2101850" cy="2113915"/>
            <wp:effectExtent l="19050" t="0" r="0" b="0"/>
            <wp:docPr id="1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25CB806B" w14:textId="77777777" w:rsidR="00CE02BC" w:rsidRPr="00113110" w:rsidRDefault="00CE02BC" w:rsidP="00274692">
      <w:pPr>
        <w:widowControl w:val="0"/>
        <w:tabs>
          <w:tab w:val="clear" w:pos="1080"/>
        </w:tabs>
        <w:spacing w:after="120"/>
        <w:ind w:left="0"/>
        <w:jc w:val="center"/>
        <w:rPr>
          <w:rStyle w:val="A0"/>
          <w:u w:val="single"/>
          <w:lang w:val="pt-BR"/>
        </w:rPr>
      </w:pPr>
      <w:r w:rsidRPr="00113110">
        <w:rPr>
          <w:rStyle w:val="A0"/>
          <w:u w:val="single"/>
          <w:lang w:val="pt-BR"/>
        </w:rPr>
        <w:t>Exemple de produit</w:t>
      </w:r>
    </w:p>
    <w:p w14:paraId="0B0A5FA4" w14:textId="0D44B322" w:rsidR="00CE02BC" w:rsidRPr="00113110" w:rsidRDefault="00CE02BC" w:rsidP="00274692">
      <w:pPr>
        <w:widowControl w:val="0"/>
        <w:ind w:left="0"/>
        <w:jc w:val="center"/>
        <w:rPr>
          <w:lang w:val="pt-BR"/>
        </w:rPr>
      </w:pPr>
      <w:r w:rsidRPr="00113110">
        <w:rPr>
          <w:lang w:val="pt-BR"/>
        </w:rPr>
        <w:t xml:space="preserve">LANmark-7 S/FTP 23AWG LSZH C s1a </w:t>
      </w:r>
      <w:r w:rsidR="008D4F00">
        <w:rPr>
          <w:lang w:val="pt-BR"/>
        </w:rPr>
        <w:t>d</w:t>
      </w:r>
      <w:r w:rsidR="00231E79">
        <w:rPr>
          <w:lang w:val="pt-BR"/>
        </w:rPr>
        <w:t>1</w:t>
      </w:r>
      <w:r w:rsidRPr="00113110">
        <w:rPr>
          <w:lang w:val="pt-BR"/>
        </w:rPr>
        <w:t xml:space="preserve"> a1 Orange 1000m Reel</w:t>
      </w:r>
    </w:p>
    <w:p w14:paraId="2803D718" w14:textId="2B04B684" w:rsidR="00CE02BC" w:rsidRPr="00113110" w:rsidRDefault="00CE02BC" w:rsidP="00274692">
      <w:pPr>
        <w:widowControl w:val="0"/>
        <w:ind w:left="0"/>
        <w:jc w:val="center"/>
        <w:rPr>
          <w:lang w:val="pt-BR"/>
        </w:rPr>
      </w:pPr>
      <w:r w:rsidRPr="00113110">
        <w:rPr>
          <w:lang w:val="pt-BR"/>
        </w:rPr>
        <w:t xml:space="preserve">Code </w:t>
      </w:r>
      <w:r w:rsidR="00113110" w:rsidRPr="00113110">
        <w:rPr>
          <w:lang w:val="pt-BR"/>
        </w:rPr>
        <w:t>Aginode</w:t>
      </w:r>
      <w:r w:rsidRPr="00113110">
        <w:rPr>
          <w:lang w:val="pt-BR"/>
        </w:rPr>
        <w:t>: N100.365-OC</w:t>
      </w:r>
    </w:p>
    <w:p w14:paraId="365F7642" w14:textId="576A4E04" w:rsidR="00CE02BC" w:rsidRPr="00E35327" w:rsidRDefault="00CE02BC" w:rsidP="00274692">
      <w:pPr>
        <w:pStyle w:val="Heading5"/>
        <w:widowControl w:val="0"/>
        <w:rPr>
          <w:lang w:val="fr-BE"/>
        </w:rPr>
      </w:pPr>
      <w:r w:rsidRPr="00E35327">
        <w:rPr>
          <w:lang w:val="fr-BE"/>
        </w:rPr>
        <w:t>Niveau de conformité au RPC (</w:t>
      </w:r>
      <w:r w:rsidRPr="000448A9">
        <w:t>B2</w:t>
      </w:r>
      <w:r w:rsidRPr="00487E6C">
        <w:t>ca</w:t>
      </w:r>
      <w:r w:rsidRPr="000448A9">
        <w:t xml:space="preserve"> s1a,</w:t>
      </w:r>
      <w:r w:rsidR="008D4F00">
        <w:t>d</w:t>
      </w:r>
      <w:r w:rsidR="00231E79">
        <w:t>1</w:t>
      </w:r>
      <w:r w:rsidRPr="000448A9">
        <w:t>,a1</w:t>
      </w:r>
      <w:r w:rsidRPr="00E35327">
        <w:rPr>
          <w:lang w:val="fr-BE"/>
        </w:rPr>
        <w:t>)</w:t>
      </w:r>
    </w:p>
    <w:p w14:paraId="074880D8" w14:textId="77294E58" w:rsidR="00CE02BC" w:rsidRPr="00E35327" w:rsidRDefault="00CE02BC"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0383A129" w14:textId="40B4F5EA" w:rsidR="00CE02BC" w:rsidRPr="00E35327" w:rsidRDefault="00CE02BC"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Pr="00487E6C">
        <w:rPr>
          <w:b/>
        </w:rPr>
        <w:t>B2</w:t>
      </w:r>
      <w:r w:rsidRPr="00487E6C">
        <w:t>ca</w:t>
      </w:r>
      <w:r w:rsidRPr="00487E6C">
        <w:rPr>
          <w:b/>
        </w:rPr>
        <w:t xml:space="preserve"> s1a,</w:t>
      </w:r>
      <w:r w:rsidR="008D4F00">
        <w:rPr>
          <w:b/>
        </w:rPr>
        <w:t>d</w:t>
      </w:r>
      <w:r w:rsidR="00231E79">
        <w:rPr>
          <w:b/>
        </w:rPr>
        <w:t>1</w:t>
      </w:r>
      <w:r w:rsidRPr="00487E6C">
        <w:rPr>
          <w:b/>
        </w:rPr>
        <w:t>,a1</w:t>
      </w:r>
      <w:r w:rsidRPr="00E35327">
        <w:rPr>
          <w:b/>
          <w:lang w:val="fr-BE"/>
        </w:rPr>
        <w:t xml:space="preserve"> </w:t>
      </w:r>
      <w:r w:rsidRPr="00E35327">
        <w:rPr>
          <w:lang w:val="fr-BE"/>
        </w:rPr>
        <w:t>et le soumissionnaire doit fournir l’attestation du fabricant démontrant le contrôle indépendant de son produit et sa classification.</w:t>
      </w:r>
    </w:p>
    <w:p w14:paraId="6BCA4855" w14:textId="4AA8711B" w:rsidR="00CE02BC" w:rsidRPr="00E35327" w:rsidRDefault="00CE02BC" w:rsidP="00274692">
      <w:pPr>
        <w:pStyle w:val="Heading5"/>
        <w:widowControl w:val="0"/>
        <w:rPr>
          <w:lang w:val="fr-BE"/>
        </w:rPr>
      </w:pPr>
      <w:r w:rsidRPr="00E35327">
        <w:rPr>
          <w:lang w:val="fr-BE"/>
        </w:rPr>
        <w:t>Information produit détaillée (</w:t>
      </w:r>
      <w:r w:rsidR="0068770E" w:rsidRPr="00E35327">
        <w:rPr>
          <w:lang w:val="fr-BE"/>
        </w:rPr>
        <w:t>Niveau RPC</w:t>
      </w:r>
      <w:r w:rsidRPr="00E35327">
        <w:rPr>
          <w:lang w:val="fr-BE"/>
        </w:rPr>
        <w:t xml:space="preserve"> </w:t>
      </w:r>
      <w:r w:rsidRPr="000448A9">
        <w:t>B2</w:t>
      </w:r>
      <w:r w:rsidRPr="00487E6C">
        <w:t>ca</w:t>
      </w:r>
      <w:r w:rsidRPr="000448A9">
        <w:t xml:space="preserve"> s1a,</w:t>
      </w:r>
      <w:r w:rsidR="008D4F00">
        <w:t>d</w:t>
      </w:r>
      <w:r w:rsidR="00231E79">
        <w:t>1</w:t>
      </w:r>
      <w:r w:rsidRPr="000448A9">
        <w:t>,a1</w:t>
      </w:r>
      <w:r w:rsidRPr="00E35327">
        <w:rPr>
          <w:lang w:val="fr-BE"/>
        </w:rPr>
        <w:t>)</w:t>
      </w:r>
    </w:p>
    <w:p w14:paraId="4A45C5B0" w14:textId="77777777" w:rsidR="00CE02BC" w:rsidRPr="00E35327" w:rsidRDefault="00CE02BC" w:rsidP="00274692">
      <w:pPr>
        <w:widowControl w:val="0"/>
        <w:ind w:left="0"/>
        <w:jc w:val="center"/>
        <w:rPr>
          <w:lang w:val="fr-BE"/>
        </w:rPr>
      </w:pPr>
    </w:p>
    <w:p w14:paraId="71BDBE7C" w14:textId="77777777" w:rsidR="00CE02BC" w:rsidRPr="00E35327" w:rsidRDefault="00CE02BC" w:rsidP="00274692">
      <w:pPr>
        <w:widowControl w:val="0"/>
        <w:ind w:left="0"/>
        <w:jc w:val="center"/>
        <w:rPr>
          <w:lang w:val="fr-BE"/>
        </w:rPr>
      </w:pPr>
      <w:r w:rsidRPr="00CE02BC">
        <w:rPr>
          <w:noProof/>
          <w:lang w:val="fr-BE" w:eastAsia="fr-BE"/>
        </w:rPr>
        <w:drawing>
          <wp:inline distT="0" distB="0" distL="0" distR="0" wp14:anchorId="55E9E0FE" wp14:editId="08696098">
            <wp:extent cx="2101850" cy="2113915"/>
            <wp:effectExtent l="19050" t="0" r="0" b="0"/>
            <wp:docPr id="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17419B2D" w14:textId="77777777" w:rsidR="00CE02BC" w:rsidRPr="00E35327" w:rsidRDefault="00CE02BC" w:rsidP="00274692">
      <w:pPr>
        <w:widowControl w:val="0"/>
        <w:tabs>
          <w:tab w:val="clear" w:pos="1080"/>
        </w:tabs>
        <w:spacing w:after="120"/>
        <w:ind w:left="0"/>
        <w:jc w:val="center"/>
        <w:rPr>
          <w:rStyle w:val="A0"/>
          <w:u w:val="single"/>
          <w:lang w:val="fr-BE"/>
        </w:rPr>
      </w:pPr>
      <w:r w:rsidRPr="00E35327">
        <w:rPr>
          <w:rStyle w:val="A0"/>
          <w:u w:val="single"/>
          <w:lang w:val="fr-BE"/>
        </w:rPr>
        <w:t>Exemple de produit</w:t>
      </w:r>
    </w:p>
    <w:p w14:paraId="4AEAD833" w14:textId="45FC53C1" w:rsidR="00CE02BC" w:rsidRPr="008D4F00" w:rsidRDefault="00CE02BC" w:rsidP="00274692">
      <w:pPr>
        <w:widowControl w:val="0"/>
        <w:ind w:left="0"/>
        <w:jc w:val="center"/>
        <w:rPr>
          <w:lang w:val="en-US"/>
        </w:rPr>
      </w:pPr>
      <w:r w:rsidRPr="008D4F00">
        <w:rPr>
          <w:lang w:val="en-US"/>
        </w:rPr>
        <w:t xml:space="preserve">LANmark-7 S/FTP 23AWG LSZH B2 s1a </w:t>
      </w:r>
      <w:r w:rsidR="008D4F00" w:rsidRPr="008D4F00">
        <w:rPr>
          <w:lang w:val="en-US"/>
        </w:rPr>
        <w:t>d</w:t>
      </w:r>
      <w:r w:rsidR="00231E79">
        <w:rPr>
          <w:lang w:val="en-US"/>
        </w:rPr>
        <w:t>1</w:t>
      </w:r>
      <w:r w:rsidRPr="008D4F00">
        <w:rPr>
          <w:lang w:val="en-US"/>
        </w:rPr>
        <w:t xml:space="preserve"> a1 Orange 1000m Reel</w:t>
      </w:r>
    </w:p>
    <w:p w14:paraId="2E7507FA" w14:textId="57955095" w:rsidR="00CE02BC" w:rsidRPr="00E35327" w:rsidRDefault="00CE02BC" w:rsidP="00274692">
      <w:pPr>
        <w:widowControl w:val="0"/>
        <w:ind w:left="0"/>
        <w:jc w:val="center"/>
        <w:rPr>
          <w:lang w:val="fr-BE"/>
        </w:rPr>
      </w:pPr>
      <w:r w:rsidRPr="00E35327">
        <w:rPr>
          <w:lang w:val="fr-BE"/>
        </w:rPr>
        <w:t xml:space="preserve">Code </w:t>
      </w:r>
      <w:r w:rsidR="00113110">
        <w:rPr>
          <w:lang w:val="fr-BE"/>
        </w:rPr>
        <w:t>Aginode</w:t>
      </w:r>
      <w:r>
        <w:rPr>
          <w:lang w:val="fr-BE"/>
        </w:rPr>
        <w:t>: N100.365</w:t>
      </w:r>
      <w:r w:rsidRPr="00E35327">
        <w:rPr>
          <w:lang w:val="fr-BE"/>
        </w:rPr>
        <w:t>-O</w:t>
      </w:r>
      <w:r>
        <w:rPr>
          <w:lang w:val="fr-BE"/>
        </w:rPr>
        <w:t>B</w:t>
      </w:r>
    </w:p>
    <w:p w14:paraId="5ABFC76D" w14:textId="77777777" w:rsidR="00BE7F99" w:rsidRPr="00CE02BC" w:rsidRDefault="00BE7F99" w:rsidP="00274692">
      <w:pPr>
        <w:pStyle w:val="Bodytext-DWI"/>
        <w:keepNext w:val="0"/>
        <w:widowControl w:val="0"/>
        <w:rPr>
          <w:lang w:val="fr-BE"/>
        </w:rPr>
      </w:pPr>
    </w:p>
    <w:p w14:paraId="0A5296FD" w14:textId="77777777" w:rsidR="0067757C" w:rsidRPr="00313FA7" w:rsidRDefault="0067757C" w:rsidP="00274692">
      <w:pPr>
        <w:pStyle w:val="Heading4"/>
        <w:keepNext w:val="0"/>
        <w:widowControl w:val="0"/>
        <w:rPr>
          <w:lang w:val="fr-BE"/>
        </w:rPr>
      </w:pPr>
      <w:r w:rsidRPr="00313FA7">
        <w:rPr>
          <w:lang w:val="fr-BE"/>
        </w:rPr>
        <w:t>Câble Cat.7A S/FTP</w:t>
      </w:r>
    </w:p>
    <w:p w14:paraId="1D771B17" w14:textId="77777777" w:rsidR="00BE7F99" w:rsidRPr="00BB3955" w:rsidRDefault="00BE7F99" w:rsidP="00274692">
      <w:pPr>
        <w:pStyle w:val="Bodytext-DWI"/>
        <w:keepNext w:val="0"/>
        <w:widowControl w:val="0"/>
      </w:pPr>
      <w:r>
        <w:t xml:space="preserve">Le câble horizontal 4 paires sera de </w:t>
      </w:r>
      <w:r>
        <w:rPr>
          <w:b/>
        </w:rPr>
        <w:t>Catégorie 7A S/FTP</w:t>
      </w:r>
      <w:r>
        <w:t xml:space="preserve"> pour respecter la qualité et les critères de performances nécessaires pour assurer un fonctionnement correct de l'installation pour des fréquences allant jusqu'à 1000 MHz et conforme à la garantie.</w:t>
      </w:r>
    </w:p>
    <w:p w14:paraId="7D56F727" w14:textId="77777777" w:rsidR="00BE7F99" w:rsidRPr="00BB3955" w:rsidRDefault="00BE7F99" w:rsidP="00274692">
      <w:pPr>
        <w:pStyle w:val="Bodytext-DWI"/>
        <w:keepNext w:val="0"/>
        <w:widowControl w:val="0"/>
      </w:pPr>
    </w:p>
    <w:p w14:paraId="0C547D0C" w14:textId="77777777" w:rsidR="00BE7F99" w:rsidRPr="00BB3955" w:rsidRDefault="00BE7F99" w:rsidP="00274692">
      <w:pPr>
        <w:pStyle w:val="Bodytext-DWI"/>
        <w:keepNext w:val="0"/>
        <w:widowControl w:val="0"/>
      </w:pPr>
      <w:r>
        <w:t>La conception de l'installation et le cheminement de tous les câbles tiendront compte des limites du fabricant pour les performances continues du câble et la conformité avec la garantie.</w:t>
      </w:r>
    </w:p>
    <w:p w14:paraId="204DDBCD" w14:textId="77777777" w:rsidR="00BE7F99" w:rsidRPr="00BB3955" w:rsidRDefault="00BE7F99" w:rsidP="00274692">
      <w:pPr>
        <w:pStyle w:val="Bodytext-DWI"/>
        <w:keepNext w:val="0"/>
        <w:widowControl w:val="0"/>
      </w:pPr>
    </w:p>
    <w:p w14:paraId="65F601EA" w14:textId="77777777" w:rsidR="00BE7F99" w:rsidRPr="00BB3955" w:rsidRDefault="00BE7F99" w:rsidP="00274692">
      <w:pPr>
        <w:pStyle w:val="Bodytext-DWI"/>
        <w:keepNext w:val="0"/>
        <w:widowControl w:val="0"/>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29B461EC" w14:textId="77777777" w:rsidR="00BE7F99" w:rsidRPr="00BB3955" w:rsidRDefault="00BE7F99" w:rsidP="00274692">
      <w:pPr>
        <w:pStyle w:val="Bodytext-DWI"/>
        <w:keepNext w:val="0"/>
        <w:widowControl w:val="0"/>
      </w:pPr>
      <w:r>
        <w:t>Des références de traçabilité doivent apposées sur le câble fourni par le fabricant ainsi que dans son emballage pour permettre la validation de qualité du câble installé.</w:t>
      </w:r>
    </w:p>
    <w:p w14:paraId="081D7481" w14:textId="77777777" w:rsidR="00BE7F99" w:rsidRPr="00BB3955" w:rsidRDefault="00BE7F99" w:rsidP="00274692">
      <w:pPr>
        <w:pStyle w:val="Bodytext-DWI"/>
        <w:keepNext w:val="0"/>
        <w:widowControl w:val="0"/>
      </w:pPr>
      <w:r>
        <w:t xml:space="preserve"> </w:t>
      </w:r>
    </w:p>
    <w:p w14:paraId="6D0B1D33" w14:textId="77777777" w:rsidR="00BE7F99" w:rsidRPr="00BB3955" w:rsidRDefault="00BE7F99" w:rsidP="00274692">
      <w:pPr>
        <w:pStyle w:val="Bodytext-DWI"/>
        <w:keepNext w:val="0"/>
        <w:widowControl w:val="0"/>
      </w:pPr>
      <w:r>
        <w:t>Ce câble très haute performance sera doté d'un écran individuel et d'un écran commun pour garantir l'immunité à la diaphonie exogène et à d'autres interférences externes jusqu'à 1000 MHz.</w:t>
      </w:r>
    </w:p>
    <w:p w14:paraId="5E6C3166" w14:textId="77777777" w:rsidR="00BE7F99" w:rsidRPr="00BB3955" w:rsidRDefault="00BE7F99" w:rsidP="00274692">
      <w:pPr>
        <w:pStyle w:val="Bodytext-DWI"/>
        <w:keepNext w:val="0"/>
        <w:widowControl w:val="0"/>
      </w:pPr>
      <w:r>
        <w:t>L'ensemble des quatre paires seront écrantées individuellement avec une feuille d'aluminium.</w:t>
      </w:r>
    </w:p>
    <w:p w14:paraId="77B00A44" w14:textId="77777777" w:rsidR="00BE7F99" w:rsidRPr="00BB3955" w:rsidRDefault="00BE7F99" w:rsidP="00274692">
      <w:pPr>
        <w:pStyle w:val="Bodytext-DWI"/>
        <w:keepNext w:val="0"/>
        <w:widowControl w:val="0"/>
      </w:pPr>
      <w:r>
        <w:t>Le câble sera blindé avec une tresse en cuivre étamé.</w:t>
      </w:r>
    </w:p>
    <w:p w14:paraId="3786C857" w14:textId="77777777" w:rsidR="00BE7F99" w:rsidRPr="00BB3955" w:rsidRDefault="0067757C" w:rsidP="00274692">
      <w:pPr>
        <w:pStyle w:val="Bodytext-DWI"/>
        <w:keepNext w:val="0"/>
        <w:widowControl w:val="0"/>
        <w:jc w:val="center"/>
      </w:pPr>
      <w:r w:rsidRPr="0067757C">
        <w:rPr>
          <w:noProof/>
          <w:lang w:val="fr-BE" w:eastAsia="fr-BE"/>
        </w:rPr>
        <w:drawing>
          <wp:inline distT="0" distB="0" distL="0" distR="0" wp14:anchorId="4DAB6569" wp14:editId="435E3DD8">
            <wp:extent cx="2484120" cy="1699260"/>
            <wp:effectExtent l="19050" t="0" r="0" b="0"/>
            <wp:docPr id="1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srcRect/>
                    <a:stretch>
                      <a:fillRect/>
                    </a:stretch>
                  </pic:blipFill>
                  <pic:spPr bwMode="auto">
                    <a:xfrm>
                      <a:off x="0" y="0"/>
                      <a:ext cx="2484120" cy="1699260"/>
                    </a:xfrm>
                    <a:prstGeom prst="rect">
                      <a:avLst/>
                    </a:prstGeom>
                    <a:noFill/>
                    <a:ln w="9525">
                      <a:noFill/>
                      <a:miter lim="800000"/>
                      <a:headEnd/>
                      <a:tailEnd/>
                    </a:ln>
                  </pic:spPr>
                </pic:pic>
              </a:graphicData>
            </a:graphic>
          </wp:inline>
        </w:drawing>
      </w:r>
    </w:p>
    <w:p w14:paraId="48C09256" w14:textId="77777777" w:rsidR="00BE7F99" w:rsidRDefault="00BE7F99" w:rsidP="00274692">
      <w:pPr>
        <w:pStyle w:val="Bodytext-DWI"/>
        <w:keepNext w:val="0"/>
        <w:widowControl w:val="0"/>
        <w:rPr>
          <w:lang w:val="fr-BE"/>
        </w:rPr>
      </w:pPr>
      <w:r>
        <w:rPr>
          <w:lang w:val="fr-BE"/>
        </w:rPr>
        <w:t>Toutes les paires auront une impédance caractéristique de 100 Ohms, avec une tolérance de +/- 15 Ohms.</w:t>
      </w:r>
    </w:p>
    <w:p w14:paraId="1EBADA31" w14:textId="77777777" w:rsidR="00BE7F99" w:rsidRPr="001B632F" w:rsidRDefault="00BE7F99" w:rsidP="00274692">
      <w:pPr>
        <w:pStyle w:val="Bodytext-DWI"/>
        <w:keepNext w:val="0"/>
        <w:widowControl w:val="0"/>
        <w:rPr>
          <w:lang w:val="fr-BE"/>
        </w:rPr>
      </w:pPr>
    </w:p>
    <w:p w14:paraId="01514154" w14:textId="77777777" w:rsidR="00BE7F99" w:rsidRPr="00BB3955" w:rsidRDefault="00BE7F99" w:rsidP="00274692">
      <w:pPr>
        <w:pStyle w:val="Bodytext-DWI"/>
        <w:keepNext w:val="0"/>
        <w:widowControl w:val="0"/>
      </w:pPr>
      <w:r>
        <w:t xml:space="preserve">Les paires de conducteurs seront identifiées par une isolation utilisant un code de couleur normalisé </w:t>
      </w:r>
      <w:r>
        <w:rPr>
          <w:rFonts w:ascii="Tahoma" w:hAnsi="Tahoma"/>
        </w:rPr>
        <w:t>(Bleu/Blanc, Orange/Blanc, Vert/Blanc, Marron/Blanc)</w:t>
      </w:r>
      <w:r>
        <w:t>.</w:t>
      </w:r>
    </w:p>
    <w:p w14:paraId="2543D77C" w14:textId="77777777" w:rsidR="00BE7F99" w:rsidRDefault="00BE7F99" w:rsidP="00274692">
      <w:pPr>
        <w:pStyle w:val="Bodytext-DWI"/>
        <w:keepNext w:val="0"/>
        <w:widowControl w:val="0"/>
      </w:pPr>
    </w:p>
    <w:p w14:paraId="36AE6AB8" w14:textId="77777777" w:rsidR="00CB7AC2" w:rsidRDefault="00CB7AC2" w:rsidP="00274692">
      <w:pPr>
        <w:pStyle w:val="Bodytext-DWI"/>
        <w:keepNext w:val="0"/>
        <w:widowControl w:val="0"/>
      </w:pPr>
      <w:r>
        <w:t xml:space="preserve">Le câble Cat.7A sera conforme aux performances électriques suivantes. </w:t>
      </w:r>
    </w:p>
    <w:p w14:paraId="5C40DC70" w14:textId="77777777" w:rsidR="00CB7AC2" w:rsidRDefault="00CB7AC2" w:rsidP="00274692">
      <w:pPr>
        <w:pStyle w:val="Bodytext-DWI"/>
        <w:keepNext w:val="0"/>
        <w:widowControl w:val="0"/>
      </w:pPr>
      <w:r>
        <w:t>Les valeurs maximum et minimum seront garanties par le fabricant.</w:t>
      </w:r>
    </w:p>
    <w:p w14:paraId="3F5590B3" w14:textId="77777777" w:rsidR="00CB7AC2" w:rsidRDefault="00CB7AC2" w:rsidP="00274692">
      <w:pPr>
        <w:pStyle w:val="Bodytext-DWI"/>
        <w:keepNext w:val="0"/>
        <w:widowControl w:val="0"/>
      </w:pPr>
      <w:r w:rsidRPr="00CB7AC2">
        <w:rPr>
          <w:noProof/>
          <w:lang w:val="fr-BE" w:eastAsia="fr-BE"/>
        </w:rPr>
        <w:drawing>
          <wp:inline distT="0" distB="0" distL="0" distR="0" wp14:anchorId="11775300" wp14:editId="29B7DE13">
            <wp:extent cx="6099175" cy="2817020"/>
            <wp:effectExtent l="19050" t="0" r="0" b="0"/>
            <wp:docPr id="15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1" cstate="print"/>
                    <a:srcRect/>
                    <a:stretch>
                      <a:fillRect/>
                    </a:stretch>
                  </pic:blipFill>
                  <pic:spPr bwMode="auto">
                    <a:xfrm>
                      <a:off x="0" y="0"/>
                      <a:ext cx="6099175" cy="2817020"/>
                    </a:xfrm>
                    <a:prstGeom prst="rect">
                      <a:avLst/>
                    </a:prstGeom>
                    <a:noFill/>
                    <a:ln w="9525">
                      <a:noFill/>
                      <a:miter lim="800000"/>
                      <a:headEnd/>
                      <a:tailEnd/>
                    </a:ln>
                  </pic:spPr>
                </pic:pic>
              </a:graphicData>
            </a:graphic>
          </wp:inline>
        </w:drawing>
      </w:r>
    </w:p>
    <w:p w14:paraId="509CFEF7" w14:textId="57EF783C" w:rsidR="00CB7AC2" w:rsidRPr="00E35327" w:rsidRDefault="00CB7AC2" w:rsidP="00274692">
      <w:pPr>
        <w:pStyle w:val="Heading5"/>
        <w:widowControl w:val="0"/>
        <w:rPr>
          <w:lang w:val="fr-BE"/>
        </w:rPr>
      </w:pPr>
      <w:r w:rsidRPr="00E35327">
        <w:rPr>
          <w:lang w:val="fr-BE"/>
        </w:rPr>
        <w:t>Niveau de conformité au RPC (</w:t>
      </w:r>
      <w:r w:rsidRPr="0099226C">
        <w:t>D</w:t>
      </w:r>
      <w:r w:rsidRPr="00487E6C">
        <w:t>ca</w:t>
      </w:r>
      <w:r w:rsidRPr="0099226C">
        <w:t xml:space="preserve"> </w:t>
      </w:r>
      <w:r>
        <w:t>s2,</w:t>
      </w:r>
      <w:r w:rsidR="008D4F00">
        <w:t>d2</w:t>
      </w:r>
      <w:r>
        <w:t>,a1</w:t>
      </w:r>
      <w:r w:rsidRPr="00E35327">
        <w:rPr>
          <w:lang w:val="fr-BE"/>
        </w:rPr>
        <w:t>)</w:t>
      </w:r>
    </w:p>
    <w:p w14:paraId="31EE1EB3" w14:textId="17958DE8" w:rsidR="00CB7AC2" w:rsidRPr="00E35327" w:rsidRDefault="00CB7AC2"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171C921F" w14:textId="10AC7A18" w:rsidR="00CB7AC2" w:rsidRPr="00E35327" w:rsidRDefault="00CB7AC2"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Pr="00487E6C">
        <w:rPr>
          <w:b/>
        </w:rPr>
        <w:t>D</w:t>
      </w:r>
      <w:r w:rsidRPr="00487E6C">
        <w:t>ca</w:t>
      </w:r>
      <w:r w:rsidRPr="00487E6C">
        <w:rPr>
          <w:b/>
        </w:rPr>
        <w:t xml:space="preserve"> s2,</w:t>
      </w:r>
      <w:r w:rsidR="008D4F00">
        <w:rPr>
          <w:b/>
        </w:rPr>
        <w:t>d2</w:t>
      </w:r>
      <w:r w:rsidRPr="00487E6C">
        <w:rPr>
          <w:b/>
        </w:rPr>
        <w:t>,a1</w:t>
      </w:r>
      <w:r w:rsidRPr="00E35327">
        <w:rPr>
          <w:b/>
          <w:lang w:val="fr-BE"/>
        </w:rPr>
        <w:t xml:space="preserve"> </w:t>
      </w:r>
      <w:r w:rsidRPr="00E35327">
        <w:rPr>
          <w:lang w:val="fr-BE"/>
        </w:rPr>
        <w:t>et le soumissionnaire doit fournir l’attestation du fabricant démontrant le contrôle indépendant de son produit et sa classification.</w:t>
      </w:r>
    </w:p>
    <w:p w14:paraId="3E1E619D" w14:textId="500D6718" w:rsidR="00CB7AC2" w:rsidRPr="00E35327" w:rsidRDefault="00CB7AC2" w:rsidP="00274692">
      <w:pPr>
        <w:pStyle w:val="Heading5"/>
        <w:widowControl w:val="0"/>
        <w:rPr>
          <w:lang w:val="fr-BE"/>
        </w:rPr>
      </w:pPr>
      <w:r w:rsidRPr="00E35327">
        <w:rPr>
          <w:lang w:val="fr-BE"/>
        </w:rPr>
        <w:t xml:space="preserve">Information produit détaillée (Niveau RPC </w:t>
      </w:r>
      <w:r w:rsidRPr="0099226C">
        <w:t>D</w:t>
      </w:r>
      <w:r w:rsidRPr="00487E6C">
        <w:t>ca</w:t>
      </w:r>
      <w:r w:rsidRPr="0099226C">
        <w:t xml:space="preserve"> </w:t>
      </w:r>
      <w:r>
        <w:t>s2,</w:t>
      </w:r>
      <w:r w:rsidR="008D4F00">
        <w:t>d2</w:t>
      </w:r>
      <w:r>
        <w:t>,a1</w:t>
      </w:r>
      <w:r w:rsidRPr="00E35327">
        <w:rPr>
          <w:lang w:val="fr-BE"/>
        </w:rPr>
        <w:t>)</w:t>
      </w:r>
    </w:p>
    <w:p w14:paraId="2E93A046" w14:textId="77777777" w:rsidR="00CB7AC2" w:rsidRPr="00E35327" w:rsidRDefault="00CB7AC2" w:rsidP="00274692">
      <w:pPr>
        <w:widowControl w:val="0"/>
        <w:ind w:left="0"/>
        <w:jc w:val="center"/>
        <w:rPr>
          <w:lang w:val="fr-BE"/>
        </w:rPr>
      </w:pPr>
    </w:p>
    <w:p w14:paraId="707867E8" w14:textId="77777777" w:rsidR="00CB7AC2" w:rsidRPr="00E35327" w:rsidRDefault="00CB7AC2" w:rsidP="00274692">
      <w:pPr>
        <w:widowControl w:val="0"/>
        <w:ind w:left="0"/>
        <w:jc w:val="center"/>
        <w:rPr>
          <w:lang w:val="fr-BE"/>
        </w:rPr>
      </w:pPr>
      <w:r w:rsidRPr="00CE02BC">
        <w:rPr>
          <w:noProof/>
          <w:lang w:val="fr-BE" w:eastAsia="fr-BE"/>
        </w:rPr>
        <w:drawing>
          <wp:inline distT="0" distB="0" distL="0" distR="0" wp14:anchorId="0DCF45CA" wp14:editId="63B5036A">
            <wp:extent cx="2101850" cy="2113915"/>
            <wp:effectExtent l="19050" t="0" r="0" b="0"/>
            <wp:docPr id="1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56371E40" w14:textId="77777777" w:rsidR="00CB7AC2" w:rsidRPr="005E06BD" w:rsidRDefault="00CB7AC2" w:rsidP="00274692">
      <w:pPr>
        <w:widowControl w:val="0"/>
        <w:tabs>
          <w:tab w:val="clear" w:pos="1080"/>
        </w:tabs>
        <w:spacing w:after="120"/>
        <w:ind w:left="0"/>
        <w:jc w:val="center"/>
        <w:rPr>
          <w:rStyle w:val="A0"/>
          <w:u w:val="single"/>
          <w:lang w:val="pt-BR"/>
        </w:rPr>
      </w:pPr>
      <w:r w:rsidRPr="005E06BD">
        <w:rPr>
          <w:rStyle w:val="A0"/>
          <w:u w:val="single"/>
          <w:lang w:val="pt-BR"/>
        </w:rPr>
        <w:t>Exemple de produit</w:t>
      </w:r>
    </w:p>
    <w:p w14:paraId="1B90578B" w14:textId="781D19B0" w:rsidR="00CB7AC2" w:rsidRPr="005E06BD" w:rsidRDefault="00CB7AC2" w:rsidP="00274692">
      <w:pPr>
        <w:widowControl w:val="0"/>
        <w:ind w:left="0"/>
        <w:jc w:val="center"/>
        <w:rPr>
          <w:lang w:val="pt-BR"/>
        </w:rPr>
      </w:pPr>
      <w:r w:rsidRPr="005E06BD">
        <w:rPr>
          <w:lang w:val="pt-BR"/>
        </w:rPr>
        <w:t xml:space="preserve">LANmark-7A S/FTP Cat 7A 1250MHz 23AWG LSZH Dca s2 </w:t>
      </w:r>
      <w:r w:rsidR="008D4F00">
        <w:rPr>
          <w:lang w:val="pt-BR"/>
        </w:rPr>
        <w:t>d2</w:t>
      </w:r>
      <w:r w:rsidRPr="005E06BD">
        <w:rPr>
          <w:lang w:val="pt-BR"/>
        </w:rPr>
        <w:t xml:space="preserve"> a1 Orange 1000m Reel</w:t>
      </w:r>
    </w:p>
    <w:p w14:paraId="0B7B1E41" w14:textId="625A4917" w:rsidR="00CB7AC2" w:rsidRPr="005E06BD" w:rsidRDefault="00CB7AC2" w:rsidP="00274692">
      <w:pPr>
        <w:widowControl w:val="0"/>
        <w:ind w:left="0"/>
        <w:jc w:val="center"/>
        <w:rPr>
          <w:lang w:val="pt-BR"/>
        </w:rPr>
      </w:pPr>
      <w:r w:rsidRPr="005E06BD">
        <w:rPr>
          <w:lang w:val="pt-BR"/>
        </w:rPr>
        <w:t xml:space="preserve">Code </w:t>
      </w:r>
      <w:r w:rsidR="00113110" w:rsidRPr="005E06BD">
        <w:rPr>
          <w:lang w:val="pt-BR"/>
        </w:rPr>
        <w:t>Aginode</w:t>
      </w:r>
      <w:r w:rsidRPr="005E06BD">
        <w:rPr>
          <w:lang w:val="pt-BR"/>
        </w:rPr>
        <w:t>: N100.371-OD</w:t>
      </w:r>
    </w:p>
    <w:p w14:paraId="0D446448" w14:textId="77777777" w:rsidR="00CB7AC2" w:rsidRPr="005E06BD" w:rsidRDefault="00CB7AC2" w:rsidP="00274692">
      <w:pPr>
        <w:pStyle w:val="Bodytext-DWI"/>
        <w:keepNext w:val="0"/>
        <w:widowControl w:val="0"/>
        <w:rPr>
          <w:lang w:val="pt-BR"/>
        </w:rPr>
      </w:pPr>
    </w:p>
    <w:p w14:paraId="13C7C845" w14:textId="49D4A411" w:rsidR="00CB7AC2" w:rsidRPr="00E35327" w:rsidRDefault="00CB7AC2" w:rsidP="00274692">
      <w:pPr>
        <w:pStyle w:val="Heading5"/>
        <w:widowControl w:val="0"/>
        <w:rPr>
          <w:lang w:val="fr-BE"/>
        </w:rPr>
      </w:pPr>
      <w:r w:rsidRPr="00E35327">
        <w:rPr>
          <w:lang w:val="fr-BE"/>
        </w:rPr>
        <w:t>Niveau de conformité au RPC (</w:t>
      </w:r>
      <w:r w:rsidR="00A9603E">
        <w:rPr>
          <w:lang w:val="fr-BE"/>
        </w:rPr>
        <w:t>Cca s1a,d1</w:t>
      </w:r>
      <w:r w:rsidRPr="00E35327">
        <w:rPr>
          <w:lang w:val="fr-BE"/>
        </w:rPr>
        <w:t>,a1)</w:t>
      </w:r>
    </w:p>
    <w:p w14:paraId="725AB5B0" w14:textId="279F73C3" w:rsidR="00CB7AC2" w:rsidRPr="00E35327" w:rsidRDefault="00CB7AC2"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1CF90ABD" w14:textId="084B4EB8" w:rsidR="00CB7AC2" w:rsidRPr="00E35327" w:rsidRDefault="00CB7AC2"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00A9603E">
        <w:rPr>
          <w:b/>
          <w:lang w:val="fr-BE"/>
        </w:rPr>
        <w:t>Cca s1a,d1</w:t>
      </w:r>
      <w:r w:rsidRPr="00E35327">
        <w:rPr>
          <w:b/>
          <w:lang w:val="fr-BE"/>
        </w:rPr>
        <w:t xml:space="preserve">,a1 </w:t>
      </w:r>
      <w:r w:rsidRPr="00E35327">
        <w:rPr>
          <w:lang w:val="fr-BE"/>
        </w:rPr>
        <w:t>et le soumissionnaire doit fournir l’attestation du fabricant démontrant le contrôle indépendant de son produit et sa classification.</w:t>
      </w:r>
    </w:p>
    <w:p w14:paraId="191DBA6C" w14:textId="3E8A61D8" w:rsidR="00CB7AC2" w:rsidRPr="00E35327" w:rsidRDefault="00CB7AC2" w:rsidP="00274692">
      <w:pPr>
        <w:pStyle w:val="Heading5"/>
        <w:widowControl w:val="0"/>
        <w:rPr>
          <w:lang w:val="fr-BE"/>
        </w:rPr>
      </w:pPr>
      <w:r w:rsidRPr="00E35327">
        <w:rPr>
          <w:lang w:val="fr-BE"/>
        </w:rPr>
        <w:t xml:space="preserve">Information produit détaillée (Niveau RPC </w:t>
      </w:r>
      <w:r w:rsidR="00A9603E">
        <w:rPr>
          <w:lang w:val="fr-BE"/>
        </w:rPr>
        <w:t>Cca s1a,d1</w:t>
      </w:r>
      <w:r w:rsidRPr="00E35327">
        <w:rPr>
          <w:lang w:val="fr-BE"/>
        </w:rPr>
        <w:t>,a1)</w:t>
      </w:r>
    </w:p>
    <w:p w14:paraId="248578D5" w14:textId="77777777" w:rsidR="00CB7AC2" w:rsidRPr="00E35327" w:rsidRDefault="00CB7AC2" w:rsidP="00274692">
      <w:pPr>
        <w:widowControl w:val="0"/>
        <w:ind w:left="0"/>
        <w:jc w:val="center"/>
        <w:rPr>
          <w:lang w:val="fr-BE"/>
        </w:rPr>
      </w:pPr>
    </w:p>
    <w:p w14:paraId="2F7954AD" w14:textId="77777777" w:rsidR="00CB7AC2" w:rsidRPr="00E35327" w:rsidRDefault="00CB7AC2" w:rsidP="00274692">
      <w:pPr>
        <w:widowControl w:val="0"/>
        <w:ind w:left="0"/>
        <w:jc w:val="center"/>
        <w:rPr>
          <w:lang w:val="fr-BE"/>
        </w:rPr>
      </w:pPr>
      <w:r w:rsidRPr="00CE02BC">
        <w:rPr>
          <w:noProof/>
          <w:lang w:val="fr-BE" w:eastAsia="fr-BE"/>
        </w:rPr>
        <w:drawing>
          <wp:inline distT="0" distB="0" distL="0" distR="0" wp14:anchorId="3250D9B8" wp14:editId="62BD2402">
            <wp:extent cx="2101850" cy="2113915"/>
            <wp:effectExtent l="19050" t="0" r="0" b="0"/>
            <wp:docPr id="1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5CB24DC2" w14:textId="77777777" w:rsidR="00CB7AC2" w:rsidRPr="005E06BD" w:rsidRDefault="00CB7AC2" w:rsidP="00274692">
      <w:pPr>
        <w:widowControl w:val="0"/>
        <w:tabs>
          <w:tab w:val="clear" w:pos="1080"/>
        </w:tabs>
        <w:spacing w:after="120"/>
        <w:ind w:left="0"/>
        <w:jc w:val="center"/>
        <w:rPr>
          <w:rStyle w:val="A0"/>
          <w:u w:val="single"/>
          <w:lang w:val="pt-BR"/>
        </w:rPr>
      </w:pPr>
      <w:r w:rsidRPr="005E06BD">
        <w:rPr>
          <w:rStyle w:val="A0"/>
          <w:u w:val="single"/>
          <w:lang w:val="pt-BR"/>
        </w:rPr>
        <w:t>Exemple de produit</w:t>
      </w:r>
    </w:p>
    <w:p w14:paraId="3F5DEE4F" w14:textId="3CE305BC" w:rsidR="00CB7AC2" w:rsidRPr="005E06BD" w:rsidRDefault="00CB7AC2" w:rsidP="00274692">
      <w:pPr>
        <w:widowControl w:val="0"/>
        <w:ind w:left="0"/>
        <w:jc w:val="center"/>
        <w:rPr>
          <w:lang w:val="pt-BR"/>
        </w:rPr>
      </w:pPr>
      <w:r w:rsidRPr="005E06BD">
        <w:rPr>
          <w:lang w:val="pt-BR"/>
        </w:rPr>
        <w:t xml:space="preserve">LANmark-7A S/FTP Cat 7A 1250MHz 23AWG LSZH C s1a </w:t>
      </w:r>
      <w:r w:rsidR="008D4F00">
        <w:rPr>
          <w:lang w:val="pt-BR"/>
        </w:rPr>
        <w:t>d</w:t>
      </w:r>
      <w:r w:rsidR="00231E79">
        <w:rPr>
          <w:lang w:val="pt-BR"/>
        </w:rPr>
        <w:t>1</w:t>
      </w:r>
      <w:r w:rsidRPr="005E06BD">
        <w:rPr>
          <w:lang w:val="pt-BR"/>
        </w:rPr>
        <w:t xml:space="preserve"> a1 Orange 1000m Reel</w:t>
      </w:r>
    </w:p>
    <w:p w14:paraId="118C1695" w14:textId="33103CD6" w:rsidR="00CB7AC2" w:rsidRPr="005E06BD" w:rsidRDefault="00CB7AC2" w:rsidP="00274692">
      <w:pPr>
        <w:widowControl w:val="0"/>
        <w:ind w:left="0"/>
        <w:jc w:val="center"/>
        <w:rPr>
          <w:lang w:val="pt-BR"/>
        </w:rPr>
      </w:pPr>
      <w:r w:rsidRPr="005E06BD">
        <w:rPr>
          <w:lang w:val="pt-BR"/>
        </w:rPr>
        <w:t xml:space="preserve">Code </w:t>
      </w:r>
      <w:r w:rsidR="00113110" w:rsidRPr="005E06BD">
        <w:rPr>
          <w:lang w:val="pt-BR"/>
        </w:rPr>
        <w:t>Aginode</w:t>
      </w:r>
      <w:r w:rsidRPr="005E06BD">
        <w:rPr>
          <w:lang w:val="pt-BR"/>
        </w:rPr>
        <w:t>: N100.371-OC</w:t>
      </w:r>
    </w:p>
    <w:p w14:paraId="464B095A" w14:textId="30FE8BB8" w:rsidR="00CB7AC2" w:rsidRPr="00E35327" w:rsidRDefault="00CB7AC2" w:rsidP="00274692">
      <w:pPr>
        <w:pStyle w:val="Heading5"/>
        <w:widowControl w:val="0"/>
        <w:rPr>
          <w:lang w:val="fr-BE"/>
        </w:rPr>
      </w:pPr>
      <w:r w:rsidRPr="00E35327">
        <w:rPr>
          <w:lang w:val="fr-BE"/>
        </w:rPr>
        <w:t>Niveau de conformité au RPC (</w:t>
      </w:r>
      <w:r w:rsidRPr="000448A9">
        <w:t>B2</w:t>
      </w:r>
      <w:r w:rsidRPr="00487E6C">
        <w:t>ca</w:t>
      </w:r>
      <w:r w:rsidRPr="000448A9">
        <w:t xml:space="preserve"> s1a,</w:t>
      </w:r>
      <w:r w:rsidR="008D4F00">
        <w:t>d</w:t>
      </w:r>
      <w:r w:rsidR="00231E79">
        <w:t>1</w:t>
      </w:r>
      <w:r w:rsidRPr="000448A9">
        <w:t>,a1</w:t>
      </w:r>
      <w:r w:rsidRPr="00E35327">
        <w:rPr>
          <w:lang w:val="fr-BE"/>
        </w:rPr>
        <w:t>)</w:t>
      </w:r>
    </w:p>
    <w:p w14:paraId="47B29684" w14:textId="57482FFF" w:rsidR="00CB7AC2" w:rsidRPr="00E35327" w:rsidRDefault="00CB7AC2"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2945111C" w14:textId="11727498" w:rsidR="00CB7AC2" w:rsidRPr="00E35327" w:rsidRDefault="00CB7AC2" w:rsidP="00274692">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Pr="00487E6C">
        <w:rPr>
          <w:b/>
        </w:rPr>
        <w:t>B2</w:t>
      </w:r>
      <w:r w:rsidRPr="00487E6C">
        <w:t>ca</w:t>
      </w:r>
      <w:r w:rsidRPr="00487E6C">
        <w:rPr>
          <w:b/>
        </w:rPr>
        <w:t xml:space="preserve"> s1a,</w:t>
      </w:r>
      <w:r w:rsidR="008D4F00">
        <w:rPr>
          <w:b/>
        </w:rPr>
        <w:t>d</w:t>
      </w:r>
      <w:r w:rsidR="00231E79">
        <w:rPr>
          <w:b/>
        </w:rPr>
        <w:t>1</w:t>
      </w:r>
      <w:r w:rsidRPr="00487E6C">
        <w:rPr>
          <w:b/>
        </w:rPr>
        <w:t>,a1</w:t>
      </w:r>
      <w:r w:rsidRPr="00E35327">
        <w:rPr>
          <w:b/>
          <w:lang w:val="fr-BE"/>
        </w:rPr>
        <w:t xml:space="preserve"> </w:t>
      </w:r>
      <w:r w:rsidRPr="00E35327">
        <w:rPr>
          <w:lang w:val="fr-BE"/>
        </w:rPr>
        <w:t>et le soumissionnaire doit fournir l’attestation du fabricant démontrant le contrôle indépendant de son produit et sa classification.</w:t>
      </w:r>
    </w:p>
    <w:p w14:paraId="59AE19C4" w14:textId="7D007DCB" w:rsidR="00CB7AC2" w:rsidRPr="00E35327" w:rsidRDefault="00CB7AC2" w:rsidP="00274692">
      <w:pPr>
        <w:pStyle w:val="Heading5"/>
        <w:widowControl w:val="0"/>
        <w:rPr>
          <w:lang w:val="fr-BE"/>
        </w:rPr>
      </w:pPr>
      <w:r w:rsidRPr="00E35327">
        <w:rPr>
          <w:lang w:val="fr-BE"/>
        </w:rPr>
        <w:t>Information produit détaillée (</w:t>
      </w:r>
      <w:r w:rsidR="0068770E" w:rsidRPr="00E35327">
        <w:rPr>
          <w:lang w:val="fr-BE"/>
        </w:rPr>
        <w:t>Niveau RPC</w:t>
      </w:r>
      <w:r w:rsidRPr="00E35327">
        <w:rPr>
          <w:lang w:val="fr-BE"/>
        </w:rPr>
        <w:t xml:space="preserve"> </w:t>
      </w:r>
      <w:r w:rsidRPr="000448A9">
        <w:t>B2</w:t>
      </w:r>
      <w:r w:rsidRPr="00487E6C">
        <w:t>ca</w:t>
      </w:r>
      <w:r w:rsidRPr="000448A9">
        <w:t xml:space="preserve"> s1a,</w:t>
      </w:r>
      <w:r w:rsidR="008D4F00">
        <w:t>d</w:t>
      </w:r>
      <w:r w:rsidR="00231E79">
        <w:t>1</w:t>
      </w:r>
      <w:r w:rsidRPr="000448A9">
        <w:t>,a1</w:t>
      </w:r>
      <w:r w:rsidRPr="00E35327">
        <w:rPr>
          <w:lang w:val="fr-BE"/>
        </w:rPr>
        <w:t>)</w:t>
      </w:r>
    </w:p>
    <w:p w14:paraId="071F4FB2" w14:textId="77777777" w:rsidR="00CB7AC2" w:rsidRPr="00E35327" w:rsidRDefault="00CB7AC2" w:rsidP="00274692">
      <w:pPr>
        <w:widowControl w:val="0"/>
        <w:ind w:left="0"/>
        <w:jc w:val="center"/>
        <w:rPr>
          <w:lang w:val="fr-BE"/>
        </w:rPr>
      </w:pPr>
    </w:p>
    <w:p w14:paraId="57410AD2" w14:textId="77777777" w:rsidR="00CB7AC2" w:rsidRPr="00E35327" w:rsidRDefault="00CB7AC2" w:rsidP="00274692">
      <w:pPr>
        <w:widowControl w:val="0"/>
        <w:ind w:left="0"/>
        <w:jc w:val="center"/>
        <w:rPr>
          <w:lang w:val="fr-BE"/>
        </w:rPr>
      </w:pPr>
      <w:r w:rsidRPr="00CE02BC">
        <w:rPr>
          <w:noProof/>
          <w:lang w:val="fr-BE" w:eastAsia="fr-BE"/>
        </w:rPr>
        <w:drawing>
          <wp:inline distT="0" distB="0" distL="0" distR="0" wp14:anchorId="0D1B5B76" wp14:editId="6D908592">
            <wp:extent cx="2101850" cy="2113915"/>
            <wp:effectExtent l="19050" t="0" r="0" b="0"/>
            <wp:docPr id="1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75490C1A" w14:textId="77777777" w:rsidR="00CB7AC2" w:rsidRPr="00E35327" w:rsidRDefault="00CB7AC2" w:rsidP="00274692">
      <w:pPr>
        <w:widowControl w:val="0"/>
        <w:tabs>
          <w:tab w:val="clear" w:pos="1080"/>
        </w:tabs>
        <w:spacing w:after="120"/>
        <w:ind w:left="0"/>
        <w:jc w:val="center"/>
        <w:rPr>
          <w:rStyle w:val="A0"/>
          <w:u w:val="single"/>
          <w:lang w:val="fr-BE"/>
        </w:rPr>
      </w:pPr>
      <w:r w:rsidRPr="00E35327">
        <w:rPr>
          <w:rStyle w:val="A0"/>
          <w:u w:val="single"/>
          <w:lang w:val="fr-BE"/>
        </w:rPr>
        <w:t>Exemple de produit</w:t>
      </w:r>
    </w:p>
    <w:p w14:paraId="0E623E47" w14:textId="3061C194" w:rsidR="00CB7AC2" w:rsidRPr="008D4F00" w:rsidRDefault="00CB7AC2" w:rsidP="00274692">
      <w:pPr>
        <w:widowControl w:val="0"/>
        <w:ind w:left="0"/>
        <w:jc w:val="center"/>
        <w:rPr>
          <w:lang w:val="en-US"/>
        </w:rPr>
      </w:pPr>
      <w:r w:rsidRPr="008D4F00">
        <w:rPr>
          <w:lang w:val="en-US"/>
        </w:rPr>
        <w:t xml:space="preserve">LANmark-7 S/FTP 23AWG LSZH B2 s1a </w:t>
      </w:r>
      <w:r w:rsidR="008D4F00" w:rsidRPr="008D4F00">
        <w:rPr>
          <w:lang w:val="en-US"/>
        </w:rPr>
        <w:t>d</w:t>
      </w:r>
      <w:r w:rsidR="00231E79">
        <w:rPr>
          <w:lang w:val="en-US"/>
        </w:rPr>
        <w:t>1</w:t>
      </w:r>
      <w:r w:rsidRPr="008D4F00">
        <w:rPr>
          <w:lang w:val="en-US"/>
        </w:rPr>
        <w:t xml:space="preserve"> a1 Orange 1000m Reel</w:t>
      </w:r>
    </w:p>
    <w:p w14:paraId="69FBF4F2" w14:textId="7D506193" w:rsidR="00CB7AC2" w:rsidRPr="00E35327" w:rsidRDefault="00CB7AC2" w:rsidP="00274692">
      <w:pPr>
        <w:widowControl w:val="0"/>
        <w:ind w:left="0"/>
        <w:jc w:val="center"/>
        <w:rPr>
          <w:lang w:val="fr-BE"/>
        </w:rPr>
      </w:pPr>
      <w:r w:rsidRPr="00E35327">
        <w:rPr>
          <w:lang w:val="fr-BE"/>
        </w:rPr>
        <w:t xml:space="preserve">Code </w:t>
      </w:r>
      <w:r w:rsidR="00113110">
        <w:rPr>
          <w:lang w:val="fr-BE"/>
        </w:rPr>
        <w:t>Aginode</w:t>
      </w:r>
      <w:r>
        <w:rPr>
          <w:lang w:val="fr-BE"/>
        </w:rPr>
        <w:t>: N100.371</w:t>
      </w:r>
      <w:r w:rsidRPr="00E35327">
        <w:rPr>
          <w:lang w:val="fr-BE"/>
        </w:rPr>
        <w:t>-O</w:t>
      </w:r>
      <w:r>
        <w:rPr>
          <w:lang w:val="fr-BE"/>
        </w:rPr>
        <w:t>B</w:t>
      </w:r>
    </w:p>
    <w:p w14:paraId="01F0C8E0" w14:textId="77777777" w:rsidR="00CB7AC2" w:rsidRPr="00BB3955" w:rsidRDefault="00CB7AC2" w:rsidP="00274692">
      <w:pPr>
        <w:pStyle w:val="Bodytext-DWI"/>
        <w:keepNext w:val="0"/>
        <w:widowControl w:val="0"/>
      </w:pPr>
    </w:p>
    <w:p w14:paraId="0D56EE81" w14:textId="77777777" w:rsidR="00BE7F99" w:rsidRPr="00BB3955" w:rsidRDefault="00BE7F99" w:rsidP="00274692">
      <w:pPr>
        <w:pStyle w:val="Heading3"/>
        <w:keepNext w:val="0"/>
        <w:widowControl w:val="0"/>
      </w:pPr>
      <w:r>
        <w:t>Connecteur RJ45 modulaire</w:t>
      </w:r>
    </w:p>
    <w:p w14:paraId="5B087606" w14:textId="77777777" w:rsidR="00993B5C" w:rsidRPr="00993B5C" w:rsidRDefault="00993B5C" w:rsidP="00274692">
      <w:pPr>
        <w:pStyle w:val="Heading4"/>
        <w:keepNext w:val="0"/>
        <w:widowControl w:val="0"/>
        <w:rPr>
          <w:lang w:val="fr-BE"/>
        </w:rPr>
      </w:pPr>
      <w:r w:rsidRPr="00993B5C">
        <w:rPr>
          <w:lang w:val="fr-BE"/>
        </w:rPr>
        <w:t>Connecteur Cat.6A écranté</w:t>
      </w:r>
    </w:p>
    <w:p w14:paraId="6EA4A6A0" w14:textId="61367DF0" w:rsidR="00BE7F99" w:rsidRDefault="00BE7F99" w:rsidP="00274692">
      <w:pPr>
        <w:pStyle w:val="Bodytext-DWI"/>
        <w:keepNext w:val="0"/>
        <w:widowControl w:val="0"/>
      </w:pPr>
      <w:r>
        <w:t xml:space="preserve">Le connecteur RJ45 sera totalement écranté </w:t>
      </w:r>
      <w:r w:rsidR="001F5FB3">
        <w:t xml:space="preserve">avec un corps </w:t>
      </w:r>
      <w:r w:rsidR="001F5FB3">
        <w:rPr>
          <w:lang w:val="fr-BE"/>
        </w:rPr>
        <w:t>f</w:t>
      </w:r>
      <w:r w:rsidR="001F5FB3" w:rsidRPr="001F5FB3">
        <w:rPr>
          <w:lang w:val="fr-BE"/>
        </w:rPr>
        <w:t>abriqu</w:t>
      </w:r>
      <w:r w:rsidR="001F5FB3" w:rsidRPr="001F5FB3">
        <w:rPr>
          <w:rFonts w:hint="eastAsia"/>
          <w:lang w:val="fr-BE"/>
        </w:rPr>
        <w:t>é</w:t>
      </w:r>
      <w:r w:rsidR="001F5FB3" w:rsidRPr="001F5FB3">
        <w:rPr>
          <w:lang w:val="fr-BE"/>
        </w:rPr>
        <w:t xml:space="preserve"> en zamac avec blindage </w:t>
      </w:r>
      <w:r w:rsidR="001F5FB3" w:rsidRPr="001F5FB3">
        <w:rPr>
          <w:rFonts w:hint="eastAsia"/>
          <w:lang w:val="fr-BE"/>
        </w:rPr>
        <w:t>à</w:t>
      </w:r>
      <w:r w:rsidR="001F5FB3" w:rsidRPr="001F5FB3">
        <w:rPr>
          <w:lang w:val="fr-BE"/>
        </w:rPr>
        <w:t xml:space="preserve"> 360</w:t>
      </w:r>
      <w:r w:rsidR="001F5FB3" w:rsidRPr="001F5FB3">
        <w:rPr>
          <w:rFonts w:hint="eastAsia"/>
          <w:lang w:val="fr-BE"/>
        </w:rPr>
        <w:t>°</w:t>
      </w:r>
      <w:r w:rsidR="001F5FB3" w:rsidRPr="001F5FB3">
        <w:rPr>
          <w:lang w:val="fr-BE"/>
        </w:rPr>
        <w:t xml:space="preserve"> offrant d'excellentes performances en mati</w:t>
      </w:r>
      <w:r w:rsidR="001F5FB3" w:rsidRPr="001F5FB3">
        <w:rPr>
          <w:rFonts w:hint="eastAsia"/>
          <w:lang w:val="fr-BE"/>
        </w:rPr>
        <w:t>è</w:t>
      </w:r>
      <w:r w:rsidR="001F5FB3" w:rsidRPr="001F5FB3">
        <w:rPr>
          <w:lang w:val="fr-BE"/>
        </w:rPr>
        <w:t>re de</w:t>
      </w:r>
      <w:r w:rsidR="001F5FB3">
        <w:rPr>
          <w:lang w:val="fr-BE"/>
        </w:rPr>
        <w:t xml:space="preserve"> </w:t>
      </w:r>
      <w:r w:rsidR="001F5FB3" w:rsidRPr="001F5FB3">
        <w:rPr>
          <w:lang w:val="fr-BE"/>
        </w:rPr>
        <w:t>CEM et de diaphonie</w:t>
      </w:r>
      <w:r>
        <w:t>. Les connecteurs permettront également le raccordement du conducteur de drainage de certains câbles écrantés.</w:t>
      </w:r>
    </w:p>
    <w:p w14:paraId="0B7437F3" w14:textId="77777777" w:rsidR="00527EF1" w:rsidRPr="00BB3955" w:rsidRDefault="00527EF1" w:rsidP="00274692">
      <w:pPr>
        <w:pStyle w:val="Bodytext-DWI"/>
        <w:keepNext w:val="0"/>
        <w:widowControl w:val="0"/>
      </w:pPr>
    </w:p>
    <w:p w14:paraId="3D992C9B" w14:textId="04930979" w:rsidR="00BE7F99" w:rsidRDefault="00527EF1" w:rsidP="00274692">
      <w:pPr>
        <w:pStyle w:val="Bodytext-DWI"/>
        <w:keepNext w:val="0"/>
        <w:widowControl w:val="0"/>
      </w:pPr>
      <w:r>
        <w:t>Les contacts-avant du connecteur ont un revêtement-or de 1.27 microns offrant une durabilité mécanique supérieure, garantissant au moins 2500 cycles d'insertions et supportant une transmission Power over Ethernet jusqu'à 90W (IEEE 802.3bt</w:t>
      </w:r>
      <w:r w:rsidRPr="00A26949">
        <w:t>)</w:t>
      </w:r>
      <w:r>
        <w:t xml:space="preserve"> sans effet de dégradation.</w:t>
      </w:r>
    </w:p>
    <w:p w14:paraId="167E2F28" w14:textId="77777777" w:rsidR="00BE7F99" w:rsidRPr="00BB3955" w:rsidRDefault="00BE7F99" w:rsidP="00274692">
      <w:pPr>
        <w:pStyle w:val="Bodytext-DWI"/>
        <w:keepNext w:val="0"/>
        <w:widowControl w:val="0"/>
      </w:pPr>
    </w:p>
    <w:p w14:paraId="01E3C41D" w14:textId="656C731D" w:rsidR="00BE7F99" w:rsidRPr="00BB3955" w:rsidRDefault="00BE7F99" w:rsidP="00274692">
      <w:pPr>
        <w:pStyle w:val="Bodytext-DWI"/>
        <w:keepNext w:val="0"/>
        <w:widowControl w:val="0"/>
      </w:pPr>
      <w:r>
        <w:t xml:space="preserve">Le connecteur sera entièrement conforme à la norme </w:t>
      </w:r>
      <w:r>
        <w:rPr>
          <w:b/>
        </w:rPr>
        <w:t>IEC 60603-7-51</w:t>
      </w:r>
      <w:r>
        <w:t xml:space="preserve"> qui définit le connecteur Cat.</w:t>
      </w:r>
      <w:r w:rsidRPr="00B834D6">
        <w:t xml:space="preserve">6A devant être utilisé pour former un canal de </w:t>
      </w:r>
      <w:r>
        <w:t>Classe</w:t>
      </w:r>
      <w:r w:rsidRPr="00B834D6">
        <w:t xml:space="preserve"> EA</w:t>
      </w:r>
      <w:r>
        <w:t xml:space="preserve"> tel que défini dans la norme </w:t>
      </w:r>
      <w:r>
        <w:rPr>
          <w:b/>
        </w:rPr>
        <w:t>ISO/IEC 11801:20</w:t>
      </w:r>
      <w:r w:rsidR="00993B5C">
        <w:rPr>
          <w:b/>
        </w:rPr>
        <w:t>17</w:t>
      </w:r>
      <w:r>
        <w:t>.</w:t>
      </w:r>
      <w:r w:rsidR="00BD22DA">
        <w:t xml:space="preserve"> Le connecteur est certifié par un laboratoire indépendant pour la conformité composant, PoE++ et de différentes configurations en lien et</w:t>
      </w:r>
      <w:r w:rsidR="003370B0">
        <w:t xml:space="preserve"> </w:t>
      </w:r>
      <w:r w:rsidR="00BD22DA">
        <w:t>canal.</w:t>
      </w:r>
    </w:p>
    <w:p w14:paraId="554DBEC2" w14:textId="77777777" w:rsidR="00BE7F99" w:rsidRPr="00BB3955" w:rsidRDefault="00BE7F99" w:rsidP="00274692">
      <w:pPr>
        <w:widowControl w:val="0"/>
        <w:ind w:left="0"/>
      </w:pPr>
    </w:p>
    <w:p w14:paraId="229BF936" w14:textId="77777777" w:rsidR="00BE7F99" w:rsidRDefault="00BE7F99" w:rsidP="00274692">
      <w:pPr>
        <w:pStyle w:val="Bodytext-DWI"/>
        <w:keepNext w:val="0"/>
        <w:widowControl w:val="0"/>
      </w:pPr>
      <w:r>
        <w:t>Chaque connecteur présentera les deux code couleur T568A et T568B pour le raccordement des contacts IDC au dos du connecteur. Le raccordement doit être conforme au code couleur T568B. La réaffectation des paires est interdite.</w:t>
      </w:r>
    </w:p>
    <w:p w14:paraId="0A475BB3" w14:textId="6E95895D" w:rsidR="00C43588" w:rsidRPr="00BB3955" w:rsidRDefault="00C43588" w:rsidP="00274692">
      <w:pPr>
        <w:pStyle w:val="Bodytext-DWI"/>
        <w:keepNext w:val="0"/>
        <w:widowControl w:val="0"/>
        <w:jc w:val="center"/>
      </w:pPr>
      <w:r w:rsidRPr="00CC5C2C">
        <w:rPr>
          <w:noProof/>
        </w:rPr>
        <w:drawing>
          <wp:inline distT="0" distB="0" distL="0" distR="0" wp14:anchorId="79C39C7C" wp14:editId="605729DF">
            <wp:extent cx="2463927" cy="1568531"/>
            <wp:effectExtent l="0" t="0" r="0" b="0"/>
            <wp:docPr id="193542337" name="Picture 1" descr="A close up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18611" name="Picture 1" descr="A close up of wires&#10;&#10;AI-generated content may be incorrect."/>
                    <pic:cNvPicPr/>
                  </pic:nvPicPr>
                  <pic:blipFill>
                    <a:blip r:embed="rId42"/>
                    <a:stretch>
                      <a:fillRect/>
                    </a:stretch>
                  </pic:blipFill>
                  <pic:spPr>
                    <a:xfrm>
                      <a:off x="0" y="0"/>
                      <a:ext cx="2463927" cy="1568531"/>
                    </a:xfrm>
                    <a:prstGeom prst="rect">
                      <a:avLst/>
                    </a:prstGeom>
                  </pic:spPr>
                </pic:pic>
              </a:graphicData>
            </a:graphic>
          </wp:inline>
        </w:drawing>
      </w:r>
    </w:p>
    <w:p w14:paraId="54B45333" w14:textId="77777777" w:rsidR="00BE7F99" w:rsidRPr="00BB3955" w:rsidRDefault="00BE7F99" w:rsidP="00274692">
      <w:pPr>
        <w:pStyle w:val="Bodytext-DWI"/>
        <w:keepNext w:val="0"/>
        <w:widowControl w:val="0"/>
      </w:pPr>
      <w:r>
        <w:t>Tous les conducteurs des 4 paires de câbles doivent être raccordés sur les contacts respectifs.</w:t>
      </w:r>
    </w:p>
    <w:p w14:paraId="24E8A96A" w14:textId="141D5A4C" w:rsidR="00BE7F99" w:rsidRDefault="00BE7F99" w:rsidP="00274692">
      <w:pPr>
        <w:pStyle w:val="Bodytext-DWI"/>
        <w:keepNext w:val="0"/>
        <w:widowControl w:val="0"/>
      </w:pPr>
      <w:r>
        <w:t>Pour éviter les erreurs d'installation, l'affectation des paires dans le gestionnaire de fils du connecteur Snap-In doit être identifiée à l'aide des couleurs qui correspondent à celles des paires du câbles.</w:t>
      </w:r>
    </w:p>
    <w:p w14:paraId="75F2E667" w14:textId="77777777" w:rsidR="004A38EF" w:rsidRPr="00BB3955" w:rsidRDefault="004A38EF" w:rsidP="00274692">
      <w:pPr>
        <w:pStyle w:val="Bodytext-DWI"/>
        <w:keepNext w:val="0"/>
        <w:widowControl w:val="0"/>
        <w:jc w:val="center"/>
      </w:pPr>
    </w:p>
    <w:p w14:paraId="0CB811D7" w14:textId="1ECC0F13" w:rsidR="00BE7F99" w:rsidRDefault="00BE7F99" w:rsidP="00274692">
      <w:pPr>
        <w:pStyle w:val="Bodytext-DWI"/>
        <w:keepNext w:val="0"/>
        <w:widowControl w:val="0"/>
      </w:pPr>
      <w:r>
        <w:t>De par son format de type Snap-In, le connecteur sera compatible avec toute la gamme de matériels structurels modulaires du fabricant, y compris les panneaux de brassage, prises et boîtiers de points de consolidation.</w:t>
      </w:r>
    </w:p>
    <w:p w14:paraId="156B08D2" w14:textId="77777777" w:rsidR="003058AA" w:rsidRDefault="003058AA" w:rsidP="00274692">
      <w:pPr>
        <w:pStyle w:val="Bodytext-DWI"/>
        <w:keepNext w:val="0"/>
        <w:widowControl w:val="0"/>
      </w:pPr>
    </w:p>
    <w:p w14:paraId="33CA5F86" w14:textId="51913DB0" w:rsidR="004A38EF" w:rsidRDefault="004A38EF" w:rsidP="00274692">
      <w:pPr>
        <w:pStyle w:val="Bodytext-DWI"/>
        <w:keepNext w:val="0"/>
        <w:widowControl w:val="0"/>
        <w:spacing w:after="120"/>
      </w:pPr>
      <w:r>
        <w:t>Des clips optionnels doivent être disponible pour transformer le Snap-In en format Keystone.</w:t>
      </w:r>
    </w:p>
    <w:p w14:paraId="10938925" w14:textId="77777777" w:rsidR="00DC7BBC" w:rsidRDefault="00DC7BBC" w:rsidP="00274692">
      <w:pPr>
        <w:pStyle w:val="Bodytext-DWI"/>
        <w:keepNext w:val="0"/>
        <w:widowControl w:val="0"/>
        <w:jc w:val="center"/>
      </w:pPr>
      <w:r w:rsidRPr="00442FC3">
        <w:rPr>
          <w:noProof/>
        </w:rPr>
        <w:drawing>
          <wp:inline distT="0" distB="0" distL="0" distR="0" wp14:anchorId="0701124F" wp14:editId="4F280736">
            <wp:extent cx="979654" cy="781050"/>
            <wp:effectExtent l="0" t="0" r="0" b="0"/>
            <wp:docPr id="1201697633" name="Picture 1"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97633" name="Picture 1" descr="A close-up of a computer connector&#10;&#10;AI-generated content may be incorrect."/>
                    <pic:cNvPicPr/>
                  </pic:nvPicPr>
                  <pic:blipFill>
                    <a:blip r:embed="rId43"/>
                    <a:stretch>
                      <a:fillRect/>
                    </a:stretch>
                  </pic:blipFill>
                  <pic:spPr>
                    <a:xfrm>
                      <a:off x="0" y="0"/>
                      <a:ext cx="984187" cy="784664"/>
                    </a:xfrm>
                    <a:prstGeom prst="rect">
                      <a:avLst/>
                    </a:prstGeom>
                  </pic:spPr>
                </pic:pic>
              </a:graphicData>
            </a:graphic>
          </wp:inline>
        </w:drawing>
      </w:r>
      <w:r>
        <w:t xml:space="preserve">   </w:t>
      </w:r>
      <w:r w:rsidRPr="004E4CAC">
        <w:rPr>
          <w:noProof/>
        </w:rPr>
        <w:drawing>
          <wp:inline distT="0" distB="0" distL="0" distR="0" wp14:anchorId="4DA98A64" wp14:editId="7C2F0E1E">
            <wp:extent cx="942158" cy="751205"/>
            <wp:effectExtent l="0" t="0" r="0" b="0"/>
            <wp:docPr id="1299978968" name="Picture 1"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78968" name="Picture 1" descr="A close-up of a computer connector&#10;&#10;AI-generated content may be incorrect."/>
                    <pic:cNvPicPr/>
                  </pic:nvPicPr>
                  <pic:blipFill>
                    <a:blip r:embed="rId44"/>
                    <a:stretch>
                      <a:fillRect/>
                    </a:stretch>
                  </pic:blipFill>
                  <pic:spPr>
                    <a:xfrm>
                      <a:off x="0" y="0"/>
                      <a:ext cx="955110" cy="761532"/>
                    </a:xfrm>
                    <a:prstGeom prst="rect">
                      <a:avLst/>
                    </a:prstGeom>
                  </pic:spPr>
                </pic:pic>
              </a:graphicData>
            </a:graphic>
          </wp:inline>
        </w:drawing>
      </w:r>
      <w:r>
        <w:t xml:space="preserve">   </w:t>
      </w:r>
      <w:r w:rsidRPr="00234EDC">
        <w:rPr>
          <w:noProof/>
        </w:rPr>
        <w:drawing>
          <wp:inline distT="0" distB="0" distL="0" distR="0" wp14:anchorId="343D9567" wp14:editId="399957AD">
            <wp:extent cx="920750" cy="753177"/>
            <wp:effectExtent l="0" t="0" r="0" b="0"/>
            <wp:docPr id="1752791567" name="Picture 1" descr="A close-up of a computer network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91567" name="Picture 1" descr="A close-up of a computer network connector&#10;&#10;AI-generated content may be incorrect."/>
                    <pic:cNvPicPr/>
                  </pic:nvPicPr>
                  <pic:blipFill>
                    <a:blip r:embed="rId45"/>
                    <a:stretch>
                      <a:fillRect/>
                    </a:stretch>
                  </pic:blipFill>
                  <pic:spPr>
                    <a:xfrm>
                      <a:off x="0" y="0"/>
                      <a:ext cx="927170" cy="758428"/>
                    </a:xfrm>
                    <a:prstGeom prst="rect">
                      <a:avLst/>
                    </a:prstGeom>
                  </pic:spPr>
                </pic:pic>
              </a:graphicData>
            </a:graphic>
          </wp:inline>
        </w:drawing>
      </w:r>
    </w:p>
    <w:p w14:paraId="7E0E95BE" w14:textId="77777777" w:rsidR="00DC7BBC" w:rsidRDefault="00DC7BBC" w:rsidP="00274692">
      <w:pPr>
        <w:pStyle w:val="Bodytext-DWI"/>
        <w:keepNext w:val="0"/>
        <w:widowControl w:val="0"/>
      </w:pPr>
    </w:p>
    <w:p w14:paraId="0C911FC7" w14:textId="210BFBF4" w:rsidR="00BE7F99" w:rsidRPr="00BB3955" w:rsidRDefault="004A38EF" w:rsidP="00274692">
      <w:pPr>
        <w:pStyle w:val="Bodytext-DWI"/>
        <w:keepNext w:val="0"/>
        <w:widowControl w:val="0"/>
      </w:pPr>
      <w:r>
        <w:t>Une table de compatibilité indiquant quel clip doit être utilisé pour assurer la compatibilité avec une large gamme de matériels structurels de tierce parties doit pouvoir être fournie par le fabricant.</w:t>
      </w:r>
    </w:p>
    <w:p w14:paraId="7867415C" w14:textId="1B4D8C32" w:rsidR="003B742A" w:rsidRDefault="004B4447" w:rsidP="00274692">
      <w:pPr>
        <w:pStyle w:val="Heading5"/>
        <w:widowControl w:val="0"/>
        <w:numPr>
          <w:ilvl w:val="0"/>
          <w:numId w:val="0"/>
        </w:numPr>
        <w:spacing w:before="120" w:after="120"/>
        <w:rPr>
          <w:sz w:val="20"/>
        </w:rPr>
      </w:pPr>
      <w:r w:rsidRPr="00D71C86">
        <w:rPr>
          <w:sz w:val="20"/>
        </w:rPr>
        <w:t>La c</w:t>
      </w:r>
      <w:r w:rsidR="003B742A" w:rsidRPr="00D71C86">
        <w:rPr>
          <w:sz w:val="20"/>
        </w:rPr>
        <w:t xml:space="preserve">onception 100 % sans outil </w:t>
      </w:r>
      <w:r w:rsidR="00383BEB" w:rsidRPr="00383BEB">
        <w:rPr>
          <w:sz w:val="20"/>
        </w:rPr>
        <w:t>Le connecteur 100% sans-outil dispose d’un</w:t>
      </w:r>
      <w:r w:rsidR="002E130F">
        <w:rPr>
          <w:sz w:val="20"/>
        </w:rPr>
        <w:t xml:space="preserve"> </w:t>
      </w:r>
      <w:r w:rsidR="00383BEB" w:rsidRPr="00383BEB">
        <w:rPr>
          <w:sz w:val="20"/>
        </w:rPr>
        <w:t>épanouisseur de câblage permettant une gestion</w:t>
      </w:r>
      <w:r w:rsidR="002E130F">
        <w:rPr>
          <w:sz w:val="20"/>
        </w:rPr>
        <w:t xml:space="preserve"> </w:t>
      </w:r>
      <w:r w:rsidR="00383BEB" w:rsidRPr="00383BEB">
        <w:rPr>
          <w:sz w:val="20"/>
        </w:rPr>
        <w:t>simple des fils en facilitant le dépairage tout en</w:t>
      </w:r>
      <w:r w:rsidR="002E130F">
        <w:rPr>
          <w:sz w:val="20"/>
        </w:rPr>
        <w:t xml:space="preserve"> </w:t>
      </w:r>
      <w:r w:rsidR="00383BEB" w:rsidRPr="00383BEB">
        <w:rPr>
          <w:sz w:val="20"/>
        </w:rPr>
        <w:t>garantissant le respect des pas de torsade</w:t>
      </w:r>
      <w:r w:rsidR="00D71C86" w:rsidRPr="00D71C86">
        <w:rPr>
          <w:sz w:val="20"/>
        </w:rPr>
        <w:t>.</w:t>
      </w:r>
      <w:r w:rsidR="003B742A" w:rsidRPr="00D71C86">
        <w:rPr>
          <w:sz w:val="20"/>
        </w:rPr>
        <w:t xml:space="preserve"> Tous les connecteurs RJ45 sont facilement réinstallables. Le connecteur est d’un seul tenant, avec comme seul accessoire </w:t>
      </w:r>
      <w:r w:rsidR="00D71FE3">
        <w:rPr>
          <w:sz w:val="20"/>
        </w:rPr>
        <w:t>l’épanouiss</w:t>
      </w:r>
      <w:r w:rsidR="00D50025">
        <w:rPr>
          <w:sz w:val="20"/>
        </w:rPr>
        <w:t>eu</w:t>
      </w:r>
      <w:r w:rsidR="00D71FE3">
        <w:rPr>
          <w:sz w:val="20"/>
        </w:rPr>
        <w:t>r</w:t>
      </w:r>
      <w:r w:rsidR="003B742A" w:rsidRPr="00D71C86">
        <w:rPr>
          <w:sz w:val="20"/>
        </w:rPr>
        <w:t>, assurant une gestion irréprochable des paires torsadées.</w:t>
      </w:r>
    </w:p>
    <w:p w14:paraId="7766CEAD" w14:textId="3E13BFE7" w:rsidR="0088646C" w:rsidRPr="0088646C" w:rsidRDefault="0088646C" w:rsidP="00274692">
      <w:pPr>
        <w:widowControl w:val="0"/>
        <w:jc w:val="center"/>
      </w:pPr>
      <w:r w:rsidRPr="00957E99">
        <w:rPr>
          <w:noProof/>
        </w:rPr>
        <w:drawing>
          <wp:inline distT="0" distB="0" distL="0" distR="0" wp14:anchorId="16B5E0E7" wp14:editId="709790C4">
            <wp:extent cx="2028825" cy="1527681"/>
            <wp:effectExtent l="19050" t="19050" r="0" b="0"/>
            <wp:docPr id="1717876430" name="Picture 1" descr="A close-up of a lan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76430" name="Picture 1" descr="A close-up of a lan connector&#10;&#10;AI-generated content may be incorrect."/>
                    <pic:cNvPicPr/>
                  </pic:nvPicPr>
                  <pic:blipFill>
                    <a:blip r:embed="rId46"/>
                    <a:stretch>
                      <a:fillRect/>
                    </a:stretch>
                  </pic:blipFill>
                  <pic:spPr>
                    <a:xfrm>
                      <a:off x="0" y="0"/>
                      <a:ext cx="2032279" cy="1530282"/>
                    </a:xfrm>
                    <a:prstGeom prst="rect">
                      <a:avLst/>
                    </a:prstGeom>
                    <a:ln>
                      <a:solidFill>
                        <a:schemeClr val="tx1"/>
                      </a:solidFill>
                    </a:ln>
                  </pic:spPr>
                </pic:pic>
              </a:graphicData>
            </a:graphic>
          </wp:inline>
        </w:drawing>
      </w:r>
    </w:p>
    <w:p w14:paraId="2ED0B060" w14:textId="77777777" w:rsidR="003B742A" w:rsidRPr="003B742A" w:rsidRDefault="003B742A" w:rsidP="00274692">
      <w:pPr>
        <w:pStyle w:val="Heading5"/>
        <w:widowControl w:val="0"/>
        <w:numPr>
          <w:ilvl w:val="0"/>
          <w:numId w:val="0"/>
        </w:numPr>
        <w:rPr>
          <w:sz w:val="20"/>
        </w:rPr>
      </w:pPr>
      <w:r w:rsidRPr="003B742A">
        <w:rPr>
          <w:sz w:val="20"/>
        </w:rPr>
        <w:t>Le connecteur est compatible avec une large gamme de câbles, du AWG26 au AWG22, aussi bien en conducteurs rigides que souples. Cette flexibilité permet d’utiliser un seul type de connecteur pour toutes les configurations, qu’il s’agisse de liaisons permanentes ou de points de consolidation flexibles.</w:t>
      </w:r>
    </w:p>
    <w:p w14:paraId="151E16C5" w14:textId="21F32356" w:rsidR="00993B5C" w:rsidRPr="00E35327" w:rsidRDefault="003B742A" w:rsidP="00274692">
      <w:pPr>
        <w:pStyle w:val="Heading5"/>
        <w:widowControl w:val="0"/>
        <w:numPr>
          <w:ilvl w:val="0"/>
          <w:numId w:val="0"/>
        </w:numPr>
        <w:rPr>
          <w:lang w:val="fr-BE"/>
        </w:rPr>
      </w:pPr>
      <w:r w:rsidRPr="003B742A">
        <w:rPr>
          <w:sz w:val="20"/>
        </w:rPr>
        <w:t>Durabilité : Afin de réduire l’impact environnemental, le fabricant doit mettre en œuvre des mesures visant à éliminer le plastique de l’emballage. Le connecteur RJ45 est fourni dans des matériaux 100 % recyclables et sans plastique.</w:t>
      </w:r>
      <w:r w:rsidR="00993B5C" w:rsidRPr="00E35327">
        <w:rPr>
          <w:lang w:val="fr-BE"/>
        </w:rPr>
        <w:t>Informatio</w:t>
      </w:r>
      <w:r w:rsidR="00993B5C">
        <w:rPr>
          <w:lang w:val="fr-BE"/>
        </w:rPr>
        <w:t>n produit détaillée</w:t>
      </w:r>
    </w:p>
    <w:p w14:paraId="3E5C3A0A" w14:textId="1BC1D445" w:rsidR="00BE7F99" w:rsidRDefault="0063002D" w:rsidP="00274692">
      <w:pPr>
        <w:pStyle w:val="Bodytext-DWI"/>
        <w:keepNext w:val="0"/>
        <w:widowControl w:val="0"/>
        <w:jc w:val="center"/>
        <w:rPr>
          <w:lang w:val="fr-BE"/>
        </w:rPr>
      </w:pPr>
      <w:r w:rsidRPr="007B7C57">
        <w:rPr>
          <w:noProof/>
        </w:rPr>
        <w:drawing>
          <wp:inline distT="0" distB="0" distL="0" distR="0" wp14:anchorId="75F90CAA" wp14:editId="6E67DF66">
            <wp:extent cx="1685925" cy="1648341"/>
            <wp:effectExtent l="0" t="0" r="0" b="0"/>
            <wp:docPr id="2034370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89623" cy="1651956"/>
                    </a:xfrm>
                    <a:prstGeom prst="rect">
                      <a:avLst/>
                    </a:prstGeom>
                    <a:noFill/>
                    <a:ln>
                      <a:noFill/>
                    </a:ln>
                  </pic:spPr>
                </pic:pic>
              </a:graphicData>
            </a:graphic>
          </wp:inline>
        </w:drawing>
      </w:r>
    </w:p>
    <w:p w14:paraId="732B6D7E" w14:textId="77777777" w:rsidR="00993B5C" w:rsidRPr="00B340BD" w:rsidRDefault="00993B5C" w:rsidP="00274692">
      <w:pPr>
        <w:widowControl w:val="0"/>
        <w:tabs>
          <w:tab w:val="clear" w:pos="1080"/>
        </w:tabs>
        <w:spacing w:after="120"/>
        <w:ind w:left="0"/>
        <w:jc w:val="center"/>
        <w:rPr>
          <w:rStyle w:val="A0"/>
          <w:u w:val="single"/>
          <w:lang w:val="fr-BE"/>
        </w:rPr>
      </w:pPr>
      <w:r w:rsidRPr="00B340BD">
        <w:rPr>
          <w:rStyle w:val="A0"/>
          <w:u w:val="single"/>
          <w:lang w:val="fr-BE"/>
        </w:rPr>
        <w:t>Exemple de produit</w:t>
      </w:r>
    </w:p>
    <w:p w14:paraId="64146F23" w14:textId="61C9921E" w:rsidR="00993B5C" w:rsidRPr="00B340BD" w:rsidRDefault="00B340BD" w:rsidP="00274692">
      <w:pPr>
        <w:pStyle w:val="Bodytext-DWI"/>
        <w:keepNext w:val="0"/>
        <w:widowControl w:val="0"/>
        <w:jc w:val="center"/>
        <w:rPr>
          <w:lang w:val="fr-BE"/>
        </w:rPr>
      </w:pPr>
      <w:r w:rsidRPr="00B340BD">
        <w:rPr>
          <w:lang w:val="fr-BE"/>
        </w:rPr>
        <w:t>LANMARK-6A ULTIM SNAP-IN CONNECTOR CATÉGORIE 6A ÉCRANTÉ CE</w:t>
      </w:r>
    </w:p>
    <w:p w14:paraId="26045669" w14:textId="208B3BB5" w:rsidR="008909F8" w:rsidRPr="00527EF1" w:rsidRDefault="00993B5C" w:rsidP="00274692">
      <w:pPr>
        <w:widowControl w:val="0"/>
        <w:ind w:left="0"/>
        <w:jc w:val="center"/>
        <w:rPr>
          <w:lang w:val="en-US"/>
        </w:rPr>
      </w:pPr>
      <w:r w:rsidRPr="00527EF1">
        <w:rPr>
          <w:lang w:val="en-US"/>
        </w:rPr>
        <w:t xml:space="preserve">Code </w:t>
      </w:r>
      <w:r w:rsidR="00113110" w:rsidRPr="00527EF1">
        <w:rPr>
          <w:lang w:val="en-US"/>
        </w:rPr>
        <w:t>Aginode</w:t>
      </w:r>
      <w:r w:rsidRPr="00527EF1">
        <w:rPr>
          <w:lang w:val="en-US"/>
        </w:rPr>
        <w:t>: N420.</w:t>
      </w:r>
      <w:r w:rsidR="00B340BD" w:rsidRPr="00527EF1">
        <w:rPr>
          <w:lang w:val="en-US"/>
        </w:rPr>
        <w:t>960</w:t>
      </w:r>
    </w:p>
    <w:p w14:paraId="1BC73250" w14:textId="77777777" w:rsidR="00993B5C" w:rsidRPr="00993B5C" w:rsidRDefault="00993B5C" w:rsidP="00274692">
      <w:pPr>
        <w:pStyle w:val="Heading4"/>
        <w:keepNext w:val="0"/>
        <w:widowControl w:val="0"/>
        <w:rPr>
          <w:lang w:val="fr-BE"/>
        </w:rPr>
      </w:pPr>
      <w:r w:rsidRPr="00993B5C">
        <w:rPr>
          <w:lang w:val="fr-BE"/>
        </w:rPr>
        <w:t>Connecteur Cat.</w:t>
      </w:r>
      <w:r>
        <w:rPr>
          <w:lang w:val="fr-BE"/>
        </w:rPr>
        <w:t>7</w:t>
      </w:r>
      <w:r w:rsidRPr="00993B5C">
        <w:rPr>
          <w:lang w:val="fr-BE"/>
        </w:rPr>
        <w:t>A écranté</w:t>
      </w:r>
    </w:p>
    <w:p w14:paraId="43E1DC56" w14:textId="77777777" w:rsidR="00BE7F99" w:rsidRPr="00BB3955" w:rsidRDefault="00BE7F99" w:rsidP="00274692">
      <w:pPr>
        <w:pStyle w:val="Bodytext-DWI"/>
        <w:keepNext w:val="0"/>
        <w:widowControl w:val="0"/>
      </w:pPr>
      <w:r>
        <w:t>Le connecteur GG45 sera totalement écranté pour assurer une protection contre les perturbations électromagnétiques et en particulier contre la diaphonie exogène. Les connecteurs permettront également le raccordement du conducteur de drainage de certains câbles écrantés.</w:t>
      </w:r>
    </w:p>
    <w:p w14:paraId="4ACEAEB3" w14:textId="77777777" w:rsidR="00BE7F99" w:rsidRDefault="00BE7F99" w:rsidP="00274692">
      <w:pPr>
        <w:pStyle w:val="Bodytext-DWI"/>
        <w:keepNext w:val="0"/>
        <w:widowControl w:val="0"/>
      </w:pPr>
    </w:p>
    <w:p w14:paraId="721FA128" w14:textId="3FBA7F23" w:rsidR="00313FA7" w:rsidRPr="004E513F" w:rsidRDefault="00313FA7" w:rsidP="00274692">
      <w:pPr>
        <w:widowControl w:val="0"/>
        <w:ind w:left="0"/>
      </w:pPr>
      <w:r w:rsidRPr="004E513F">
        <w:t xml:space="preserve">Le connecteur doit supporter les applications PoE (IEEE 802.3af) et PoE </w:t>
      </w:r>
      <w:r>
        <w:t>+</w:t>
      </w:r>
      <w:r w:rsidRPr="004E513F">
        <w:t xml:space="preserve"> (IEEE 802.3at) </w:t>
      </w:r>
      <w:r>
        <w:t xml:space="preserve">et </w:t>
      </w:r>
      <w:r w:rsidRPr="00A26949">
        <w:t xml:space="preserve">PoE </w:t>
      </w:r>
      <w:r>
        <w:t>++ (IEEE 802.3bt</w:t>
      </w:r>
      <w:r w:rsidRPr="00A26949">
        <w:t>)</w:t>
      </w:r>
      <w:r>
        <w:t xml:space="preserve"> et doit pouvoir passer tous les essais requis pour l’application</w:t>
      </w:r>
      <w:r w:rsidRPr="004E513F">
        <w:t xml:space="preserve"> PoE </w:t>
      </w:r>
      <w:r>
        <w:t>++</w:t>
      </w:r>
      <w:r w:rsidRPr="004E513F">
        <w:t xml:space="preserve"> </w:t>
      </w:r>
      <w:r>
        <w:t>conformément au standard</w:t>
      </w:r>
      <w:r w:rsidRPr="004E513F">
        <w:t xml:space="preserve"> IEC 60512-99-00</w:t>
      </w:r>
      <w:r w:rsidR="005E06BD">
        <w:t>2</w:t>
      </w:r>
      <w:r w:rsidRPr="004E513F">
        <w:t xml:space="preserve"> Ed.1).</w:t>
      </w:r>
    </w:p>
    <w:p w14:paraId="0337D52A" w14:textId="77777777" w:rsidR="00BE7F99" w:rsidRPr="00BB3955" w:rsidRDefault="00BE7F99" w:rsidP="00274692">
      <w:pPr>
        <w:pStyle w:val="Bodytext-DWI"/>
        <w:keepNext w:val="0"/>
        <w:widowControl w:val="0"/>
      </w:pPr>
    </w:p>
    <w:p w14:paraId="0FF97039" w14:textId="77777777" w:rsidR="00BE7F99" w:rsidRPr="00BB3955" w:rsidRDefault="00BE7F99" w:rsidP="00274692">
      <w:pPr>
        <w:pStyle w:val="Bodytext-DWI"/>
        <w:keepNext w:val="0"/>
        <w:widowControl w:val="0"/>
        <w:rPr>
          <w:rFonts w:cs="Arial"/>
        </w:rPr>
      </w:pPr>
      <w:r>
        <w:t xml:space="preserve">Le connecteur sera entièrement conforme à la norme </w:t>
      </w:r>
      <w:r>
        <w:rPr>
          <w:b/>
        </w:rPr>
        <w:t>IEC 60603-7-71</w:t>
      </w:r>
      <w:r>
        <w:t xml:space="preserve"> qui définit le connecteur Cat. 7A devant être utilisé pour former un canal de Classe</w:t>
      </w:r>
      <w:r>
        <w:rPr>
          <w:color w:val="FF0000"/>
        </w:rPr>
        <w:t xml:space="preserve"> </w:t>
      </w:r>
      <w:r>
        <w:t xml:space="preserve">FA tel que défini dans la norme </w:t>
      </w:r>
      <w:r>
        <w:rPr>
          <w:b/>
        </w:rPr>
        <w:t>ISO/IEC 11801:20</w:t>
      </w:r>
      <w:r w:rsidR="00993B5C">
        <w:rPr>
          <w:b/>
        </w:rPr>
        <w:t>17</w:t>
      </w:r>
      <w:r>
        <w:t>.</w:t>
      </w:r>
    </w:p>
    <w:p w14:paraId="5A159A6E" w14:textId="77777777" w:rsidR="00BE7F99" w:rsidRPr="00BB3955" w:rsidRDefault="00BE7F99" w:rsidP="00274692">
      <w:pPr>
        <w:pStyle w:val="Bodytext-DWI"/>
        <w:keepNext w:val="0"/>
        <w:widowControl w:val="0"/>
      </w:pPr>
      <w:r>
        <w:t>En particulier, le connecteur contiendra une interface Cat.6 (RJ45) complète, ainsi qu'une interface Cat.7A complète utilisant quatre contacts supplémentaires pour la transmission 1000 MHZ.</w:t>
      </w:r>
    </w:p>
    <w:p w14:paraId="09D25F2E" w14:textId="6131D3B8" w:rsidR="00BE7F99" w:rsidRDefault="00BE7F99" w:rsidP="00274692">
      <w:pPr>
        <w:pStyle w:val="Bodytext-DWI"/>
        <w:keepNext w:val="0"/>
        <w:widowControl w:val="0"/>
      </w:pPr>
      <w:r>
        <w:t>Il offrira une rétrocompatibilité complète avec les fiches RJ45.</w:t>
      </w:r>
    </w:p>
    <w:p w14:paraId="4F94140F" w14:textId="43042ABC" w:rsidR="00623953" w:rsidRPr="00BB3955" w:rsidRDefault="00623953" w:rsidP="00274692">
      <w:pPr>
        <w:pStyle w:val="Bodytext-DWI"/>
        <w:keepNext w:val="0"/>
        <w:widowControl w:val="0"/>
        <w:jc w:val="center"/>
      </w:pPr>
      <w:r>
        <w:rPr>
          <w:noProof/>
          <w:lang w:val="fr-BE" w:eastAsia="fr-BE"/>
        </w:rPr>
        <w:drawing>
          <wp:inline distT="0" distB="0" distL="0" distR="0" wp14:anchorId="11E84465" wp14:editId="16947EDB">
            <wp:extent cx="752475" cy="1038225"/>
            <wp:effectExtent l="19050" t="0" r="9525" b="0"/>
            <wp:docPr id="389" name="Image 3" descr="GG45_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GG45_Jack"/>
                    <pic:cNvPicPr>
                      <a:picLocks noChangeAspect="1" noChangeArrowheads="1"/>
                    </pic:cNvPicPr>
                  </pic:nvPicPr>
                  <pic:blipFill>
                    <a:blip r:embed="rId48" cstate="print">
                      <a:clrChange>
                        <a:clrFrom>
                          <a:srgbClr val="FFFEFF"/>
                        </a:clrFrom>
                        <a:clrTo>
                          <a:srgbClr val="FFFEFF">
                            <a:alpha val="0"/>
                          </a:srgbClr>
                        </a:clrTo>
                      </a:clrChange>
                    </a:blip>
                    <a:srcRect/>
                    <a:stretch>
                      <a:fillRect/>
                    </a:stretch>
                  </pic:blipFill>
                  <pic:spPr bwMode="auto">
                    <a:xfrm>
                      <a:off x="0" y="0"/>
                      <a:ext cx="752475" cy="1038225"/>
                    </a:xfrm>
                    <a:prstGeom prst="rect">
                      <a:avLst/>
                    </a:prstGeom>
                    <a:noFill/>
                    <a:ln w="9525">
                      <a:noFill/>
                      <a:miter lim="800000"/>
                      <a:headEnd/>
                      <a:tailEnd/>
                    </a:ln>
                  </pic:spPr>
                </pic:pic>
              </a:graphicData>
            </a:graphic>
          </wp:inline>
        </w:drawing>
      </w:r>
    </w:p>
    <w:p w14:paraId="43B553B8" w14:textId="77777777" w:rsidR="00BE7F99" w:rsidRPr="00BB3955" w:rsidRDefault="00BE7F99" w:rsidP="00BE7F99">
      <w:pPr>
        <w:pStyle w:val="Bodytext-DWI"/>
      </w:pPr>
      <w:r>
        <w:t>Chaque connecteur présentera les deux code couleur T568A et T568B pour le raccordement des contacts IDC au dos du connecteur. Le raccordement doit être conforme au code couleur T568B. La réaffectation des paires est interdite.</w:t>
      </w:r>
    </w:p>
    <w:p w14:paraId="1E5989DF" w14:textId="77777777" w:rsidR="00BE7F99" w:rsidRPr="00BB3955" w:rsidRDefault="00BE7F99" w:rsidP="00BE7F99">
      <w:pPr>
        <w:pStyle w:val="Bodytext-DWI"/>
      </w:pPr>
      <w:r>
        <w:t>Tous les conducteurs des 4 paires de câbles doivent être raccordés sur les contacts respectifs.</w:t>
      </w:r>
    </w:p>
    <w:p w14:paraId="6C0AE32F" w14:textId="77777777" w:rsidR="00BE7F99" w:rsidRPr="00BB3955" w:rsidRDefault="00BE7F99" w:rsidP="00BE7F99">
      <w:pPr>
        <w:pStyle w:val="Bodytext-DWI"/>
      </w:pPr>
      <w:r>
        <w:t>Pour éviter les erreurs d'installation, l'affectation des paires dans le gestionnaire de fils du connecteur Snap-In doit être identifiée à l'aide des couleurs qui correspondent à celles des paires du câbles.</w:t>
      </w:r>
    </w:p>
    <w:p w14:paraId="78BA8499" w14:textId="77777777" w:rsidR="00BE7F99" w:rsidRPr="00BB3955" w:rsidRDefault="00BE7F99" w:rsidP="00BE7F99">
      <w:pPr>
        <w:pStyle w:val="Bodytext-DWI"/>
      </w:pPr>
      <w:r>
        <w:t>De par son format de type Snap-In, le connecteur sera compatible avec toute la gamme de matériels structurels modulaires, y compris les panneaux de brassage, prises et boîtiers de points de consolidation.</w:t>
      </w:r>
    </w:p>
    <w:p w14:paraId="267DCB9C" w14:textId="77777777" w:rsidR="00BE7F99" w:rsidRPr="00BB3955" w:rsidRDefault="00BE7F99" w:rsidP="00BE7F99">
      <w:pPr>
        <w:pStyle w:val="Bodytext-DWI"/>
      </w:pPr>
    </w:p>
    <w:p w14:paraId="42F8D40C" w14:textId="77777777" w:rsidR="00BE7F99" w:rsidRDefault="00BE7F99" w:rsidP="00BE7F99">
      <w:pPr>
        <w:pStyle w:val="Bodytext-DWI"/>
      </w:pPr>
      <w:r>
        <w:t>Dans le cas d'un canal à 3 ou 4 connecteurs avec un point de consolidation (CP), une version spécifique du connecteur possédant des contacts IDC appropriés pour le raccordement d'un câble multibrins sera utilisée au niveau de la prise terminale et/ou du panneau de présentation.</w:t>
      </w:r>
    </w:p>
    <w:p w14:paraId="5EEBA8EC" w14:textId="77777777" w:rsidR="00485564" w:rsidRDefault="00485564" w:rsidP="00BE7F99">
      <w:pPr>
        <w:pStyle w:val="Bodytext-DWI"/>
      </w:pPr>
    </w:p>
    <w:p w14:paraId="11BC5A67" w14:textId="77777777" w:rsidR="00485564" w:rsidRPr="00ED6133" w:rsidRDefault="00485564" w:rsidP="00BE7F99">
      <w:pPr>
        <w:pStyle w:val="Bodytext-DWI"/>
        <w:rPr>
          <w:u w:val="single"/>
        </w:rPr>
      </w:pPr>
      <w:r w:rsidRPr="00ED6133">
        <w:rPr>
          <w:u w:val="single"/>
        </w:rPr>
        <w:t>Performances électriques du connecteur GG45</w:t>
      </w:r>
    </w:p>
    <w:p w14:paraId="01E4CDC8" w14:textId="77777777" w:rsidR="00485564" w:rsidRPr="00BB3955" w:rsidRDefault="00485564" w:rsidP="00485564">
      <w:pPr>
        <w:pStyle w:val="Bodytext-DWI"/>
        <w:jc w:val="center"/>
      </w:pPr>
      <w:r w:rsidRPr="00485564">
        <w:rPr>
          <w:noProof/>
          <w:lang w:val="fr-BE" w:eastAsia="fr-BE"/>
        </w:rPr>
        <w:drawing>
          <wp:inline distT="0" distB="0" distL="0" distR="0" wp14:anchorId="5890C911" wp14:editId="457E652C">
            <wp:extent cx="6099175" cy="3748950"/>
            <wp:effectExtent l="19050" t="0" r="0" b="0"/>
            <wp:docPr id="154"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9" cstate="print"/>
                    <a:srcRect/>
                    <a:stretch>
                      <a:fillRect/>
                    </a:stretch>
                  </pic:blipFill>
                  <pic:spPr bwMode="auto">
                    <a:xfrm>
                      <a:off x="0" y="0"/>
                      <a:ext cx="6099175" cy="3748950"/>
                    </a:xfrm>
                    <a:prstGeom prst="rect">
                      <a:avLst/>
                    </a:prstGeom>
                    <a:noFill/>
                    <a:ln w="9525">
                      <a:noFill/>
                      <a:miter lim="800000"/>
                      <a:headEnd/>
                      <a:tailEnd/>
                    </a:ln>
                  </pic:spPr>
                </pic:pic>
              </a:graphicData>
            </a:graphic>
          </wp:inline>
        </w:drawing>
      </w:r>
    </w:p>
    <w:p w14:paraId="41B71326" w14:textId="77777777" w:rsidR="00485564" w:rsidRPr="00E35327" w:rsidRDefault="00485564" w:rsidP="00CD4094">
      <w:pPr>
        <w:pStyle w:val="Heading5"/>
        <w:keepNext/>
        <w:rPr>
          <w:lang w:val="fr-BE"/>
        </w:rPr>
      </w:pPr>
      <w:r w:rsidRPr="00E35327">
        <w:rPr>
          <w:lang w:val="fr-BE"/>
        </w:rPr>
        <w:t>Informatio</w:t>
      </w:r>
      <w:r>
        <w:rPr>
          <w:lang w:val="fr-BE"/>
        </w:rPr>
        <w:t>n produit détaillée</w:t>
      </w:r>
    </w:p>
    <w:p w14:paraId="27667A11" w14:textId="77777777" w:rsidR="00BE7F99" w:rsidRDefault="00485564" w:rsidP="00CD4094">
      <w:pPr>
        <w:keepNext/>
        <w:ind w:left="0"/>
      </w:pPr>
      <w:r>
        <w:t xml:space="preserve">Le connecteur LANmark GG45 est écranté et compatible RJ45. Il est spécifié jusqu’à 2000MHz et </w:t>
      </w:r>
      <w:r w:rsidR="00D2517C">
        <w:t>conçu pour supporter les très hautes fréquences requises pour les applications au-delà de 10Gbps.</w:t>
      </w:r>
    </w:p>
    <w:p w14:paraId="21659FD1" w14:textId="77777777" w:rsidR="00D2517C" w:rsidRDefault="00D2517C" w:rsidP="00F721BB">
      <w:pPr>
        <w:pStyle w:val="ListParagraph"/>
        <w:keepNext/>
        <w:numPr>
          <w:ilvl w:val="0"/>
          <w:numId w:val="20"/>
        </w:numPr>
      </w:pPr>
      <w:r>
        <w:t>En combinaison avec le câble et les cordons LANmark-7A, le GG45 offre un support pour l’application 25Gbase-T</w:t>
      </w:r>
    </w:p>
    <w:p w14:paraId="52B0CCE5" w14:textId="77777777" w:rsidR="00D2517C" w:rsidRDefault="00D2517C" w:rsidP="00F721BB">
      <w:pPr>
        <w:pStyle w:val="ListParagraph"/>
        <w:keepNext/>
        <w:numPr>
          <w:ilvl w:val="0"/>
          <w:numId w:val="20"/>
        </w:numPr>
      </w:pPr>
      <w:r>
        <w:t>En combinaison avec le câble et les cordons LANmark-8, le GG45 offre un support pour l’application 40Gbase-T</w:t>
      </w:r>
    </w:p>
    <w:p w14:paraId="63B16154" w14:textId="77777777" w:rsidR="00D2517C" w:rsidRDefault="00D2517C" w:rsidP="00CD4094">
      <w:pPr>
        <w:keepNext/>
        <w:jc w:val="center"/>
      </w:pPr>
      <w:r w:rsidRPr="00D2517C">
        <w:rPr>
          <w:noProof/>
          <w:lang w:val="fr-BE" w:eastAsia="fr-BE"/>
        </w:rPr>
        <w:drawing>
          <wp:inline distT="0" distB="0" distL="0" distR="0" wp14:anchorId="1CFC1437" wp14:editId="0DA0438C">
            <wp:extent cx="2268612" cy="1923691"/>
            <wp:effectExtent l="19050" t="0" r="0" b="0"/>
            <wp:docPr id="16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srcRect/>
                    <a:stretch>
                      <a:fillRect/>
                    </a:stretch>
                  </pic:blipFill>
                  <pic:spPr bwMode="auto">
                    <a:xfrm>
                      <a:off x="0" y="0"/>
                      <a:ext cx="2270668" cy="1925435"/>
                    </a:xfrm>
                    <a:prstGeom prst="rect">
                      <a:avLst/>
                    </a:prstGeom>
                    <a:noFill/>
                    <a:ln w="9525">
                      <a:noFill/>
                      <a:miter lim="800000"/>
                      <a:headEnd/>
                      <a:tailEnd/>
                    </a:ln>
                  </pic:spPr>
                </pic:pic>
              </a:graphicData>
            </a:graphic>
          </wp:inline>
        </w:drawing>
      </w:r>
    </w:p>
    <w:p w14:paraId="26EFC230" w14:textId="77777777" w:rsidR="00D2517C" w:rsidRPr="001B6BD1" w:rsidRDefault="00D2517C" w:rsidP="00CD4094">
      <w:pPr>
        <w:keepNext/>
        <w:tabs>
          <w:tab w:val="clear" w:pos="1080"/>
        </w:tabs>
        <w:spacing w:after="120"/>
        <w:ind w:left="0"/>
        <w:jc w:val="center"/>
        <w:rPr>
          <w:rStyle w:val="A0"/>
          <w:u w:val="single"/>
          <w:lang w:val="fr-BE"/>
        </w:rPr>
      </w:pPr>
      <w:r w:rsidRPr="001B6BD1">
        <w:rPr>
          <w:rStyle w:val="A0"/>
          <w:u w:val="single"/>
          <w:lang w:val="fr-BE"/>
        </w:rPr>
        <w:t>Exemple de produit</w:t>
      </w:r>
    </w:p>
    <w:p w14:paraId="56F969C7" w14:textId="77777777" w:rsidR="00D2517C" w:rsidRPr="00D2517C" w:rsidRDefault="00D2517C" w:rsidP="00CD4094">
      <w:pPr>
        <w:pStyle w:val="Bodytext-DWI"/>
        <w:jc w:val="center"/>
        <w:rPr>
          <w:lang w:val="en-GB"/>
        </w:rPr>
      </w:pPr>
      <w:r w:rsidRPr="00D2517C">
        <w:rPr>
          <w:lang w:val="en-GB"/>
        </w:rPr>
        <w:t>LANmark GG45 12C Snap-In Connector Cat.7A/8 2000MHz Screened</w:t>
      </w:r>
    </w:p>
    <w:p w14:paraId="395BD5EE" w14:textId="0C702E67" w:rsidR="00D2517C" w:rsidRPr="00E35327" w:rsidRDefault="00D2517C" w:rsidP="00CD4094">
      <w:pPr>
        <w:keepNext/>
        <w:ind w:left="0"/>
        <w:jc w:val="center"/>
        <w:rPr>
          <w:lang w:val="fr-BE"/>
        </w:rPr>
      </w:pPr>
      <w:r w:rsidRPr="00E35327">
        <w:rPr>
          <w:lang w:val="fr-BE"/>
        </w:rPr>
        <w:t xml:space="preserve">Code </w:t>
      </w:r>
      <w:r w:rsidR="00113110">
        <w:rPr>
          <w:lang w:val="fr-BE"/>
        </w:rPr>
        <w:t>Aginode</w:t>
      </w:r>
      <w:r>
        <w:rPr>
          <w:lang w:val="fr-BE"/>
        </w:rPr>
        <w:t>: N420.735</w:t>
      </w:r>
    </w:p>
    <w:p w14:paraId="132ACEC0" w14:textId="77777777" w:rsidR="00D2517C" w:rsidRPr="00BE7F99" w:rsidRDefault="00D2517C" w:rsidP="00CD4094">
      <w:pPr>
        <w:keepNext/>
        <w:jc w:val="center"/>
      </w:pPr>
    </w:p>
    <w:p w14:paraId="6C4A5392" w14:textId="5A76CB1D" w:rsidR="00746EA9" w:rsidRPr="003A7422" w:rsidRDefault="00317CA9" w:rsidP="00CD4094">
      <w:pPr>
        <w:pStyle w:val="Heading2"/>
      </w:pPr>
      <w:bookmarkStart w:id="30" w:name="_Toc219480154"/>
      <w:r>
        <w:t>Faisceaux</w:t>
      </w:r>
      <w:r w:rsidR="00831040" w:rsidRPr="003A7422">
        <w:t xml:space="preserve"> </w:t>
      </w:r>
      <w:r w:rsidR="009C0BDE" w:rsidRPr="003A7422">
        <w:t>pré-connectorisés</w:t>
      </w:r>
      <w:r w:rsidR="00746EA9" w:rsidRPr="003A7422">
        <w:t xml:space="preserve"> cuivre de </w:t>
      </w:r>
      <w:r w:rsidR="00F8449D">
        <w:t>Distribut</w:t>
      </w:r>
      <w:r w:rsidR="006A267A">
        <w:t>ion</w:t>
      </w:r>
      <w:r w:rsidR="00746EA9" w:rsidRPr="003A7422">
        <w:t xml:space="preserve"> </w:t>
      </w:r>
      <w:r w:rsidR="00480FD1" w:rsidRPr="003A7422">
        <w:t>de zone</w:t>
      </w:r>
      <w:bookmarkEnd w:id="26"/>
      <w:bookmarkEnd w:id="30"/>
      <w:r w:rsidR="00746EA9" w:rsidRPr="003A7422">
        <w:t xml:space="preserve"> </w:t>
      </w:r>
    </w:p>
    <w:p w14:paraId="7A74EE3D" w14:textId="77777777" w:rsidR="0068770E" w:rsidRDefault="0068770E" w:rsidP="00CD4094">
      <w:pPr>
        <w:pStyle w:val="Heading3"/>
      </w:pPr>
      <w:bookmarkStart w:id="31" w:name="_Toc307928489"/>
      <w:r>
        <w:t>Faisceaux</w:t>
      </w:r>
      <w:r w:rsidRPr="00FE211E">
        <w:t xml:space="preserve"> </w:t>
      </w:r>
      <w:r>
        <w:t xml:space="preserve">de câbles </w:t>
      </w:r>
      <w:r w:rsidR="009C0BDE" w:rsidRPr="00FE211E">
        <w:t>pré-connectorisés</w:t>
      </w:r>
      <w:r w:rsidRPr="00FE211E">
        <w:t xml:space="preserve"> cuivre </w:t>
      </w:r>
      <w:r>
        <w:t>Cat. 6A</w:t>
      </w:r>
      <w:bookmarkEnd w:id="31"/>
    </w:p>
    <w:p w14:paraId="72E49112" w14:textId="77777777" w:rsidR="00746EA9" w:rsidRPr="003A7422" w:rsidRDefault="00746EA9" w:rsidP="00CD4094">
      <w:pPr>
        <w:pStyle w:val="Bodytext-DWI"/>
      </w:pPr>
    </w:p>
    <w:p w14:paraId="459E4391" w14:textId="77777777" w:rsidR="00990A5F" w:rsidRPr="00FE211E" w:rsidRDefault="00990A5F" w:rsidP="00CD4094">
      <w:pPr>
        <w:pStyle w:val="Bodytext-DWI"/>
      </w:pPr>
      <w:r w:rsidRPr="00FE211E">
        <w:t xml:space="preserve">Les faisceaux </w:t>
      </w:r>
      <w:r w:rsidR="009C0BDE" w:rsidRPr="00FE211E">
        <w:t>pré-connectorisés</w:t>
      </w:r>
      <w:r w:rsidRPr="00FE211E">
        <w:t xml:space="preserve"> Cat.6A seront des ensembles de 6, 8 ou 12 unités </w:t>
      </w:r>
      <w:r w:rsidR="009C0BDE" w:rsidRPr="00FE211E">
        <w:t>pré-connectorisé</w:t>
      </w:r>
      <w:r w:rsidR="009C0BDE">
        <w:t>e</w:t>
      </w:r>
      <w:r w:rsidR="009C0BDE" w:rsidRPr="00FE211E">
        <w:t>s</w:t>
      </w:r>
      <w:r w:rsidRPr="00FE211E">
        <w:t xml:space="preserve">. Celles-ci peuvent être des unités </w:t>
      </w:r>
      <w:r>
        <w:t>Femelles</w:t>
      </w:r>
      <w:r w:rsidRPr="00FE211E">
        <w:t>-</w:t>
      </w:r>
      <w:r>
        <w:t>Femelles</w:t>
      </w:r>
      <w:r w:rsidRPr="00FE211E">
        <w:t xml:space="preserve">, </w:t>
      </w:r>
      <w:r>
        <w:t>Femelles</w:t>
      </w:r>
      <w:r w:rsidRPr="00FE211E">
        <w:t>-</w:t>
      </w:r>
      <w:r>
        <w:t>Mâles</w:t>
      </w:r>
      <w:r w:rsidRPr="00FE211E">
        <w:t xml:space="preserve"> ou </w:t>
      </w:r>
      <w:r>
        <w:t>Mâles</w:t>
      </w:r>
      <w:r w:rsidRPr="00FE211E">
        <w:t>-</w:t>
      </w:r>
      <w:r>
        <w:t>Mâles</w:t>
      </w:r>
      <w:r w:rsidRPr="00FE211E">
        <w:t>.</w:t>
      </w:r>
    </w:p>
    <w:p w14:paraId="6392FE65" w14:textId="77777777" w:rsidR="00990A5F" w:rsidRPr="00FE211E" w:rsidRDefault="00990A5F" w:rsidP="00CD4094">
      <w:pPr>
        <w:pStyle w:val="Bodytext-DWI"/>
      </w:pPr>
      <w:r w:rsidRPr="00FE211E">
        <w:t>En éliminant tout simplement le raccordement des connecteurs, ces solutions apportent un avantage d'installation significatif.</w:t>
      </w:r>
    </w:p>
    <w:p w14:paraId="1936580A" w14:textId="77777777" w:rsidR="00990A5F" w:rsidRDefault="00990A5F" w:rsidP="00CD4094">
      <w:pPr>
        <w:pStyle w:val="Bodytext-DWI"/>
      </w:pPr>
      <w:r w:rsidRPr="00FE211E">
        <w:t xml:space="preserve">Chaque </w:t>
      </w:r>
      <w:r>
        <w:t>câble du faisceau</w:t>
      </w:r>
      <w:r w:rsidRPr="00FE211E">
        <w:t xml:space="preserve"> </w:t>
      </w:r>
      <w:r>
        <w:t>sera numéroté</w:t>
      </w:r>
      <w:r w:rsidRPr="00FE211E">
        <w:t xml:space="preserve"> (</w:t>
      </w:r>
      <w:r>
        <w:t>des</w:t>
      </w:r>
      <w:r w:rsidRPr="00FE211E">
        <w:t xml:space="preserve"> deux </w:t>
      </w:r>
      <w:r>
        <w:t>extrémités</w:t>
      </w:r>
      <w:r w:rsidRPr="00FE211E">
        <w:t>).</w:t>
      </w:r>
    </w:p>
    <w:p w14:paraId="54DC27F6" w14:textId="77777777" w:rsidR="0068770E" w:rsidRDefault="0068770E" w:rsidP="00CD4094">
      <w:pPr>
        <w:pStyle w:val="Bodytext-DWI"/>
      </w:pPr>
    </w:p>
    <w:p w14:paraId="1CF5E847" w14:textId="77777777" w:rsidR="0068770E" w:rsidRPr="00FE211E" w:rsidRDefault="0068770E" w:rsidP="00CD4094">
      <w:pPr>
        <w:pStyle w:val="Bodytext-DWI"/>
        <w:jc w:val="center"/>
      </w:pPr>
      <w:r w:rsidRPr="0068770E">
        <w:rPr>
          <w:noProof/>
          <w:lang w:val="fr-BE" w:eastAsia="fr-BE"/>
        </w:rPr>
        <w:drawing>
          <wp:inline distT="0" distB="0" distL="0" distR="0" wp14:anchorId="7E772191" wp14:editId="3B4FC13F">
            <wp:extent cx="3116229" cy="4433977"/>
            <wp:effectExtent l="19050" t="0" r="7971" b="0"/>
            <wp:docPr id="1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a:stretch>
                      <a:fillRect/>
                    </a:stretch>
                  </pic:blipFill>
                  <pic:spPr bwMode="auto">
                    <a:xfrm>
                      <a:off x="0" y="0"/>
                      <a:ext cx="3118003" cy="4436501"/>
                    </a:xfrm>
                    <a:prstGeom prst="rect">
                      <a:avLst/>
                    </a:prstGeom>
                    <a:noFill/>
                    <a:ln w="9525">
                      <a:noFill/>
                      <a:miter lim="800000"/>
                      <a:headEnd/>
                      <a:tailEnd/>
                    </a:ln>
                  </pic:spPr>
                </pic:pic>
              </a:graphicData>
            </a:graphic>
          </wp:inline>
        </w:drawing>
      </w:r>
    </w:p>
    <w:p w14:paraId="20DCB274" w14:textId="77777777" w:rsidR="00990A5F" w:rsidRPr="00FE211E" w:rsidRDefault="00990A5F" w:rsidP="00CD4094">
      <w:pPr>
        <w:pStyle w:val="Bodytext-DWI"/>
      </w:pPr>
      <w:r w:rsidRPr="00FE211E">
        <w:t>Tous les faisceaux seront testés en usine et les résultats seront disponibles sur demande auprès du fabricant.</w:t>
      </w:r>
    </w:p>
    <w:p w14:paraId="4DB6CAA1" w14:textId="77777777" w:rsidR="00990A5F" w:rsidRPr="00FE211E" w:rsidRDefault="00990A5F" w:rsidP="00CD4094">
      <w:pPr>
        <w:pStyle w:val="Bodytext-DWI"/>
      </w:pPr>
      <w:r w:rsidRPr="00FE211E">
        <w:t xml:space="preserve">Les faisceaux </w:t>
      </w:r>
      <w:r w:rsidR="009C0BDE" w:rsidRPr="00FE211E">
        <w:t>pré-connectorisés</w:t>
      </w:r>
      <w:r w:rsidRPr="00FE211E">
        <w:t xml:space="preserve"> seront disponibles sur commande dans n'importe quelle longueur de </w:t>
      </w:r>
      <w:smartTag w:uri="urn:schemas-microsoft-com:office:smarttags" w:element="metricconverter">
        <w:smartTagPr>
          <w:attr w:name="ProductID" w:val="5 m"/>
        </w:smartTagPr>
        <w:r w:rsidRPr="00FE211E">
          <w:t>5 m</w:t>
        </w:r>
      </w:smartTag>
      <w:r w:rsidRPr="00FE211E">
        <w:t xml:space="preserve"> à </w:t>
      </w:r>
      <w:smartTag w:uri="urn:schemas-microsoft-com:office:smarttags" w:element="metricconverter">
        <w:smartTagPr>
          <w:attr w:name="ProductID" w:val="90 m"/>
        </w:smartTagPr>
        <w:r w:rsidRPr="00FE211E">
          <w:t>90 m</w:t>
        </w:r>
      </w:smartTag>
      <w:r w:rsidRPr="00FE211E">
        <w:t>.</w:t>
      </w:r>
    </w:p>
    <w:p w14:paraId="78886F0E" w14:textId="77777777" w:rsidR="00990A5F" w:rsidRDefault="00990A5F" w:rsidP="00CD4094">
      <w:pPr>
        <w:pStyle w:val="Bodytext-DWI"/>
      </w:pPr>
      <w:r w:rsidRPr="00FE211E">
        <w:t xml:space="preserve">Concernant </w:t>
      </w:r>
      <w:r>
        <w:t>l</w:t>
      </w:r>
      <w:r w:rsidRPr="00FE211E">
        <w:t xml:space="preserve">es liens courts, la performance de </w:t>
      </w:r>
      <w:r>
        <w:t>canal</w:t>
      </w:r>
      <w:r w:rsidRPr="00FE211E">
        <w:t xml:space="preserve"> standard sera garantie pour un lien de </w:t>
      </w:r>
      <w:smartTag w:uri="urn:schemas-microsoft-com:office:smarttags" w:element="metricconverter">
        <w:smartTagPr>
          <w:attr w:name="ProductID" w:val="10 m￨tres"/>
        </w:smartTagPr>
        <w:r w:rsidRPr="00FE211E">
          <w:t>10 mètres</w:t>
        </w:r>
      </w:smartTag>
      <w:r w:rsidRPr="00FE211E">
        <w:t xml:space="preserve"> / 3 connecteurs avec 5 mètres de longueur de câble à la fois pour les segments Panneau de brassage vers Point de consolidation (CP ou LDP) et Point de consolidation vers Prise d'Équipement.</w:t>
      </w:r>
    </w:p>
    <w:p w14:paraId="251973DC" w14:textId="77777777" w:rsidR="0068770E" w:rsidRPr="00FE211E" w:rsidRDefault="0068770E" w:rsidP="00CD4094">
      <w:pPr>
        <w:pStyle w:val="Bodytext-DWI"/>
      </w:pPr>
    </w:p>
    <w:p w14:paraId="5C7E777E" w14:textId="77777777" w:rsidR="00990A5F" w:rsidRPr="00FE211E" w:rsidRDefault="0068770E" w:rsidP="00CD4094">
      <w:pPr>
        <w:pStyle w:val="Bodytext-DWI"/>
        <w:tabs>
          <w:tab w:val="clear" w:pos="1080"/>
          <w:tab w:val="clear" w:pos="4536"/>
          <w:tab w:val="clear" w:pos="4820"/>
        </w:tabs>
        <w:jc w:val="center"/>
      </w:pPr>
      <w:r w:rsidRPr="0068770E">
        <w:rPr>
          <w:noProof/>
          <w:lang w:val="fr-BE" w:eastAsia="fr-BE"/>
        </w:rPr>
        <w:drawing>
          <wp:inline distT="0" distB="0" distL="0" distR="0" wp14:anchorId="7DB5543E" wp14:editId="306DBDDE">
            <wp:extent cx="4606290" cy="2225675"/>
            <wp:effectExtent l="19050" t="0" r="3810" b="0"/>
            <wp:docPr id="1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srcRect/>
                    <a:stretch>
                      <a:fillRect/>
                    </a:stretch>
                  </pic:blipFill>
                  <pic:spPr bwMode="auto">
                    <a:xfrm>
                      <a:off x="0" y="0"/>
                      <a:ext cx="4606290" cy="2225675"/>
                    </a:xfrm>
                    <a:prstGeom prst="rect">
                      <a:avLst/>
                    </a:prstGeom>
                    <a:noFill/>
                    <a:ln w="9525">
                      <a:noFill/>
                      <a:miter lim="800000"/>
                      <a:headEnd/>
                      <a:tailEnd/>
                    </a:ln>
                  </pic:spPr>
                </pic:pic>
              </a:graphicData>
            </a:graphic>
          </wp:inline>
        </w:drawing>
      </w:r>
    </w:p>
    <w:p w14:paraId="7ABAFBEE" w14:textId="77777777" w:rsidR="00990A5F" w:rsidRDefault="00990A5F" w:rsidP="00CD4094">
      <w:pPr>
        <w:pStyle w:val="Bodytext-DWI"/>
      </w:pPr>
      <w:r w:rsidRPr="00FE211E">
        <w:rPr>
          <w:u w:val="single"/>
        </w:rPr>
        <w:t>Les câbles 4 paires</w:t>
      </w:r>
      <w:r w:rsidRPr="00FE211E">
        <w:t xml:space="preserve"> des </w:t>
      </w:r>
      <w:r>
        <w:t>faisceaux</w:t>
      </w:r>
      <w:r w:rsidRPr="00FE211E">
        <w:t xml:space="preserve"> préconnectorisés seront de </w:t>
      </w:r>
      <w:r w:rsidRPr="00FE211E">
        <w:rPr>
          <w:b/>
        </w:rPr>
        <w:t>Catégorie 6A F/FTP</w:t>
      </w:r>
      <w:r w:rsidRPr="00FE211E">
        <w:t xml:space="preserve"> pour respecter la qualité et les critères de performances nécessaires pour assurer un fonctionnement correct d</w:t>
      </w:r>
      <w:r>
        <w:t>u système</w:t>
      </w:r>
      <w:r w:rsidRPr="00FE211E">
        <w:t xml:space="preserve"> pour des fréquences allant jusqu'à 500 MHz et conforme à la garantie.</w:t>
      </w:r>
    </w:p>
    <w:p w14:paraId="725FCD86" w14:textId="77777777" w:rsidR="0068770E" w:rsidRPr="00FE211E" w:rsidRDefault="0068770E" w:rsidP="00CD4094">
      <w:pPr>
        <w:pStyle w:val="Bodytext-DWI"/>
        <w:jc w:val="center"/>
      </w:pPr>
      <w:r w:rsidRPr="0068770E">
        <w:rPr>
          <w:noProof/>
          <w:lang w:val="fr-BE" w:eastAsia="fr-BE"/>
        </w:rPr>
        <w:drawing>
          <wp:inline distT="0" distB="0" distL="0" distR="0" wp14:anchorId="7D19C47D" wp14:editId="6093DD41">
            <wp:extent cx="2233930" cy="1449070"/>
            <wp:effectExtent l="19050" t="0" r="0" b="0"/>
            <wp:docPr id="16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srcRect/>
                    <a:stretch>
                      <a:fillRect/>
                    </a:stretch>
                  </pic:blipFill>
                  <pic:spPr bwMode="auto">
                    <a:xfrm>
                      <a:off x="0" y="0"/>
                      <a:ext cx="2233930" cy="1449070"/>
                    </a:xfrm>
                    <a:prstGeom prst="rect">
                      <a:avLst/>
                    </a:prstGeom>
                    <a:noFill/>
                    <a:ln w="9525">
                      <a:noFill/>
                      <a:miter lim="800000"/>
                      <a:headEnd/>
                      <a:tailEnd/>
                    </a:ln>
                  </pic:spPr>
                </pic:pic>
              </a:graphicData>
            </a:graphic>
          </wp:inline>
        </w:drawing>
      </w:r>
    </w:p>
    <w:p w14:paraId="605C7574" w14:textId="77777777" w:rsidR="00990A5F" w:rsidRPr="00FE211E" w:rsidRDefault="00990A5F" w:rsidP="00CD4094">
      <w:pPr>
        <w:pStyle w:val="Bodytext-DWI"/>
      </w:pPr>
      <w:r w:rsidRPr="00FE211E">
        <w:t>La conception de l'installation et l</w:t>
      </w:r>
      <w:r>
        <w:t xml:space="preserve">e </w:t>
      </w:r>
      <w:r w:rsidRPr="00FE211E">
        <w:t>cheminement de tous les câbles tiendront compte des limites du fabricant pour garantir des performances du câble et la conformité avec la garantie.</w:t>
      </w:r>
    </w:p>
    <w:p w14:paraId="5612D302" w14:textId="77777777" w:rsidR="00990A5F" w:rsidRPr="00FE211E" w:rsidRDefault="00990A5F" w:rsidP="00CD4094">
      <w:pPr>
        <w:pStyle w:val="Bodytext-DWI"/>
      </w:pPr>
      <w:r w:rsidRPr="00FE211E">
        <w:t>Le câble sera un câble 4 paires torsadées avec des conducteurs 23 AWG</w:t>
      </w:r>
      <w:r>
        <w:t xml:space="preserve"> en cuivre pur</w:t>
      </w:r>
      <w:r w:rsidRPr="00FE211E">
        <w:t xml:space="preserve">. Doté d'une gaine externe </w:t>
      </w:r>
      <w:r>
        <w:t xml:space="preserve">produite </w:t>
      </w:r>
      <w:r w:rsidRPr="00FE211E">
        <w:t xml:space="preserve">dans un matériau ne produisant pas de fumées toxiques (Zéro Halogène) en cas d'incendie et offrant des propriétés de retard de propagation de flammes, le câble sera conforme à </w:t>
      </w:r>
      <w:smartTag w:uri="urn:schemas-microsoft-com:office:smarttags" w:element="PersonName">
        <w:smartTagPr>
          <w:attr w:name="ProductID" w:val="la norme IEC"/>
        </w:smartTagPr>
        <w:r w:rsidRPr="00FE211E">
          <w:t>la norme IEC</w:t>
        </w:r>
      </w:smartTag>
      <w:r w:rsidRPr="00FE211E">
        <w:t xml:space="preserve"> 60332-1. </w:t>
      </w:r>
    </w:p>
    <w:p w14:paraId="2B35D4D6" w14:textId="77777777" w:rsidR="00990A5F" w:rsidRPr="00BB3955" w:rsidRDefault="00990A5F" w:rsidP="00A92B9E">
      <w:pPr>
        <w:pStyle w:val="Bodytext-DWI"/>
      </w:pPr>
      <w:r>
        <w:t>Ce câble très haute performance sera doté d'un écran individuel par paire et d'un écran commun pour garantir l'immunité à la diaphonie exogène et à d'autres interférences externes jusqu'à 500 MHz.</w:t>
      </w:r>
    </w:p>
    <w:p w14:paraId="4B32D8CD" w14:textId="77777777" w:rsidR="00990A5F" w:rsidRPr="00BB3955" w:rsidRDefault="00990A5F" w:rsidP="00A92B9E">
      <w:pPr>
        <w:pStyle w:val="Bodytext-DWI"/>
      </w:pPr>
      <w:r>
        <w:t>L'ensemble des quatre paires seront écrantées individuellement avec une feuille d'aluminium.</w:t>
      </w:r>
    </w:p>
    <w:p w14:paraId="78B4201D" w14:textId="77777777" w:rsidR="00990A5F" w:rsidRPr="00BB3955" w:rsidRDefault="00990A5F" w:rsidP="00A92B9E">
      <w:pPr>
        <w:pStyle w:val="Bodytext-DWI"/>
      </w:pPr>
      <w:r>
        <w:t>Le câble complet sera écranté avec une feuille d'aluminium complémentaire.</w:t>
      </w:r>
    </w:p>
    <w:p w14:paraId="3140EB1A" w14:textId="77777777" w:rsidR="00990A5F" w:rsidRDefault="00990A5F" w:rsidP="00A92B9E">
      <w:pPr>
        <w:keepNext/>
        <w:ind w:left="0"/>
        <w:rPr>
          <w:bCs/>
          <w:snapToGrid w:val="0"/>
          <w:lang w:val="fr-BE"/>
        </w:rPr>
      </w:pPr>
      <w:r w:rsidRPr="00CA258D">
        <w:rPr>
          <w:bCs/>
          <w:snapToGrid w:val="0"/>
          <w:lang w:val="fr-BE"/>
        </w:rPr>
        <w:t xml:space="preserve">Afin de </w:t>
      </w:r>
      <w:r>
        <w:rPr>
          <w:bCs/>
          <w:snapToGrid w:val="0"/>
          <w:lang w:val="fr-BE"/>
        </w:rPr>
        <w:t>procurer</w:t>
      </w:r>
      <w:r w:rsidRPr="00CA258D">
        <w:rPr>
          <w:bCs/>
          <w:snapToGrid w:val="0"/>
          <w:lang w:val="fr-BE"/>
        </w:rPr>
        <w:t xml:space="preserve"> l'immunité contre les interférences de paradiaphonie exogènes (AXT) pour la transmission du 10 GBASE-T Ethernet, l'utilisation d’un câble écranté est obligatoire.</w:t>
      </w:r>
    </w:p>
    <w:p w14:paraId="5971FA0A" w14:textId="77777777" w:rsidR="00990A5F" w:rsidRPr="00FE211E" w:rsidRDefault="00990A5F" w:rsidP="00A92B9E">
      <w:pPr>
        <w:keepNext/>
        <w:ind w:left="0"/>
      </w:pPr>
    </w:p>
    <w:p w14:paraId="04922448" w14:textId="77777777" w:rsidR="00990A5F" w:rsidRPr="00FE211E" w:rsidRDefault="00990A5F" w:rsidP="00A92B9E">
      <w:pPr>
        <w:pStyle w:val="Bodytext-DWI"/>
      </w:pPr>
      <w:r w:rsidRPr="00FE211E">
        <w:t xml:space="preserve">Le câble Cat.6A sera conforme aux performances électriques suivantes. </w:t>
      </w:r>
    </w:p>
    <w:p w14:paraId="75869F0B" w14:textId="77777777" w:rsidR="00990A5F" w:rsidRPr="00FE211E" w:rsidRDefault="00990A5F" w:rsidP="00A92B9E">
      <w:pPr>
        <w:pStyle w:val="Bodytext-DWI"/>
      </w:pPr>
      <w:r w:rsidRPr="00FE211E">
        <w:t>Les valeurs maximale et minimale seront garanties par le fabricant.</w:t>
      </w:r>
    </w:p>
    <w:p w14:paraId="48904E60" w14:textId="77777777" w:rsidR="00990A5F" w:rsidRPr="00FE211E" w:rsidRDefault="00990A5F" w:rsidP="00A92B9E">
      <w:pPr>
        <w:keepNext/>
        <w:ind w:left="0"/>
      </w:pPr>
    </w:p>
    <w:bookmarkStart w:id="32" w:name="_1358065882"/>
    <w:bookmarkEnd w:id="32"/>
    <w:p w14:paraId="631B8992" w14:textId="77777777" w:rsidR="00990A5F" w:rsidRPr="00FE211E" w:rsidRDefault="00990A5F" w:rsidP="00A92B9E">
      <w:pPr>
        <w:pStyle w:val="Bodytext-DWI"/>
        <w:ind w:left="-284"/>
      </w:pPr>
      <w:r w:rsidRPr="00FE211E">
        <w:object w:dxaOrig="13724" w:dyaOrig="4326" w14:anchorId="239BEB8B">
          <v:shape id="_x0000_i1027" type="#_x0000_t75" style="width:511.35pt;height:159pt" o:ole="">
            <v:imagedata r:id="rId30" o:title=""/>
          </v:shape>
          <o:OLEObject Type="Embed" ProgID="Excel.Sheet.8" ShapeID="_x0000_i1027" DrawAspect="Content" ObjectID="_1840861930" r:id="rId54"/>
        </w:object>
      </w:r>
    </w:p>
    <w:p w14:paraId="327997EE" w14:textId="77777777" w:rsidR="00990A5F" w:rsidRPr="00FE211E" w:rsidRDefault="00990A5F" w:rsidP="00A92B9E">
      <w:pPr>
        <w:pStyle w:val="Bodytext-DWI"/>
      </w:pPr>
      <w:r w:rsidRPr="00FE211E">
        <w:rPr>
          <w:u w:val="single"/>
        </w:rPr>
        <w:t>Les connecteurs RJ45</w:t>
      </w:r>
      <w:r w:rsidRPr="00FE211E">
        <w:t xml:space="preserve"> des unités </w:t>
      </w:r>
      <w:r>
        <w:t xml:space="preserve">préconnectorisés </w:t>
      </w:r>
      <w:r w:rsidRPr="00FE211E">
        <w:t xml:space="preserve">seront totalement écrantés pour assurer une protection contre les perturbations électromagnétiques </w:t>
      </w:r>
      <w:r>
        <w:t xml:space="preserve">et en particulier contre </w:t>
      </w:r>
      <w:r w:rsidRPr="00FE211E">
        <w:t>la conformité à la diaphonie exogène.</w:t>
      </w:r>
    </w:p>
    <w:p w14:paraId="7DC662E5" w14:textId="77777777" w:rsidR="00990A5F" w:rsidRPr="00BB3955" w:rsidRDefault="00990A5F" w:rsidP="00A92B9E">
      <w:pPr>
        <w:pStyle w:val="Bodytext-DWI"/>
      </w:pPr>
      <w:r>
        <w:t xml:space="preserve">Le connecteur sera entièrement conforme à la norme </w:t>
      </w:r>
      <w:r>
        <w:rPr>
          <w:b/>
        </w:rPr>
        <w:t>IEC 60603-7-51</w:t>
      </w:r>
      <w:r>
        <w:t xml:space="preserve"> qui définit le connecteur Cat.</w:t>
      </w:r>
      <w:r w:rsidRPr="00B834D6">
        <w:t xml:space="preserve">6A devant être utilisé pour former un canal de </w:t>
      </w:r>
      <w:r>
        <w:t>Classe</w:t>
      </w:r>
      <w:r w:rsidRPr="00B834D6">
        <w:t xml:space="preserve"> EA</w:t>
      </w:r>
      <w:r>
        <w:t xml:space="preserve"> tel que défini dans la norme </w:t>
      </w:r>
      <w:r>
        <w:rPr>
          <w:b/>
        </w:rPr>
        <w:t>ISO/IEC 11801:201</w:t>
      </w:r>
      <w:r w:rsidR="0068770E">
        <w:rPr>
          <w:b/>
        </w:rPr>
        <w:t>7</w:t>
      </w:r>
      <w:r>
        <w:t>.</w:t>
      </w:r>
    </w:p>
    <w:p w14:paraId="5398143B" w14:textId="77777777" w:rsidR="00990A5F" w:rsidRPr="00FE211E" w:rsidRDefault="00990A5F" w:rsidP="00A92B9E">
      <w:pPr>
        <w:pStyle w:val="Bodytext-DWI"/>
      </w:pPr>
      <w:r w:rsidRPr="00FE211E">
        <w:t xml:space="preserve">De par son </w:t>
      </w:r>
      <w:r>
        <w:t>format</w:t>
      </w:r>
      <w:r w:rsidRPr="00FE211E">
        <w:t xml:space="preserve"> de type Snap-In, le connecteur sera compatible avec toute la gamme de matériels structurels modulaires</w:t>
      </w:r>
      <w:r>
        <w:t xml:space="preserve"> du fabricant</w:t>
      </w:r>
      <w:r w:rsidRPr="00FE211E">
        <w:t>, y compris les panneaux de brassage, prises et boîtiers de points de consolidation.</w:t>
      </w:r>
    </w:p>
    <w:p w14:paraId="0C4D0995" w14:textId="6F9C70C2" w:rsidR="004A1E32" w:rsidRDefault="0068770E" w:rsidP="0068770E">
      <w:pPr>
        <w:pStyle w:val="Heading5"/>
        <w:keepNext/>
        <w:rPr>
          <w:lang w:val="fr-BE"/>
        </w:rPr>
      </w:pPr>
      <w:r w:rsidRPr="00E35327">
        <w:rPr>
          <w:lang w:val="fr-BE"/>
        </w:rPr>
        <w:t>Niveau de conformité au RPC (</w:t>
      </w:r>
      <w:r w:rsidRPr="00B5412D">
        <w:t>D</w:t>
      </w:r>
      <w:r w:rsidRPr="00487E6C">
        <w:t>ca</w:t>
      </w:r>
      <w:r w:rsidRPr="00B5412D">
        <w:t xml:space="preserve"> s2,</w:t>
      </w:r>
      <w:r w:rsidR="008D4F00">
        <w:t>d2</w:t>
      </w:r>
      <w:r w:rsidRPr="00B5412D">
        <w:t>,a1</w:t>
      </w:r>
      <w:r w:rsidRPr="00E35327">
        <w:rPr>
          <w:lang w:val="fr-BE"/>
        </w:rPr>
        <w:t>)</w:t>
      </w:r>
    </w:p>
    <w:p w14:paraId="02754D0F" w14:textId="77777777" w:rsidR="0068770E" w:rsidRPr="004A1E32" w:rsidRDefault="004A1E32" w:rsidP="004A1E32">
      <w:pPr>
        <w:pStyle w:val="Heading5"/>
        <w:keepNext/>
        <w:numPr>
          <w:ilvl w:val="0"/>
          <w:numId w:val="0"/>
        </w:numPr>
        <w:rPr>
          <w:b/>
          <w:sz w:val="20"/>
          <w:u w:val="single"/>
          <w:lang w:val="fr-BE"/>
        </w:rPr>
      </w:pPr>
      <w:r w:rsidRPr="004A1E32">
        <w:rPr>
          <w:b/>
          <w:sz w:val="20"/>
          <w:u w:val="single"/>
          <w:lang w:val="fr-BE"/>
        </w:rPr>
        <w:t>Seulement valable pour les assemblages femelle/femelle</w:t>
      </w:r>
    </w:p>
    <w:p w14:paraId="6919E734" w14:textId="7679D953" w:rsidR="0068770E" w:rsidRPr="00E35327" w:rsidRDefault="0068770E" w:rsidP="0068770E">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21C79CEC" w14:textId="67AB0A06" w:rsidR="0068770E" w:rsidRPr="00E35327" w:rsidRDefault="0068770E" w:rsidP="0068770E">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004A1E32" w:rsidRPr="00BF7DE3">
        <w:rPr>
          <w:b/>
        </w:rPr>
        <w:t>D</w:t>
      </w:r>
      <w:r w:rsidR="004A1E32" w:rsidRPr="00BF7DE3">
        <w:t>ca</w:t>
      </w:r>
      <w:r w:rsidR="004A1E32" w:rsidRPr="00BF7DE3">
        <w:rPr>
          <w:b/>
        </w:rPr>
        <w:t xml:space="preserve"> s2,</w:t>
      </w:r>
      <w:r w:rsidR="008D4F00">
        <w:rPr>
          <w:b/>
        </w:rPr>
        <w:t>d2</w:t>
      </w:r>
      <w:r w:rsidR="004A1E32" w:rsidRPr="00BF7DE3">
        <w:rPr>
          <w:b/>
        </w:rPr>
        <w:t>,a1</w:t>
      </w:r>
      <w:r w:rsidRPr="00E35327">
        <w:rPr>
          <w:b/>
          <w:lang w:val="fr-BE"/>
        </w:rPr>
        <w:t xml:space="preserve"> </w:t>
      </w:r>
      <w:r w:rsidRPr="00E35327">
        <w:rPr>
          <w:lang w:val="fr-BE"/>
        </w:rPr>
        <w:t>et le soumissionnaire doit fournir l’attestation du fabricant démontrant le contrôle indépendant de son produit et sa classification.</w:t>
      </w:r>
    </w:p>
    <w:p w14:paraId="01DBCADA" w14:textId="1DFF2B8C" w:rsidR="0068770E" w:rsidRPr="00DD1C82" w:rsidRDefault="0068770E" w:rsidP="0068770E">
      <w:pPr>
        <w:pStyle w:val="Heading5"/>
        <w:keepNext/>
        <w:rPr>
          <w:lang w:val="fr-BE"/>
        </w:rPr>
      </w:pPr>
      <w:r w:rsidRPr="00DD1C82">
        <w:rPr>
          <w:lang w:val="fr-BE"/>
        </w:rPr>
        <w:t>Information produit détaillée (Dca s2,</w:t>
      </w:r>
      <w:r w:rsidR="008D4F00">
        <w:rPr>
          <w:lang w:val="fr-BE"/>
        </w:rPr>
        <w:t>d2</w:t>
      </w:r>
      <w:r w:rsidRPr="00DD1C82">
        <w:rPr>
          <w:lang w:val="fr-BE"/>
        </w:rPr>
        <w:t>,a1)</w:t>
      </w:r>
    </w:p>
    <w:p w14:paraId="6801BAC0" w14:textId="77777777" w:rsidR="0068770E" w:rsidRPr="00DD1C82" w:rsidRDefault="0068770E" w:rsidP="0068770E">
      <w:pPr>
        <w:keepNext/>
        <w:ind w:left="0"/>
        <w:jc w:val="center"/>
        <w:rPr>
          <w:lang w:val="fr-BE"/>
        </w:rPr>
      </w:pPr>
    </w:p>
    <w:p w14:paraId="25664261" w14:textId="77777777" w:rsidR="0068770E" w:rsidRPr="00FC57A3" w:rsidRDefault="0068770E" w:rsidP="0068770E">
      <w:pPr>
        <w:keepNext/>
        <w:tabs>
          <w:tab w:val="clear" w:pos="1080"/>
        </w:tabs>
        <w:spacing w:after="120"/>
        <w:ind w:left="0"/>
        <w:jc w:val="center"/>
        <w:rPr>
          <w:rStyle w:val="A0"/>
          <w:u w:val="single"/>
          <w:lang w:val="en-US"/>
        </w:rPr>
      </w:pPr>
      <w:r w:rsidRPr="00FC57A3">
        <w:rPr>
          <w:rStyle w:val="A0"/>
          <w:u w:val="single"/>
          <w:lang w:val="en-US"/>
        </w:rPr>
        <w:t>Exemple de produit</w:t>
      </w:r>
    </w:p>
    <w:p w14:paraId="5F0D398F" w14:textId="77777777" w:rsidR="004A1E32" w:rsidRPr="00F86535" w:rsidRDefault="004A1E32" w:rsidP="004A1E32">
      <w:pPr>
        <w:keepNext/>
        <w:tabs>
          <w:tab w:val="clear" w:pos="1080"/>
        </w:tabs>
        <w:spacing w:after="120"/>
        <w:ind w:left="0"/>
        <w:jc w:val="center"/>
        <w:rPr>
          <w:rStyle w:val="A0"/>
          <w:lang w:val="en-GB"/>
        </w:rPr>
      </w:pPr>
      <w:r w:rsidRPr="00F86535">
        <w:rPr>
          <w:rStyle w:val="A0"/>
          <w:lang w:val="en-GB"/>
        </w:rPr>
        <w:t>LANmark-6A Pre-Term Bundle of 12 Cat 6A F/FTP Solid LSZH Orange Screened Jack Cat 6A</w:t>
      </w:r>
    </w:p>
    <w:p w14:paraId="1966173E" w14:textId="52A398C7" w:rsidR="0068770E" w:rsidRPr="00DD1C82" w:rsidRDefault="0068770E" w:rsidP="0068770E">
      <w:pPr>
        <w:keepNext/>
        <w:ind w:left="0"/>
        <w:jc w:val="center"/>
        <w:rPr>
          <w:lang w:val="fr-BE"/>
        </w:rPr>
      </w:pPr>
      <w:r w:rsidRPr="00DD1C82">
        <w:rPr>
          <w:lang w:val="fr-BE"/>
        </w:rPr>
        <w:t xml:space="preserve">Code </w:t>
      </w:r>
      <w:r w:rsidR="00113110">
        <w:rPr>
          <w:lang w:val="fr-BE"/>
        </w:rPr>
        <w:t>Aginode</w:t>
      </w:r>
      <w:r w:rsidRPr="00DD1C82">
        <w:rPr>
          <w:lang w:val="fr-BE"/>
        </w:rPr>
        <w:t xml:space="preserve">: </w:t>
      </w:r>
      <w:r w:rsidR="004A1E32" w:rsidRPr="00DD1C82">
        <w:rPr>
          <w:rStyle w:val="A0"/>
          <w:lang w:val="fr-BE"/>
        </w:rPr>
        <w:t>N63A.4G21A6XA6Xxxx</w:t>
      </w:r>
      <w:r w:rsidR="004A1E32" w:rsidRPr="00DD1C82">
        <w:rPr>
          <w:lang w:val="fr-BE"/>
        </w:rPr>
        <w:t xml:space="preserve"> (xxx = longueur en décimètres)</w:t>
      </w:r>
    </w:p>
    <w:p w14:paraId="7C965566" w14:textId="77777777" w:rsidR="004A1E32" w:rsidRPr="00DD1C82" w:rsidRDefault="004A1E32" w:rsidP="0068770E">
      <w:pPr>
        <w:keepNext/>
        <w:ind w:left="0"/>
        <w:jc w:val="center"/>
        <w:rPr>
          <w:lang w:val="fr-BE"/>
        </w:rPr>
      </w:pPr>
    </w:p>
    <w:p w14:paraId="2E572CE2" w14:textId="77777777" w:rsidR="00990A5F" w:rsidRPr="00DD1C82" w:rsidRDefault="004A1E32" w:rsidP="00A92B9E">
      <w:pPr>
        <w:pStyle w:val="Bodytext-DWI"/>
        <w:rPr>
          <w:lang w:val="fr-BE"/>
        </w:rPr>
      </w:pPr>
      <w:r w:rsidRPr="00DD1C82">
        <w:rPr>
          <w:noProof/>
          <w:lang w:val="fr-BE" w:eastAsia="fr-BE"/>
        </w:rPr>
        <w:drawing>
          <wp:inline distT="0" distB="0" distL="0" distR="0" wp14:anchorId="2FA800AC" wp14:editId="5B2EA3C5">
            <wp:extent cx="6099175" cy="5590298"/>
            <wp:effectExtent l="19050" t="0" r="0" b="0"/>
            <wp:docPr id="1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srcRect/>
                    <a:stretch>
                      <a:fillRect/>
                    </a:stretch>
                  </pic:blipFill>
                  <pic:spPr bwMode="auto">
                    <a:xfrm>
                      <a:off x="0" y="0"/>
                      <a:ext cx="6099175" cy="5590298"/>
                    </a:xfrm>
                    <a:prstGeom prst="rect">
                      <a:avLst/>
                    </a:prstGeom>
                    <a:noFill/>
                    <a:ln w="9525">
                      <a:noFill/>
                      <a:miter lim="800000"/>
                      <a:headEnd/>
                      <a:tailEnd/>
                    </a:ln>
                  </pic:spPr>
                </pic:pic>
              </a:graphicData>
            </a:graphic>
          </wp:inline>
        </w:drawing>
      </w:r>
    </w:p>
    <w:p w14:paraId="61619345" w14:textId="77777777" w:rsidR="00990A5F" w:rsidRPr="00DD1C82" w:rsidRDefault="00990A5F" w:rsidP="00A92B9E">
      <w:pPr>
        <w:pStyle w:val="Bodytext-DWI"/>
        <w:rPr>
          <w:lang w:val="fr-BE"/>
        </w:rPr>
      </w:pPr>
    </w:p>
    <w:p w14:paraId="775BAE9B" w14:textId="77777777" w:rsidR="004A1E32" w:rsidRPr="00DD1C82" w:rsidRDefault="004A1E32" w:rsidP="004A1E32">
      <w:pPr>
        <w:pStyle w:val="Heading3"/>
        <w:rPr>
          <w:lang w:val="fr-BE"/>
        </w:rPr>
      </w:pPr>
      <w:r w:rsidRPr="00DD1C82">
        <w:rPr>
          <w:lang w:val="fr-BE"/>
        </w:rPr>
        <w:t>Faisceaux de câbles préconnectorisés cuivre Cat. 7A</w:t>
      </w:r>
    </w:p>
    <w:p w14:paraId="134669C5" w14:textId="77777777" w:rsidR="00990A5F" w:rsidRPr="00DD1C82" w:rsidRDefault="00990A5F" w:rsidP="00A92B9E">
      <w:pPr>
        <w:pStyle w:val="Bodytext-DWI"/>
        <w:rPr>
          <w:lang w:val="fr-BE"/>
        </w:rPr>
      </w:pPr>
      <w:r w:rsidRPr="00DD1C82">
        <w:rPr>
          <w:lang w:val="fr-BE"/>
        </w:rPr>
        <w:t xml:space="preserve">Les faisceaux préconnectorisés Cat.7A seront des ensembles de 6, 8 ou 12 unités préconnectorisées. Celles-ci peuvent être des unités Femelles-Femelles, Femelles-Mâles ou Mâles-Mâles.  </w:t>
      </w:r>
    </w:p>
    <w:p w14:paraId="0F546EFB" w14:textId="77777777" w:rsidR="00990A5F" w:rsidRPr="00DD1C82" w:rsidRDefault="00990A5F" w:rsidP="00A92B9E">
      <w:pPr>
        <w:pStyle w:val="Bodytext-DWI"/>
        <w:rPr>
          <w:lang w:val="fr-BE"/>
        </w:rPr>
      </w:pPr>
      <w:r w:rsidRPr="00DD1C82">
        <w:rPr>
          <w:lang w:val="fr-BE"/>
        </w:rPr>
        <w:t>En éliminant tout simplement le raccordement des connecteurs, ces solutions apportent un avantage d'installation significatif.</w:t>
      </w:r>
    </w:p>
    <w:p w14:paraId="35324071" w14:textId="77777777" w:rsidR="00990A5F" w:rsidRPr="00DD1C82" w:rsidRDefault="00990A5F" w:rsidP="00A92B9E">
      <w:pPr>
        <w:pStyle w:val="Bodytext-DWI"/>
        <w:rPr>
          <w:lang w:val="fr-BE"/>
        </w:rPr>
      </w:pPr>
      <w:r w:rsidRPr="00DD1C82">
        <w:rPr>
          <w:lang w:val="fr-BE"/>
        </w:rPr>
        <w:t>Chaque câble du faisceau sera numéroté (des deux extrémités).</w:t>
      </w:r>
    </w:p>
    <w:p w14:paraId="63DEFDCC" w14:textId="77777777" w:rsidR="00990A5F" w:rsidRPr="00DD1C82" w:rsidRDefault="00990A5F" w:rsidP="00A92B9E">
      <w:pPr>
        <w:pStyle w:val="Bodytext-DWI"/>
        <w:rPr>
          <w:lang w:val="fr-BE"/>
        </w:rPr>
      </w:pPr>
      <w:r w:rsidRPr="00DD1C82">
        <w:rPr>
          <w:lang w:val="fr-BE"/>
        </w:rPr>
        <w:t>Tous les faisceaux seront testés en usine et les résultats seront disponibles sur demande auprès du fabricant.</w:t>
      </w:r>
    </w:p>
    <w:p w14:paraId="7CBB77A3" w14:textId="77777777" w:rsidR="00990A5F" w:rsidRPr="00DD1C82" w:rsidRDefault="00990A5F" w:rsidP="00A92B9E">
      <w:pPr>
        <w:pStyle w:val="Bodytext-DWI"/>
        <w:rPr>
          <w:lang w:val="fr-BE"/>
        </w:rPr>
      </w:pPr>
      <w:r w:rsidRPr="00DD1C82">
        <w:rPr>
          <w:lang w:val="fr-BE"/>
        </w:rPr>
        <w:t xml:space="preserve">Les faisceaux préconnectorisés seront disponibles sur commande dans n'importe quelle longueur de </w:t>
      </w:r>
      <w:smartTag w:uri="urn:schemas-microsoft-com:office:smarttags" w:element="metricconverter">
        <w:smartTagPr>
          <w:attr w:name="ProductID" w:val="15 m"/>
        </w:smartTagPr>
        <w:r w:rsidRPr="00DD1C82">
          <w:rPr>
            <w:lang w:val="fr-BE"/>
          </w:rPr>
          <w:t>15 m</w:t>
        </w:r>
      </w:smartTag>
      <w:r w:rsidRPr="00DD1C82">
        <w:rPr>
          <w:lang w:val="fr-BE"/>
        </w:rPr>
        <w:t xml:space="preserve"> à </w:t>
      </w:r>
      <w:smartTag w:uri="urn:schemas-microsoft-com:office:smarttags" w:element="metricconverter">
        <w:smartTagPr>
          <w:attr w:name="ProductID" w:val="90 m"/>
        </w:smartTagPr>
        <w:r w:rsidRPr="00DD1C82">
          <w:rPr>
            <w:lang w:val="fr-BE"/>
          </w:rPr>
          <w:t>90 m</w:t>
        </w:r>
      </w:smartTag>
      <w:r w:rsidRPr="00DD1C82">
        <w:rPr>
          <w:lang w:val="fr-BE"/>
        </w:rPr>
        <w:t>.</w:t>
      </w:r>
    </w:p>
    <w:p w14:paraId="3EE9A412" w14:textId="77777777" w:rsidR="00990A5F" w:rsidRPr="00DD1C82" w:rsidRDefault="00990A5F" w:rsidP="00A92B9E">
      <w:pPr>
        <w:pStyle w:val="Bodytext-DWI"/>
        <w:rPr>
          <w:lang w:val="fr-BE"/>
        </w:rPr>
      </w:pPr>
    </w:p>
    <w:p w14:paraId="24482A1F" w14:textId="77777777" w:rsidR="00990A5F" w:rsidRPr="00DD1C82" w:rsidRDefault="00990A5F" w:rsidP="00A92B9E">
      <w:pPr>
        <w:pStyle w:val="Bodytext-DWI"/>
        <w:rPr>
          <w:lang w:val="fr-BE"/>
        </w:rPr>
      </w:pPr>
      <w:r w:rsidRPr="00DD1C82">
        <w:rPr>
          <w:u w:val="single"/>
          <w:lang w:val="fr-BE"/>
        </w:rPr>
        <w:t>Les câbles 4 paires</w:t>
      </w:r>
      <w:r w:rsidRPr="00DD1C82">
        <w:rPr>
          <w:lang w:val="fr-BE"/>
        </w:rPr>
        <w:t xml:space="preserve"> des unités seront de </w:t>
      </w:r>
      <w:r w:rsidRPr="00DD1C82">
        <w:rPr>
          <w:b/>
          <w:lang w:val="fr-BE"/>
        </w:rPr>
        <w:t>Catégorie 7A S/FTP</w:t>
      </w:r>
      <w:r w:rsidRPr="00DD1C82">
        <w:rPr>
          <w:lang w:val="fr-BE"/>
        </w:rPr>
        <w:t xml:space="preserve"> pour respecter la qualité et les critères de performances nécessaires pour assurer un fonctionnement correct de l'installation pour des fréquences allant jusqu'à 1000 MHz et conforme à la garantie.</w:t>
      </w:r>
    </w:p>
    <w:p w14:paraId="7F84AA18" w14:textId="77777777" w:rsidR="00DD1C82" w:rsidRPr="00DD1C82" w:rsidRDefault="00DD1C82" w:rsidP="00DD1C82">
      <w:pPr>
        <w:pStyle w:val="Bodytext-DWI"/>
        <w:jc w:val="center"/>
        <w:rPr>
          <w:lang w:val="fr-BE"/>
        </w:rPr>
      </w:pPr>
      <w:r w:rsidRPr="00DD1C82">
        <w:rPr>
          <w:noProof/>
          <w:lang w:val="fr-BE" w:eastAsia="fr-BE"/>
        </w:rPr>
        <w:drawing>
          <wp:inline distT="0" distB="0" distL="0" distR="0" wp14:anchorId="274D9BE1" wp14:editId="6761BC03">
            <wp:extent cx="2303145" cy="1535430"/>
            <wp:effectExtent l="1905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srcRect/>
                    <a:stretch>
                      <a:fillRect/>
                    </a:stretch>
                  </pic:blipFill>
                  <pic:spPr bwMode="auto">
                    <a:xfrm>
                      <a:off x="0" y="0"/>
                      <a:ext cx="2303145" cy="1535430"/>
                    </a:xfrm>
                    <a:prstGeom prst="rect">
                      <a:avLst/>
                    </a:prstGeom>
                    <a:noFill/>
                    <a:ln w="9525">
                      <a:noFill/>
                      <a:miter lim="800000"/>
                      <a:headEnd/>
                      <a:tailEnd/>
                    </a:ln>
                  </pic:spPr>
                </pic:pic>
              </a:graphicData>
            </a:graphic>
          </wp:inline>
        </w:drawing>
      </w:r>
    </w:p>
    <w:p w14:paraId="1F7E5BD3" w14:textId="77777777" w:rsidR="00990A5F" w:rsidRPr="00BB3955" w:rsidRDefault="00990A5F" w:rsidP="00A92B9E">
      <w:pPr>
        <w:pStyle w:val="Bodytext-DWI"/>
      </w:pPr>
      <w:r>
        <w:t>La conception de l'installation et le cheminement de tous les câbles tiendront compte des limites du fabricant pour les performances continues du câble et la conformité avec la garantie.</w:t>
      </w:r>
    </w:p>
    <w:p w14:paraId="4D955FEE" w14:textId="77777777" w:rsidR="00990A5F" w:rsidRPr="00FE211E" w:rsidRDefault="00990A5F" w:rsidP="00A92B9E">
      <w:pPr>
        <w:pStyle w:val="Bodytext-DWI"/>
      </w:pPr>
      <w:r w:rsidRPr="00FE211E">
        <w:t>Le câble sera un câble 4 paires torsadées avec des conducteurs 23 AWG</w:t>
      </w:r>
      <w:r>
        <w:t xml:space="preserve"> en cuivre pur</w:t>
      </w:r>
      <w:r w:rsidRPr="00FE211E">
        <w:t xml:space="preserve">. Doté d'une gaine externe </w:t>
      </w:r>
      <w:r>
        <w:t xml:space="preserve">produite </w:t>
      </w:r>
      <w:r w:rsidRPr="00FE211E">
        <w:t xml:space="preserve">dans un matériau ne produisant pas de fumées toxiques (Zéro Halogène) en cas d'incendie et offrant des propriétés de retard de propagation de flammes, le câble sera conforme à </w:t>
      </w:r>
      <w:smartTag w:uri="urn:schemas-microsoft-com:office:smarttags" w:element="PersonName">
        <w:smartTagPr>
          <w:attr w:name="ProductID" w:val="la norme IEC"/>
        </w:smartTagPr>
        <w:r w:rsidRPr="00FE211E">
          <w:t>la norme IEC</w:t>
        </w:r>
      </w:smartTag>
      <w:r w:rsidRPr="00FE211E">
        <w:t xml:space="preserve"> 60332-1. </w:t>
      </w:r>
    </w:p>
    <w:p w14:paraId="768E02BA" w14:textId="77777777" w:rsidR="00990A5F" w:rsidRPr="00FE211E" w:rsidRDefault="00990A5F" w:rsidP="00A92B9E">
      <w:pPr>
        <w:pStyle w:val="Bodytext-DWI"/>
      </w:pPr>
      <w:r w:rsidRPr="00FE211E">
        <w:t xml:space="preserve">Ce câble très haute performance sera doté d'un écran individuel </w:t>
      </w:r>
      <w:r>
        <w:t xml:space="preserve">par paire </w:t>
      </w:r>
      <w:r w:rsidRPr="00FE211E">
        <w:t>et d'un écran commun pour garantir l'immunité à la diaphonie exogène et à d'autres interférences externes jusqu'à 1000 MHz.</w:t>
      </w:r>
    </w:p>
    <w:p w14:paraId="410B8E89" w14:textId="77777777" w:rsidR="00990A5F" w:rsidRPr="00FE211E" w:rsidRDefault="00990A5F" w:rsidP="00A92B9E">
      <w:pPr>
        <w:pStyle w:val="Bodytext-DWI"/>
      </w:pPr>
      <w:r w:rsidRPr="00FE211E">
        <w:t>L'ensemble des quatre paires seront écrantées individuellement avec une feuille d'aluminium.</w:t>
      </w:r>
    </w:p>
    <w:p w14:paraId="7367E613" w14:textId="77777777" w:rsidR="00990A5F" w:rsidRPr="00FE211E" w:rsidRDefault="00990A5F" w:rsidP="00A92B9E">
      <w:pPr>
        <w:pStyle w:val="Bodytext-DWI"/>
      </w:pPr>
      <w:r w:rsidRPr="00FE211E">
        <w:t>Le câble sera blindé avec une tresse en cuivre étamé.</w:t>
      </w:r>
    </w:p>
    <w:p w14:paraId="314B57F2" w14:textId="77777777" w:rsidR="00990A5F" w:rsidRPr="00FE211E" w:rsidRDefault="00990A5F" w:rsidP="00A92B9E">
      <w:pPr>
        <w:pStyle w:val="Bodytext-DWI"/>
      </w:pPr>
    </w:p>
    <w:p w14:paraId="3279A247" w14:textId="77777777" w:rsidR="00990A5F" w:rsidRPr="00FE211E" w:rsidRDefault="00990A5F" w:rsidP="00A92B9E">
      <w:pPr>
        <w:pStyle w:val="Bodytext-DWI"/>
        <w:rPr>
          <w:rFonts w:cs="Arial"/>
        </w:rPr>
      </w:pPr>
      <w:r w:rsidRPr="00FE211E">
        <w:rPr>
          <w:u w:val="single"/>
        </w:rPr>
        <w:t xml:space="preserve">Le connecteur GG45 </w:t>
      </w:r>
      <w:r w:rsidRPr="00FE211E">
        <w:t xml:space="preserve">sera totalement écranté pour assurer une protection contre les perturbations électromagnétiques et la conformité à la diaphonie exogène. Le connecteur sera </w:t>
      </w:r>
      <w:r>
        <w:t>entièrement</w:t>
      </w:r>
      <w:r w:rsidRPr="00FE211E">
        <w:t xml:space="preserve"> conforme à </w:t>
      </w:r>
      <w:smartTag w:uri="urn:schemas-microsoft-com:office:smarttags" w:element="PersonName">
        <w:smartTagPr>
          <w:attr w:name="ProductID" w:val="la norme IEC"/>
        </w:smartTagPr>
        <w:r w:rsidRPr="00FE211E">
          <w:t xml:space="preserve">la norme </w:t>
        </w:r>
        <w:r w:rsidRPr="00FE211E">
          <w:rPr>
            <w:b/>
          </w:rPr>
          <w:t>IEC</w:t>
        </w:r>
      </w:smartTag>
      <w:r w:rsidRPr="00FE211E">
        <w:rPr>
          <w:b/>
        </w:rPr>
        <w:t xml:space="preserve"> 60603-7-71</w:t>
      </w:r>
      <w:r w:rsidRPr="00FE211E">
        <w:t xml:space="preserve"> qui définit le connecteur Cat. 7A devant être utilisé pour former un </w:t>
      </w:r>
      <w:r>
        <w:t>canal</w:t>
      </w:r>
      <w:r w:rsidRPr="00FE211E">
        <w:t xml:space="preserve"> de Classe</w:t>
      </w:r>
      <w:r w:rsidRPr="00FE211E">
        <w:rPr>
          <w:color w:val="FF0000"/>
        </w:rPr>
        <w:t xml:space="preserve"> </w:t>
      </w:r>
      <w:r w:rsidRPr="00FE211E">
        <w:t xml:space="preserve">FA tel que défini dans </w:t>
      </w:r>
      <w:smartTag w:uri="urn:schemas-microsoft-com:office:smarttags" w:element="PersonName">
        <w:smartTagPr>
          <w:attr w:name="ProductID" w:val="la norme ISO"/>
        </w:smartTagPr>
        <w:r w:rsidRPr="00FE211E">
          <w:t xml:space="preserve">la norme </w:t>
        </w:r>
        <w:r w:rsidRPr="00FE211E">
          <w:rPr>
            <w:b/>
          </w:rPr>
          <w:t>ISO</w:t>
        </w:r>
      </w:smartTag>
      <w:r w:rsidRPr="00FE211E">
        <w:rPr>
          <w:b/>
        </w:rPr>
        <w:t xml:space="preserve">/IEC </w:t>
      </w:r>
      <w:r w:rsidR="007D4CCB">
        <w:rPr>
          <w:b/>
        </w:rPr>
        <w:t>11801:2017</w:t>
      </w:r>
      <w:r w:rsidRPr="00FE211E">
        <w:t>.</w:t>
      </w:r>
    </w:p>
    <w:p w14:paraId="37480236" w14:textId="77777777" w:rsidR="00990A5F" w:rsidRPr="00FE211E" w:rsidRDefault="00990A5F" w:rsidP="00A92B9E">
      <w:pPr>
        <w:pStyle w:val="Bodytext-DWI"/>
      </w:pPr>
      <w:r w:rsidRPr="00FE211E">
        <w:t>En particulier, le connecteur contiendra une interface Cat.6 (RJ45) complète, ainsi qu'une interface Cat.7A complète utilisant quatre contacts supplémentaires pour la transmission 1000 MHZ.</w:t>
      </w:r>
    </w:p>
    <w:p w14:paraId="6089A29D" w14:textId="77777777" w:rsidR="00990A5F" w:rsidRPr="00FE211E" w:rsidRDefault="00990A5F" w:rsidP="00A92B9E">
      <w:pPr>
        <w:pStyle w:val="Bodytext-DWI"/>
      </w:pPr>
      <w:r w:rsidRPr="00FE211E">
        <w:t>Il offrira une rétrocompatibilité complète avec les fiches RJ45.</w:t>
      </w:r>
    </w:p>
    <w:p w14:paraId="1B304870" w14:textId="77777777" w:rsidR="00990A5F" w:rsidRDefault="00990A5F" w:rsidP="00A92B9E">
      <w:pPr>
        <w:pStyle w:val="Bodytext-DWI"/>
      </w:pPr>
      <w:r w:rsidRPr="00FE211E">
        <w:t xml:space="preserve">De par son </w:t>
      </w:r>
      <w:r>
        <w:t>format</w:t>
      </w:r>
      <w:r w:rsidRPr="00FE211E">
        <w:t xml:space="preserve"> de type Snap-In, le connecteur sera compatible avec toute la gamme de matériels structurels modulaires</w:t>
      </w:r>
      <w:r>
        <w:t xml:space="preserve"> du fabricant</w:t>
      </w:r>
      <w:r w:rsidRPr="00FE211E">
        <w:t>, y compris les panneaux de brassage, prises et boîtiers de points de consolidation.</w:t>
      </w:r>
    </w:p>
    <w:p w14:paraId="2657BDA4" w14:textId="7DDF6FC7" w:rsidR="00DD1C82" w:rsidRDefault="00DD1C82" w:rsidP="00DD1C82">
      <w:pPr>
        <w:pStyle w:val="Heading5"/>
        <w:keepNext/>
        <w:rPr>
          <w:lang w:val="fr-BE"/>
        </w:rPr>
      </w:pPr>
      <w:r w:rsidRPr="00E35327">
        <w:rPr>
          <w:lang w:val="fr-BE"/>
        </w:rPr>
        <w:t>Niveau de conformité au RPC (</w:t>
      </w:r>
      <w:r w:rsidRPr="00B5412D">
        <w:t>D</w:t>
      </w:r>
      <w:r w:rsidRPr="00487E6C">
        <w:t>ca</w:t>
      </w:r>
      <w:r w:rsidRPr="00B5412D">
        <w:t xml:space="preserve"> s2,</w:t>
      </w:r>
      <w:r w:rsidR="008D4F00">
        <w:t>d2</w:t>
      </w:r>
      <w:r w:rsidRPr="00B5412D">
        <w:t>,a1</w:t>
      </w:r>
      <w:r w:rsidRPr="00E35327">
        <w:rPr>
          <w:lang w:val="fr-BE"/>
        </w:rPr>
        <w:t>)</w:t>
      </w:r>
    </w:p>
    <w:p w14:paraId="0F1304F6" w14:textId="77777777" w:rsidR="00DD1C82" w:rsidRPr="004A1E32" w:rsidRDefault="00DD1C82" w:rsidP="00DD1C82">
      <w:pPr>
        <w:pStyle w:val="Heading5"/>
        <w:keepNext/>
        <w:numPr>
          <w:ilvl w:val="0"/>
          <w:numId w:val="0"/>
        </w:numPr>
        <w:rPr>
          <w:b/>
          <w:sz w:val="20"/>
          <w:u w:val="single"/>
          <w:lang w:val="fr-BE"/>
        </w:rPr>
      </w:pPr>
      <w:r w:rsidRPr="004A1E32">
        <w:rPr>
          <w:b/>
          <w:sz w:val="20"/>
          <w:u w:val="single"/>
          <w:lang w:val="fr-BE"/>
        </w:rPr>
        <w:t>Seulement valable pour les assemblages femelle/femelle</w:t>
      </w:r>
    </w:p>
    <w:p w14:paraId="67B216AC" w14:textId="17FE9218" w:rsidR="00DD1C82" w:rsidRPr="00E35327" w:rsidRDefault="00DD1C82" w:rsidP="00DD1C82">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361CC55D" w14:textId="6EFEEDAC" w:rsidR="00DD1C82" w:rsidRPr="00E35327" w:rsidRDefault="00DD1C82" w:rsidP="00DD1C82">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Pr="00BF7DE3">
        <w:rPr>
          <w:b/>
        </w:rPr>
        <w:t>D</w:t>
      </w:r>
      <w:r w:rsidRPr="00BF7DE3">
        <w:t>ca</w:t>
      </w:r>
      <w:r w:rsidRPr="00BF7DE3">
        <w:rPr>
          <w:b/>
        </w:rPr>
        <w:t xml:space="preserve"> s2,</w:t>
      </w:r>
      <w:r w:rsidR="008D4F00">
        <w:rPr>
          <w:b/>
        </w:rPr>
        <w:t>d2</w:t>
      </w:r>
      <w:r w:rsidRPr="00BF7DE3">
        <w:rPr>
          <w:b/>
        </w:rPr>
        <w:t>,a1</w:t>
      </w:r>
      <w:r w:rsidRPr="00E35327">
        <w:rPr>
          <w:b/>
          <w:lang w:val="fr-BE"/>
        </w:rPr>
        <w:t xml:space="preserve"> </w:t>
      </w:r>
      <w:r w:rsidRPr="00E35327">
        <w:rPr>
          <w:lang w:val="fr-BE"/>
        </w:rPr>
        <w:t>et le soumissionnaire doit fournir l’attestation du fabricant démontrant le contrôle indépendant de son produit et sa classification.</w:t>
      </w:r>
    </w:p>
    <w:p w14:paraId="08CC4473" w14:textId="65834E8C" w:rsidR="00DD1C82" w:rsidRPr="00DD1C82" w:rsidRDefault="00DD1C82" w:rsidP="00DD1C82">
      <w:pPr>
        <w:pStyle w:val="Heading5"/>
        <w:keepNext/>
        <w:rPr>
          <w:lang w:val="fr-BE"/>
        </w:rPr>
      </w:pPr>
      <w:r w:rsidRPr="00DD1C82">
        <w:rPr>
          <w:lang w:val="fr-BE"/>
        </w:rPr>
        <w:t>Information produit détaillée (Dca s2,</w:t>
      </w:r>
      <w:r w:rsidR="008D4F00">
        <w:rPr>
          <w:lang w:val="fr-BE"/>
        </w:rPr>
        <w:t>d2</w:t>
      </w:r>
      <w:r w:rsidRPr="00DD1C82">
        <w:rPr>
          <w:lang w:val="fr-BE"/>
        </w:rPr>
        <w:t>,a1)</w:t>
      </w:r>
    </w:p>
    <w:p w14:paraId="1F6AA414" w14:textId="77777777" w:rsidR="00DD1C82" w:rsidRPr="00DD1C82" w:rsidRDefault="00DD1C82" w:rsidP="00DD1C82">
      <w:pPr>
        <w:keepNext/>
        <w:ind w:left="0"/>
        <w:jc w:val="center"/>
        <w:rPr>
          <w:lang w:val="fr-BE"/>
        </w:rPr>
      </w:pPr>
    </w:p>
    <w:p w14:paraId="592564DC" w14:textId="77777777" w:rsidR="00DD1C82" w:rsidRPr="00FC57A3" w:rsidRDefault="00DD1C82" w:rsidP="00DD1C82">
      <w:pPr>
        <w:keepNext/>
        <w:tabs>
          <w:tab w:val="clear" w:pos="1080"/>
        </w:tabs>
        <w:spacing w:after="120"/>
        <w:ind w:left="0"/>
        <w:jc w:val="center"/>
        <w:rPr>
          <w:rStyle w:val="A0"/>
          <w:u w:val="single"/>
          <w:lang w:val="en-US"/>
        </w:rPr>
      </w:pPr>
      <w:r w:rsidRPr="00FC57A3">
        <w:rPr>
          <w:rStyle w:val="A0"/>
          <w:u w:val="single"/>
          <w:lang w:val="en-US"/>
        </w:rPr>
        <w:t>Exemple de produit</w:t>
      </w:r>
    </w:p>
    <w:p w14:paraId="0A9B44B6" w14:textId="77777777" w:rsidR="00DD1C82" w:rsidRPr="00DD1C82" w:rsidRDefault="00DD1C82" w:rsidP="00DD1C82">
      <w:pPr>
        <w:keepNext/>
        <w:tabs>
          <w:tab w:val="clear" w:pos="1080"/>
        </w:tabs>
        <w:spacing w:after="120"/>
        <w:ind w:left="0"/>
        <w:jc w:val="center"/>
        <w:rPr>
          <w:rStyle w:val="A0"/>
          <w:lang w:val="en-GB"/>
        </w:rPr>
      </w:pPr>
      <w:r w:rsidRPr="00DD1C82">
        <w:rPr>
          <w:rStyle w:val="A0"/>
          <w:lang w:val="en-GB"/>
        </w:rPr>
        <w:t>LANmark-7A Pre-Term Bundle of 2x12 Cat 7A S/FTP Solid LSZH Orange Screened Jack GG45</w:t>
      </w:r>
    </w:p>
    <w:p w14:paraId="01A7A61B" w14:textId="64C1301C" w:rsidR="00DD1C82" w:rsidRPr="00DD1C82" w:rsidRDefault="00DD1C82" w:rsidP="00DD1C82">
      <w:pPr>
        <w:keepNext/>
        <w:ind w:left="0"/>
        <w:jc w:val="center"/>
        <w:rPr>
          <w:lang w:val="fr-BE"/>
        </w:rPr>
      </w:pPr>
      <w:r w:rsidRPr="00DD1C82">
        <w:rPr>
          <w:lang w:val="fr-BE"/>
        </w:rPr>
        <w:t xml:space="preserve">Code </w:t>
      </w:r>
      <w:r w:rsidR="00113110">
        <w:rPr>
          <w:lang w:val="fr-BE"/>
        </w:rPr>
        <w:t>Aginode</w:t>
      </w:r>
      <w:r w:rsidRPr="00DD1C82">
        <w:rPr>
          <w:lang w:val="fr-BE"/>
        </w:rPr>
        <w:t xml:space="preserve">: </w:t>
      </w:r>
      <w:r w:rsidRPr="00C33D28">
        <w:rPr>
          <w:rStyle w:val="A0"/>
        </w:rPr>
        <w:t>N64A.6H21A8XA8Xxxx</w:t>
      </w:r>
      <w:r w:rsidRPr="00DD1C82">
        <w:rPr>
          <w:lang w:val="fr-BE"/>
        </w:rPr>
        <w:t xml:space="preserve"> (xxx = longueur en décimètres)</w:t>
      </w:r>
    </w:p>
    <w:p w14:paraId="179BFED3" w14:textId="77777777" w:rsidR="00DD1C82" w:rsidRPr="00DD1C82" w:rsidRDefault="00DD1C82" w:rsidP="00DD1C82">
      <w:pPr>
        <w:keepNext/>
        <w:ind w:left="0"/>
        <w:jc w:val="center"/>
        <w:rPr>
          <w:lang w:val="fr-BE"/>
        </w:rPr>
      </w:pPr>
    </w:p>
    <w:p w14:paraId="568BB427" w14:textId="77777777" w:rsidR="00DD1C82" w:rsidRPr="00DD1C82" w:rsidRDefault="00DD1C82" w:rsidP="00DD1C82">
      <w:pPr>
        <w:pStyle w:val="Bodytext-DWI"/>
        <w:rPr>
          <w:lang w:val="fr-BE"/>
        </w:rPr>
      </w:pPr>
      <w:r w:rsidRPr="00DD1C82">
        <w:rPr>
          <w:noProof/>
          <w:lang w:val="fr-BE" w:eastAsia="fr-BE"/>
        </w:rPr>
        <w:drawing>
          <wp:inline distT="0" distB="0" distL="0" distR="0" wp14:anchorId="2B769E8D" wp14:editId="00AD4A70">
            <wp:extent cx="6099175" cy="5590298"/>
            <wp:effectExtent l="19050" t="0" r="0" b="0"/>
            <wp:docPr id="1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srcRect/>
                    <a:stretch>
                      <a:fillRect/>
                    </a:stretch>
                  </pic:blipFill>
                  <pic:spPr bwMode="auto">
                    <a:xfrm>
                      <a:off x="0" y="0"/>
                      <a:ext cx="6099175" cy="5590298"/>
                    </a:xfrm>
                    <a:prstGeom prst="rect">
                      <a:avLst/>
                    </a:prstGeom>
                    <a:noFill/>
                    <a:ln w="9525">
                      <a:noFill/>
                      <a:miter lim="800000"/>
                      <a:headEnd/>
                      <a:tailEnd/>
                    </a:ln>
                  </pic:spPr>
                </pic:pic>
              </a:graphicData>
            </a:graphic>
          </wp:inline>
        </w:drawing>
      </w:r>
    </w:p>
    <w:p w14:paraId="488B16CB" w14:textId="77777777" w:rsidR="00990A5F" w:rsidRDefault="00990A5F" w:rsidP="00A92B9E">
      <w:pPr>
        <w:pStyle w:val="Bodytext-DWI"/>
      </w:pPr>
    </w:p>
    <w:p w14:paraId="1AF64B01" w14:textId="77777777" w:rsidR="00142741" w:rsidRDefault="00142741" w:rsidP="00A92B9E">
      <w:pPr>
        <w:pStyle w:val="Footer"/>
        <w:keepNext/>
        <w:tabs>
          <w:tab w:val="clear" w:pos="4320"/>
          <w:tab w:val="clear" w:pos="8640"/>
        </w:tabs>
        <w:ind w:left="0"/>
        <w:rPr>
          <w:i/>
          <w:sz w:val="22"/>
        </w:rPr>
      </w:pPr>
    </w:p>
    <w:p w14:paraId="75A8365C" w14:textId="77777777" w:rsidR="00746EA9" w:rsidRPr="003A7422" w:rsidRDefault="00746EA9" w:rsidP="00A92B9E">
      <w:pPr>
        <w:pStyle w:val="Footer"/>
        <w:keepNext/>
        <w:tabs>
          <w:tab w:val="clear" w:pos="4320"/>
          <w:tab w:val="clear" w:pos="8640"/>
        </w:tabs>
        <w:ind w:left="0"/>
        <w:rPr>
          <w:snapToGrid w:val="0"/>
        </w:rPr>
      </w:pPr>
    </w:p>
    <w:p w14:paraId="513A4ED2" w14:textId="77777777" w:rsidR="00746EA9" w:rsidRPr="003A7422" w:rsidRDefault="00746EA9" w:rsidP="00A92B9E">
      <w:pPr>
        <w:pStyle w:val="Heading2"/>
      </w:pPr>
      <w:bookmarkStart w:id="33" w:name="_Toc533213839"/>
      <w:bookmarkStart w:id="34" w:name="_Toc284592041"/>
      <w:bookmarkStart w:id="35" w:name="_Toc219480155"/>
      <w:r w:rsidRPr="003A7422">
        <w:t>Panneaux de brassage cuivre modulaire 24 ports</w:t>
      </w:r>
      <w:bookmarkEnd w:id="33"/>
      <w:bookmarkEnd w:id="34"/>
      <w:bookmarkEnd w:id="35"/>
    </w:p>
    <w:p w14:paraId="44EEC19B" w14:textId="77777777" w:rsidR="00F86535" w:rsidRPr="000560A2" w:rsidRDefault="00F86535" w:rsidP="00F86535">
      <w:pPr>
        <w:pStyle w:val="Heading3"/>
        <w:jc w:val="both"/>
      </w:pPr>
      <w:bookmarkStart w:id="36" w:name="_Toc284243520"/>
      <w:r w:rsidRPr="000560A2">
        <w:t>Panneaux de brassage cuivre modulaire 24 ports</w:t>
      </w:r>
      <w:bookmarkEnd w:id="36"/>
      <w:r>
        <w:t xml:space="preserve"> droit  et fixe</w:t>
      </w:r>
    </w:p>
    <w:p w14:paraId="16861FB1" w14:textId="77777777" w:rsidR="00990A5F" w:rsidRPr="00BB3955" w:rsidRDefault="00990A5F" w:rsidP="00990A5F">
      <w:pPr>
        <w:pStyle w:val="Bodytext-DWI"/>
      </w:pPr>
      <w:r>
        <w:t xml:space="preserve">Les panneaux doivent avoir des dimensions de montage standard de 19” pour permettre l’installation dans des baies, racks ou baies. </w:t>
      </w:r>
    </w:p>
    <w:p w14:paraId="327A8E9C" w14:textId="77777777" w:rsidR="00990A5F" w:rsidRPr="00BB3955" w:rsidRDefault="00990A5F" w:rsidP="00990A5F">
      <w:pPr>
        <w:pStyle w:val="Bodytext-DWI"/>
      </w:pPr>
      <w:r>
        <w:t>Le soumissionnaire proposera des panneaux de brassage non équipés, qui peuvent recevoir jusqu’à 24 connecteurs de type Snap-in (Modulaire) dotés de volets de protection blancs ou noirs (en fonction de la couleur du panneau de brassage) pour protéger les ports RJ45.</w:t>
      </w:r>
    </w:p>
    <w:p w14:paraId="22BDD130" w14:textId="77777777" w:rsidR="00990A5F" w:rsidRPr="00BB3955" w:rsidRDefault="00990A5F" w:rsidP="00990A5F">
      <w:pPr>
        <w:pStyle w:val="Bodytext-DWI"/>
      </w:pPr>
      <w:r>
        <w:t>Des volets de protection de couleur optionnels doivent être disponibles pour repérer facilement les différents services si nécessaire.</w:t>
      </w:r>
    </w:p>
    <w:p w14:paraId="670EE218" w14:textId="77777777" w:rsidR="00990A5F" w:rsidRPr="00BB3955" w:rsidRDefault="00F86535" w:rsidP="00F86535">
      <w:pPr>
        <w:pStyle w:val="Bodytext-DWI"/>
        <w:jc w:val="center"/>
      </w:pPr>
      <w:r w:rsidRPr="00F86535">
        <w:rPr>
          <w:noProof/>
          <w:lang w:val="fr-BE" w:eastAsia="fr-BE"/>
        </w:rPr>
        <w:drawing>
          <wp:inline distT="0" distB="0" distL="0" distR="0" wp14:anchorId="130D5B8B" wp14:editId="027DA776">
            <wp:extent cx="2165350" cy="1190625"/>
            <wp:effectExtent l="1905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4104B3BF" w14:textId="77777777" w:rsidR="00990A5F" w:rsidRPr="00BB3955" w:rsidRDefault="00990A5F" w:rsidP="00990A5F">
      <w:pPr>
        <w:pStyle w:val="Bodytext-DWI"/>
      </w:pPr>
      <w:r>
        <w:t>Les panneaux fixes sont dotés d'un système de numérotation imprimé pour l’identification.</w:t>
      </w:r>
    </w:p>
    <w:p w14:paraId="6C7077FB" w14:textId="77777777" w:rsidR="00990A5F" w:rsidRDefault="00990A5F" w:rsidP="00990A5F">
      <w:pPr>
        <w:pStyle w:val="Bodytext-DWI"/>
        <w:rPr>
          <w:lang w:val="fr-BE"/>
        </w:rPr>
      </w:pPr>
      <w:r>
        <w:rPr>
          <w:lang w:val="fr-BE"/>
        </w:rPr>
        <w:t xml:space="preserve">Si des accessoires d’adaptation d’impédance, de transformation du type support de l’information ou autre doivent être utilisés, ils seront extérieurs et donc ne seront pas intégrés au panneau de raccordement. </w:t>
      </w:r>
    </w:p>
    <w:p w14:paraId="31B7D0F8" w14:textId="77777777" w:rsidR="00990A5F" w:rsidRPr="0097647F" w:rsidRDefault="00990A5F" w:rsidP="00990A5F">
      <w:pPr>
        <w:pStyle w:val="Bodytext-DWI"/>
        <w:rPr>
          <w:lang w:val="fr-BE"/>
        </w:rPr>
      </w:pPr>
    </w:p>
    <w:p w14:paraId="73D88C70" w14:textId="77777777" w:rsidR="00990A5F" w:rsidRPr="00BB3955" w:rsidRDefault="00990A5F" w:rsidP="00990A5F">
      <w:pPr>
        <w:pStyle w:val="Bodytext-DWI"/>
      </w:pPr>
      <w:r>
        <w:rPr>
          <w:lang w:val="fr-BE"/>
        </w:rPr>
        <w:t>Tous les panneaux de raccordement doivent comporter un guide de repérage et de maintien des câbles qui permet une fixation rapide de ces câbles sur le panneau</w:t>
      </w:r>
      <w:r>
        <w:t xml:space="preserve"> sans causer de dommage au câble ni affecter la performance du lien. Le mécanisme encliquetable assurera également la mise à la terre automatique des connecteurs écrantés.</w:t>
      </w:r>
    </w:p>
    <w:p w14:paraId="5590966D" w14:textId="77777777" w:rsidR="00990A5F" w:rsidRPr="00BB3955" w:rsidRDefault="00990A5F" w:rsidP="00990A5F">
      <w:pPr>
        <w:pStyle w:val="Bodytext-DWI"/>
      </w:pPr>
      <w:r>
        <w:t>L'installateur doit éviter tout risque de compression du câble pendant l'installation ou le raccordement des câbles. L'utilisation d'attache-câbles en Velcro est donc préférée.</w:t>
      </w:r>
    </w:p>
    <w:p w14:paraId="26E7C99D" w14:textId="77777777" w:rsidR="00990A5F" w:rsidRPr="00BB3955" w:rsidRDefault="00990A5F" w:rsidP="00990A5F">
      <w:pPr>
        <w:pStyle w:val="Bodytext-DWI"/>
      </w:pPr>
    </w:p>
    <w:p w14:paraId="252E42BC" w14:textId="77777777" w:rsidR="00990A5F" w:rsidRPr="00BB3955" w:rsidRDefault="00990A5F" w:rsidP="00990A5F">
      <w:pPr>
        <w:pStyle w:val="Bodytext-DWI"/>
      </w:pPr>
      <w:r>
        <w:t>Dans la baie, les panneaux de brassage seront séparés par des guide-cordons métalliques fermés à l'avant pour protéger les cordons de brassage. La hauteur de ces guides sera de 1U ou 2U en fonction de l'agencement de la baie.</w:t>
      </w:r>
    </w:p>
    <w:p w14:paraId="7AC2F0B3" w14:textId="77777777" w:rsidR="00990A5F" w:rsidRPr="00BB3955" w:rsidRDefault="00990A5F" w:rsidP="00990A5F">
      <w:pPr>
        <w:pStyle w:val="Bodytext-DWI"/>
      </w:pPr>
    </w:p>
    <w:p w14:paraId="2398EB08" w14:textId="77777777" w:rsidR="00990A5F" w:rsidRDefault="00990A5F" w:rsidP="00990A5F">
      <w:pPr>
        <w:pStyle w:val="Bodytext-DWI"/>
      </w:pPr>
      <w:r>
        <w:t>Le panneau de brassage procurera également un contact automatique avec le châssis métallique (non-peint) de la baie afin d'assurer les mise à terre fonctionnelle et de protection correctes du système de câblage.</w:t>
      </w:r>
    </w:p>
    <w:p w14:paraId="3C7D49E1" w14:textId="77777777" w:rsidR="00990A5F" w:rsidRPr="00D22DB9" w:rsidRDefault="00990A5F" w:rsidP="00990A5F">
      <w:pPr>
        <w:pStyle w:val="Bodytext-DWI"/>
        <w:rPr>
          <w:lang w:val="fr-BE"/>
        </w:rPr>
      </w:pPr>
      <w:r>
        <w:rPr>
          <w:lang w:val="fr-BE"/>
        </w:rPr>
        <w:t xml:space="preserve">Si la baie ne comprend pas de système de reprise automatique du contact de terre, les panneaux de raccordement devront être reliés à la clé de terre de la baie au moyen d’un conducteur de masse. </w:t>
      </w:r>
    </w:p>
    <w:p w14:paraId="2D880A84" w14:textId="77777777" w:rsidR="00990A5F" w:rsidRPr="00BB3955" w:rsidRDefault="00990A5F" w:rsidP="00990A5F">
      <w:pPr>
        <w:pStyle w:val="Bodytext-DWI"/>
      </w:pPr>
    </w:p>
    <w:p w14:paraId="57083242" w14:textId="4C5101A2" w:rsidR="00990A5F" w:rsidRPr="00BB3955" w:rsidRDefault="00990A5F" w:rsidP="00990A5F">
      <w:pPr>
        <w:pStyle w:val="Bodytext-DWI"/>
      </w:pPr>
      <w:r>
        <w:t>Le panneau de brassage mesurera 19" 1 U en hauteur et 7</w:t>
      </w:r>
      <w:r w:rsidR="00851E02">
        <w:t>5</w:t>
      </w:r>
      <w:r>
        <w:t xml:space="preserve"> mm en profondeur.</w:t>
      </w:r>
    </w:p>
    <w:p w14:paraId="707CF2AD" w14:textId="77777777" w:rsidR="00F86535" w:rsidRPr="005412CF" w:rsidRDefault="00F86535" w:rsidP="00F86535">
      <w:pPr>
        <w:pStyle w:val="Heading4"/>
        <w:rPr>
          <w:lang w:val="fr-BE"/>
        </w:rPr>
      </w:pPr>
      <w:r w:rsidRPr="005412CF">
        <w:rPr>
          <w:lang w:val="fr-BE"/>
        </w:rPr>
        <w:t>Information produit détaillée</w:t>
      </w:r>
    </w:p>
    <w:p w14:paraId="0476DBD9" w14:textId="77777777" w:rsidR="00F86535" w:rsidRPr="005412CF" w:rsidRDefault="00F86535" w:rsidP="00F86535">
      <w:pPr>
        <w:pStyle w:val="Bodytext-DWI"/>
        <w:rPr>
          <w:lang w:val="fr-BE"/>
        </w:rPr>
      </w:pPr>
      <w:r w:rsidRPr="005412CF">
        <w:rPr>
          <w:lang w:val="fr-BE"/>
        </w:rPr>
        <w:t>Ce panneau est muni de clips verticaux en forme de T qui permettent une fixation rapide des câbles (25% du temps nécessaire avec colliers de serrage classiques) et ainsi contribue à réduire significativement le temps d’installation</w:t>
      </w:r>
    </w:p>
    <w:p w14:paraId="5EDCD731" w14:textId="77777777" w:rsidR="00F86535" w:rsidRPr="005412CF" w:rsidRDefault="00F86535" w:rsidP="00F86535">
      <w:pPr>
        <w:pStyle w:val="Bodytext-DWI"/>
        <w:rPr>
          <w:lang w:val="fr-BE"/>
        </w:rPr>
      </w:pPr>
    </w:p>
    <w:p w14:paraId="593857F4" w14:textId="77777777" w:rsidR="00F86535" w:rsidRPr="005412CF" w:rsidRDefault="00F86535" w:rsidP="00F86535">
      <w:pPr>
        <w:keepNext/>
        <w:ind w:left="0"/>
        <w:jc w:val="center"/>
        <w:rPr>
          <w:lang w:val="fr-BE"/>
        </w:rPr>
      </w:pPr>
      <w:r w:rsidRPr="005412CF">
        <w:rPr>
          <w:noProof/>
          <w:lang w:val="fr-BE" w:eastAsia="fr-BE"/>
        </w:rPr>
        <w:drawing>
          <wp:inline distT="0" distB="0" distL="0" distR="0" wp14:anchorId="298E0F2E" wp14:editId="49E92779">
            <wp:extent cx="2191385" cy="1457960"/>
            <wp:effectExtent l="19050" t="0" r="0" b="0"/>
            <wp:docPr id="40" name="Picture 40" descr="Patch Panel 24 Snap-In Fixe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tch Panel 24 Snap-In Fixed White"/>
                    <pic:cNvPicPr>
                      <a:picLocks noChangeAspect="1" noChangeArrowheads="1"/>
                    </pic:cNvPicPr>
                  </pic:nvPicPr>
                  <pic:blipFill>
                    <a:blip r:embed="rId58" cstate="print"/>
                    <a:srcRect/>
                    <a:stretch>
                      <a:fillRect/>
                    </a:stretch>
                  </pic:blipFill>
                  <pic:spPr bwMode="auto">
                    <a:xfrm>
                      <a:off x="0" y="0"/>
                      <a:ext cx="2191385" cy="1457960"/>
                    </a:xfrm>
                    <a:prstGeom prst="rect">
                      <a:avLst/>
                    </a:prstGeom>
                    <a:noFill/>
                    <a:ln w="9525">
                      <a:noFill/>
                      <a:miter lim="800000"/>
                      <a:headEnd/>
                      <a:tailEnd/>
                    </a:ln>
                  </pic:spPr>
                </pic:pic>
              </a:graphicData>
            </a:graphic>
          </wp:inline>
        </w:drawing>
      </w:r>
    </w:p>
    <w:p w14:paraId="61930DB8" w14:textId="77777777" w:rsidR="00F86535" w:rsidRPr="00FC57A3" w:rsidRDefault="00F86535" w:rsidP="00F86535">
      <w:pPr>
        <w:keepNext/>
        <w:tabs>
          <w:tab w:val="clear" w:pos="1080"/>
        </w:tabs>
        <w:spacing w:after="120"/>
        <w:ind w:left="0"/>
        <w:jc w:val="center"/>
        <w:rPr>
          <w:rStyle w:val="A0"/>
          <w:u w:val="single"/>
          <w:lang w:val="en-US"/>
        </w:rPr>
      </w:pPr>
      <w:r w:rsidRPr="00FC57A3">
        <w:rPr>
          <w:rStyle w:val="A0"/>
          <w:u w:val="single"/>
          <w:lang w:val="en-US"/>
        </w:rPr>
        <w:t>Exemple de produit</w:t>
      </w:r>
    </w:p>
    <w:p w14:paraId="61824321" w14:textId="77777777" w:rsidR="00F86535" w:rsidRPr="00FC57A3" w:rsidRDefault="00F86535" w:rsidP="00F86535">
      <w:pPr>
        <w:keepNext/>
        <w:ind w:left="426"/>
        <w:jc w:val="center"/>
        <w:rPr>
          <w:lang w:val="en-US"/>
        </w:rPr>
      </w:pPr>
      <w:r w:rsidRPr="00FC57A3">
        <w:rPr>
          <w:lang w:val="en-US"/>
        </w:rPr>
        <w:t>Patch Panel 24 Snap-In Fixed White</w:t>
      </w:r>
    </w:p>
    <w:p w14:paraId="5D56296B" w14:textId="090D7840" w:rsidR="00F86535" w:rsidRPr="005412CF" w:rsidRDefault="00F86535" w:rsidP="00F86535">
      <w:pPr>
        <w:keepNext/>
        <w:ind w:left="0"/>
        <w:jc w:val="center"/>
        <w:rPr>
          <w:rStyle w:val="A0"/>
          <w:lang w:val="fr-BE"/>
        </w:rPr>
      </w:pPr>
      <w:r w:rsidRPr="005412CF">
        <w:rPr>
          <w:lang w:val="fr-BE"/>
        </w:rPr>
        <w:t xml:space="preserve">Code </w:t>
      </w:r>
      <w:r w:rsidR="00113110">
        <w:rPr>
          <w:lang w:val="fr-BE"/>
        </w:rPr>
        <w:t>Aginode</w:t>
      </w:r>
      <w:r w:rsidRPr="005412CF">
        <w:rPr>
          <w:lang w:val="fr-BE"/>
        </w:rPr>
        <w:t xml:space="preserve">: </w:t>
      </w:r>
      <w:r w:rsidRPr="005412CF">
        <w:rPr>
          <w:rStyle w:val="A0"/>
          <w:lang w:val="fr-BE"/>
        </w:rPr>
        <w:t>N521.661</w:t>
      </w:r>
    </w:p>
    <w:p w14:paraId="4D7FE54E" w14:textId="77777777" w:rsidR="00F86535" w:rsidRPr="005412CF" w:rsidRDefault="00F86535" w:rsidP="00F86535">
      <w:pPr>
        <w:keepNext/>
        <w:ind w:left="0"/>
        <w:jc w:val="center"/>
        <w:rPr>
          <w:lang w:val="fr-BE"/>
        </w:rPr>
      </w:pPr>
    </w:p>
    <w:p w14:paraId="3E8CCFB5" w14:textId="77777777" w:rsidR="00990A5F" w:rsidRPr="005412CF" w:rsidRDefault="00F86535" w:rsidP="00F86535">
      <w:pPr>
        <w:pStyle w:val="Bodytext-DWI"/>
        <w:jc w:val="center"/>
        <w:rPr>
          <w:lang w:val="fr-BE"/>
        </w:rPr>
      </w:pPr>
      <w:r w:rsidRPr="005412CF">
        <w:rPr>
          <w:noProof/>
          <w:lang w:val="fr-BE" w:eastAsia="fr-BE"/>
        </w:rPr>
        <w:drawing>
          <wp:inline distT="0" distB="0" distL="0" distR="0" wp14:anchorId="109C384C" wp14:editId="5428639F">
            <wp:extent cx="2251710" cy="1501140"/>
            <wp:effectExtent l="19050" t="0" r="0" b="0"/>
            <wp:docPr id="41" name="Picture 41" descr="Patch Panel 24 Snap-In Fixed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tch Panel 24 Snap-In Fixed Black"/>
                    <pic:cNvPicPr>
                      <a:picLocks noChangeAspect="1" noChangeArrowheads="1"/>
                    </pic:cNvPicPr>
                  </pic:nvPicPr>
                  <pic:blipFill>
                    <a:blip r:embed="rId59" cstate="print"/>
                    <a:srcRect/>
                    <a:stretch>
                      <a:fillRect/>
                    </a:stretch>
                  </pic:blipFill>
                  <pic:spPr bwMode="auto">
                    <a:xfrm>
                      <a:off x="0" y="0"/>
                      <a:ext cx="2251710" cy="1501140"/>
                    </a:xfrm>
                    <a:prstGeom prst="rect">
                      <a:avLst/>
                    </a:prstGeom>
                    <a:noFill/>
                    <a:ln w="9525">
                      <a:noFill/>
                      <a:miter lim="800000"/>
                      <a:headEnd/>
                      <a:tailEnd/>
                    </a:ln>
                  </pic:spPr>
                </pic:pic>
              </a:graphicData>
            </a:graphic>
          </wp:inline>
        </w:drawing>
      </w:r>
    </w:p>
    <w:p w14:paraId="3B091B96" w14:textId="77777777" w:rsidR="00F86535" w:rsidRPr="00FC57A3" w:rsidRDefault="00F86535" w:rsidP="00F86535">
      <w:pPr>
        <w:keepNext/>
        <w:tabs>
          <w:tab w:val="clear" w:pos="1080"/>
        </w:tabs>
        <w:spacing w:after="120"/>
        <w:ind w:left="0"/>
        <w:jc w:val="center"/>
        <w:rPr>
          <w:rStyle w:val="A0"/>
          <w:u w:val="single"/>
          <w:lang w:val="en-US"/>
        </w:rPr>
      </w:pPr>
      <w:r w:rsidRPr="00FC57A3">
        <w:rPr>
          <w:rStyle w:val="A0"/>
          <w:u w:val="single"/>
          <w:lang w:val="en-US"/>
        </w:rPr>
        <w:t>Exemple de produit</w:t>
      </w:r>
    </w:p>
    <w:p w14:paraId="6774123F" w14:textId="77777777" w:rsidR="00F86535" w:rsidRPr="00FC57A3" w:rsidRDefault="00F86535" w:rsidP="00F86535">
      <w:pPr>
        <w:keepNext/>
        <w:ind w:left="426"/>
        <w:jc w:val="center"/>
        <w:rPr>
          <w:lang w:val="en-US"/>
        </w:rPr>
      </w:pPr>
      <w:r w:rsidRPr="00FC57A3">
        <w:rPr>
          <w:lang w:val="en-US"/>
        </w:rPr>
        <w:t>Patch Panel 24 Snap-In Fixed Black</w:t>
      </w:r>
    </w:p>
    <w:p w14:paraId="6AECE309" w14:textId="56AAE844" w:rsidR="00F86535" w:rsidRPr="005412CF" w:rsidRDefault="00F86535" w:rsidP="00F86535">
      <w:pPr>
        <w:keepNext/>
        <w:ind w:left="0"/>
        <w:jc w:val="center"/>
        <w:rPr>
          <w:rStyle w:val="A0"/>
          <w:lang w:val="fr-BE"/>
        </w:rPr>
      </w:pPr>
      <w:r w:rsidRPr="005412CF">
        <w:rPr>
          <w:lang w:val="fr-BE"/>
        </w:rPr>
        <w:t xml:space="preserve">Code </w:t>
      </w:r>
      <w:r w:rsidR="00113110">
        <w:rPr>
          <w:lang w:val="fr-BE"/>
        </w:rPr>
        <w:t>Aginode</w:t>
      </w:r>
      <w:r w:rsidRPr="005412CF">
        <w:rPr>
          <w:lang w:val="fr-BE"/>
        </w:rPr>
        <w:t xml:space="preserve">: </w:t>
      </w:r>
      <w:r w:rsidRPr="005412CF">
        <w:rPr>
          <w:rStyle w:val="A0"/>
          <w:lang w:val="fr-BE"/>
        </w:rPr>
        <w:t>N521.661BK</w:t>
      </w:r>
    </w:p>
    <w:p w14:paraId="1CCEBC8B" w14:textId="77777777" w:rsidR="00F86535" w:rsidRPr="005412CF" w:rsidRDefault="00F86535" w:rsidP="00F86535">
      <w:pPr>
        <w:pStyle w:val="Bodytext-DWI"/>
        <w:jc w:val="center"/>
        <w:rPr>
          <w:lang w:val="fr-BE"/>
        </w:rPr>
      </w:pPr>
    </w:p>
    <w:p w14:paraId="4223E61B" w14:textId="77777777" w:rsidR="001B6BD1" w:rsidRPr="00BB3955" w:rsidRDefault="001B6BD1" w:rsidP="001B6BD1">
      <w:pPr>
        <w:pStyle w:val="Heading3"/>
        <w:jc w:val="both"/>
      </w:pPr>
      <w:r w:rsidRPr="000560A2">
        <w:t>Panneaux de brassage cuivre modulaire 24 ports</w:t>
      </w:r>
      <w:r>
        <w:t xml:space="preserve"> </w:t>
      </w:r>
      <w:r w:rsidRPr="005838C5">
        <w:t>droit et coulissant</w:t>
      </w:r>
    </w:p>
    <w:p w14:paraId="763F69D4" w14:textId="77777777" w:rsidR="00990A5F" w:rsidRPr="00BB3955" w:rsidRDefault="00990A5F" w:rsidP="00990A5F">
      <w:pPr>
        <w:pStyle w:val="Bodytext-DWI"/>
      </w:pPr>
      <w:r>
        <w:t xml:space="preserve">Les panneaux doivent avoir des dimensions de montage standard de 19” pour permettre le montage dans des baies, racks ou baies. </w:t>
      </w:r>
    </w:p>
    <w:p w14:paraId="79CBE9EA" w14:textId="77777777" w:rsidR="00990A5F" w:rsidRPr="00BB3955" w:rsidRDefault="00990A5F" w:rsidP="00990A5F">
      <w:pPr>
        <w:pStyle w:val="Bodytext-DWI"/>
      </w:pPr>
      <w:r>
        <w:t>Le soumissionnaire proposera des panneaux de brassage non équipés, qui peuvent recevoir jusqu’à 24 connecteurs de type Snap-in (Modulaire) dotés de volets de protection blancs ou noirs (en fonction de la couleur du panneau de brassage) pour protéger les connecteurs RJ45.</w:t>
      </w:r>
    </w:p>
    <w:p w14:paraId="1ED9B89C" w14:textId="77777777" w:rsidR="00990A5F" w:rsidRDefault="00990A5F" w:rsidP="00990A5F">
      <w:pPr>
        <w:pStyle w:val="Bodytext-DWI"/>
      </w:pPr>
      <w:r>
        <w:t>Des volets de protection de couleur optionnels doivent être disponibles pour repérer facilement les différents services si nécessaire.</w:t>
      </w:r>
    </w:p>
    <w:p w14:paraId="218C033A" w14:textId="77777777" w:rsidR="001B6BD1" w:rsidRPr="00BB3955" w:rsidRDefault="001B6BD1" w:rsidP="001B6BD1">
      <w:pPr>
        <w:pStyle w:val="Bodytext-DWI"/>
        <w:jc w:val="center"/>
      </w:pPr>
      <w:r w:rsidRPr="001B6BD1">
        <w:rPr>
          <w:noProof/>
          <w:lang w:val="fr-BE" w:eastAsia="fr-BE"/>
        </w:rPr>
        <w:drawing>
          <wp:inline distT="0" distB="0" distL="0" distR="0" wp14:anchorId="2C82A474" wp14:editId="2AEBB9E1">
            <wp:extent cx="2165350" cy="1190625"/>
            <wp:effectExtent l="1905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136497A6" w14:textId="77777777" w:rsidR="00990A5F" w:rsidRDefault="00990A5F" w:rsidP="00990A5F">
      <w:pPr>
        <w:pStyle w:val="Bodytext-DWI"/>
        <w:rPr>
          <w:lang w:val="fr-BE"/>
        </w:rPr>
      </w:pPr>
      <w:r>
        <w:rPr>
          <w:lang w:val="fr-BE"/>
        </w:rPr>
        <w:t>Le panneau de raccordement coulissant sera équipé d’un système d’étiquetage qui permettra l’identification de chaque connecteur RJ45.</w:t>
      </w:r>
    </w:p>
    <w:p w14:paraId="151A6B09" w14:textId="77777777" w:rsidR="00990A5F" w:rsidRDefault="00990A5F" w:rsidP="00990A5F">
      <w:pPr>
        <w:pStyle w:val="Bodytext-DWI"/>
        <w:rPr>
          <w:lang w:val="fr-BE"/>
        </w:rPr>
      </w:pPr>
      <w:r>
        <w:rPr>
          <w:lang w:val="fr-BE"/>
        </w:rPr>
        <w:t xml:space="preserve">Si des accessoires d’adaptation d’impédance, de transformation du type support de l’information ou autre doivent être utilisés, ils seront extérieurs et donc ne seront pas intégrés au panneau de raccordement. </w:t>
      </w:r>
    </w:p>
    <w:p w14:paraId="318906CC" w14:textId="77777777" w:rsidR="00990A5F" w:rsidRPr="00D22DB9" w:rsidRDefault="00990A5F" w:rsidP="00990A5F">
      <w:pPr>
        <w:pStyle w:val="Bodytext-DWI"/>
        <w:rPr>
          <w:lang w:val="fr-BE"/>
        </w:rPr>
      </w:pPr>
    </w:p>
    <w:p w14:paraId="70D6815F" w14:textId="77777777" w:rsidR="00990A5F" w:rsidRPr="00BB3955" w:rsidRDefault="00990A5F" w:rsidP="00990A5F">
      <w:pPr>
        <w:pStyle w:val="Bodytext-DWI"/>
      </w:pPr>
      <w:r>
        <w:rPr>
          <w:lang w:val="fr-BE"/>
        </w:rPr>
        <w:t>Tous les panneaux de raccordement doivent comporter un guide de repérage et de maintien des câbles qui permet une fixation rapide de ces câbles sur le panneau</w:t>
      </w:r>
      <w:r>
        <w:t xml:space="preserve"> sans causer de dommage au câble ni affecter la performance du lien. Le mécanisme encliquetable assurera également la mise à la terre automatique des connecteurs écrantés.</w:t>
      </w:r>
    </w:p>
    <w:p w14:paraId="702DFB5E" w14:textId="77777777" w:rsidR="00990A5F" w:rsidRPr="00BB3955" w:rsidRDefault="00990A5F" w:rsidP="00990A5F">
      <w:pPr>
        <w:pStyle w:val="Bodytext-DWI"/>
      </w:pPr>
      <w:r>
        <w:t>L'installateur doit éviter tout risque de compression du câble pendant l'installation ou le raccordement des câbles. L'utilisation d'attache-câbles en Velcro est donc préférée.</w:t>
      </w:r>
    </w:p>
    <w:p w14:paraId="2F1127AE" w14:textId="77777777" w:rsidR="00990A5F" w:rsidRPr="00BB3955" w:rsidRDefault="00990A5F" w:rsidP="00990A5F">
      <w:pPr>
        <w:pStyle w:val="Bodytext-DWI"/>
      </w:pPr>
    </w:p>
    <w:p w14:paraId="402C12A8" w14:textId="77777777" w:rsidR="00990A5F" w:rsidRPr="00BB3955" w:rsidRDefault="00990A5F" w:rsidP="00990A5F">
      <w:pPr>
        <w:pStyle w:val="Bodytext-DWI"/>
      </w:pPr>
      <w:r>
        <w:t>Dans la baie, les panneaux de brassage seront séparés par des guide-cordons métalliques fermés à l'avant pour protéger les cordons de brassage. La hauteur de ces guides sera de 1U ou 2U en fonction de l'agencement de la baie.</w:t>
      </w:r>
    </w:p>
    <w:p w14:paraId="75D485B4" w14:textId="77777777" w:rsidR="00990A5F" w:rsidRPr="00BB3955" w:rsidRDefault="00990A5F" w:rsidP="00990A5F">
      <w:pPr>
        <w:pStyle w:val="Bodytext-DWI"/>
      </w:pPr>
    </w:p>
    <w:p w14:paraId="751A3FF3" w14:textId="77777777" w:rsidR="00990A5F" w:rsidRDefault="00990A5F" w:rsidP="00990A5F">
      <w:pPr>
        <w:pStyle w:val="Bodytext-DWI"/>
      </w:pPr>
      <w:r>
        <w:t>Le panneau de brassage procurera également un contact automatique avec le châssis métallique (non-peint) de la baie afin d'assurer les mise à terre fonctionnelle et de protection correctes du système de câblage.</w:t>
      </w:r>
    </w:p>
    <w:p w14:paraId="0B144D55" w14:textId="77777777" w:rsidR="00990A5F" w:rsidRPr="00D22DB9" w:rsidRDefault="00990A5F" w:rsidP="00990A5F">
      <w:pPr>
        <w:pStyle w:val="Bodytext-DWI"/>
        <w:rPr>
          <w:lang w:val="fr-BE"/>
        </w:rPr>
      </w:pPr>
      <w:r>
        <w:rPr>
          <w:lang w:val="fr-BE"/>
        </w:rPr>
        <w:t xml:space="preserve">Si la baie ne comprend pas de système de reprise automatique du contact de terre, les panneaux de raccordement devront être reliés à la clé de terre de la baie au moyen d’un conducteur de masse. </w:t>
      </w:r>
    </w:p>
    <w:p w14:paraId="24E779B1" w14:textId="77777777" w:rsidR="00990A5F" w:rsidRPr="00B016B5" w:rsidRDefault="00990A5F" w:rsidP="00990A5F">
      <w:pPr>
        <w:pStyle w:val="Bodytext-DWI"/>
        <w:rPr>
          <w:lang w:val="fr-BE"/>
        </w:rPr>
      </w:pPr>
    </w:p>
    <w:p w14:paraId="5F343D89" w14:textId="77777777" w:rsidR="00990A5F" w:rsidRPr="00BB3955" w:rsidRDefault="00990A5F" w:rsidP="00990A5F">
      <w:pPr>
        <w:pStyle w:val="Bodytext-DWI"/>
      </w:pPr>
      <w:r>
        <w:t>Le panneau de brassage à tiroir coulissant doit être monté dans la baie avant le raccordement des câbles.</w:t>
      </w:r>
    </w:p>
    <w:p w14:paraId="7229A07C" w14:textId="77777777" w:rsidR="00990A5F" w:rsidRPr="00BB3955" w:rsidRDefault="00990A5F" w:rsidP="00990A5F">
      <w:pPr>
        <w:pStyle w:val="Bodytext-DWI"/>
      </w:pPr>
      <w:r>
        <w:t>L'installateur positionnera les câbles dans la baie de manière suffisamment lâche pour permettre le raccordement des connecteurs depuis la face avant de la baie.</w:t>
      </w:r>
    </w:p>
    <w:p w14:paraId="41FEAE95" w14:textId="77777777" w:rsidR="00990A5F" w:rsidRPr="00BB3955" w:rsidRDefault="00990A5F" w:rsidP="00990A5F">
      <w:pPr>
        <w:pStyle w:val="Bodytext-DWI"/>
      </w:pPr>
    </w:p>
    <w:p w14:paraId="627C5594" w14:textId="77777777" w:rsidR="00990A5F" w:rsidRPr="001B6BD1" w:rsidRDefault="00990A5F" w:rsidP="00990A5F">
      <w:pPr>
        <w:pStyle w:val="Bodytext-DWI"/>
        <w:rPr>
          <w:lang w:val="fr-BE"/>
        </w:rPr>
      </w:pPr>
      <w:r w:rsidRPr="001B6BD1">
        <w:rPr>
          <w:lang w:val="fr-BE"/>
        </w:rPr>
        <w:t xml:space="preserve">Le panneau de brassage mesurera 19" 1 U en hauteur et 125 mm en profondeur. </w:t>
      </w:r>
    </w:p>
    <w:p w14:paraId="56EC0B98" w14:textId="77777777" w:rsidR="001B6BD1" w:rsidRPr="001B6BD1" w:rsidRDefault="001B6BD1" w:rsidP="001B6BD1">
      <w:pPr>
        <w:pStyle w:val="Heading4"/>
        <w:rPr>
          <w:lang w:val="fr-BE"/>
        </w:rPr>
      </w:pPr>
      <w:r w:rsidRPr="001B6BD1">
        <w:rPr>
          <w:lang w:val="fr-BE"/>
        </w:rPr>
        <w:t>Information produit détaillée</w:t>
      </w:r>
    </w:p>
    <w:p w14:paraId="3885B796" w14:textId="77777777" w:rsidR="001B6BD1" w:rsidRPr="001B6BD1" w:rsidRDefault="001B6BD1" w:rsidP="001B6BD1">
      <w:pPr>
        <w:pStyle w:val="Bodytext-DWI"/>
        <w:rPr>
          <w:lang w:val="fr-BE"/>
        </w:rPr>
      </w:pPr>
      <w:r w:rsidRPr="001B6BD1">
        <w:rPr>
          <w:lang w:val="fr-BE"/>
        </w:rPr>
        <w:t>Ce panneau est muni de clips verticaux en forme de T qui permettent une fixation rapide des câbles (25% du temps nécessaire avec colliers de serrage classiques) et ainsi contribue à réduire significativement le temps d’installation</w:t>
      </w:r>
    </w:p>
    <w:p w14:paraId="7CE0C882" w14:textId="77777777" w:rsidR="001B6BD1" w:rsidRPr="001B6BD1" w:rsidRDefault="001B6BD1" w:rsidP="001B6BD1">
      <w:pPr>
        <w:pStyle w:val="Bodytext-DWI"/>
        <w:rPr>
          <w:lang w:val="fr-BE"/>
        </w:rPr>
      </w:pPr>
    </w:p>
    <w:p w14:paraId="56792D52" w14:textId="77777777" w:rsidR="001B6BD1" w:rsidRPr="001B6BD1" w:rsidRDefault="001B6BD1" w:rsidP="001B6BD1">
      <w:pPr>
        <w:keepNext/>
        <w:ind w:left="0"/>
        <w:jc w:val="center"/>
        <w:rPr>
          <w:lang w:val="fr-BE"/>
        </w:rPr>
      </w:pPr>
      <w:r w:rsidRPr="001B6BD1">
        <w:rPr>
          <w:noProof/>
          <w:lang w:val="fr-BE" w:eastAsia="fr-BE"/>
        </w:rPr>
        <w:drawing>
          <wp:inline distT="0" distB="0" distL="0" distR="0" wp14:anchorId="3046A802" wp14:editId="21A82234">
            <wp:extent cx="2656840" cy="1768475"/>
            <wp:effectExtent l="19050" t="0" r="0" b="0"/>
            <wp:docPr id="43" name="Picture 43" descr="Patch Panel 24 Snap-In Sliding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tch Panel 24 Snap-In Sliding White"/>
                    <pic:cNvPicPr>
                      <a:picLocks noChangeAspect="1" noChangeArrowheads="1"/>
                    </pic:cNvPicPr>
                  </pic:nvPicPr>
                  <pic:blipFill>
                    <a:blip r:embed="rId60" cstate="print"/>
                    <a:srcRect/>
                    <a:stretch>
                      <a:fillRect/>
                    </a:stretch>
                  </pic:blipFill>
                  <pic:spPr bwMode="auto">
                    <a:xfrm>
                      <a:off x="0" y="0"/>
                      <a:ext cx="2656840" cy="1768475"/>
                    </a:xfrm>
                    <a:prstGeom prst="rect">
                      <a:avLst/>
                    </a:prstGeom>
                    <a:noFill/>
                    <a:ln w="9525">
                      <a:noFill/>
                      <a:miter lim="800000"/>
                      <a:headEnd/>
                      <a:tailEnd/>
                    </a:ln>
                  </pic:spPr>
                </pic:pic>
              </a:graphicData>
            </a:graphic>
          </wp:inline>
        </w:drawing>
      </w:r>
    </w:p>
    <w:p w14:paraId="01CC73A4" w14:textId="77777777" w:rsidR="001B6BD1" w:rsidRPr="00FC57A3" w:rsidRDefault="001B6BD1" w:rsidP="001B6BD1">
      <w:pPr>
        <w:keepNext/>
        <w:tabs>
          <w:tab w:val="clear" w:pos="1080"/>
        </w:tabs>
        <w:spacing w:after="120"/>
        <w:ind w:left="0"/>
        <w:jc w:val="center"/>
        <w:rPr>
          <w:rStyle w:val="A0"/>
          <w:u w:val="single"/>
          <w:lang w:val="en-US"/>
        </w:rPr>
      </w:pPr>
      <w:r w:rsidRPr="00FC57A3">
        <w:rPr>
          <w:rStyle w:val="A0"/>
          <w:u w:val="single"/>
          <w:lang w:val="en-US"/>
        </w:rPr>
        <w:t>Exemple de produit</w:t>
      </w:r>
    </w:p>
    <w:p w14:paraId="1B7D0DAF" w14:textId="77777777" w:rsidR="001B6BD1" w:rsidRPr="00FC57A3" w:rsidRDefault="001B6BD1" w:rsidP="001B6BD1">
      <w:pPr>
        <w:keepNext/>
        <w:ind w:left="426"/>
        <w:jc w:val="center"/>
        <w:rPr>
          <w:lang w:val="en-US"/>
        </w:rPr>
      </w:pPr>
      <w:r w:rsidRPr="00FC57A3">
        <w:rPr>
          <w:lang w:val="en-US"/>
        </w:rPr>
        <w:t>Patch Panel 24 Snap-In Sliding White</w:t>
      </w:r>
    </w:p>
    <w:p w14:paraId="2782A169" w14:textId="326E2DE6" w:rsidR="001B6BD1" w:rsidRPr="001B6BD1" w:rsidRDefault="001B6BD1" w:rsidP="001B6BD1">
      <w:pPr>
        <w:keepNext/>
        <w:ind w:left="0"/>
        <w:jc w:val="center"/>
        <w:rPr>
          <w:rStyle w:val="A0"/>
          <w:lang w:val="fr-BE"/>
        </w:rPr>
      </w:pPr>
      <w:r w:rsidRPr="001B6BD1">
        <w:rPr>
          <w:lang w:val="fr-BE"/>
        </w:rPr>
        <w:t xml:space="preserve">Code </w:t>
      </w:r>
      <w:r w:rsidR="00113110">
        <w:rPr>
          <w:lang w:val="fr-BE"/>
        </w:rPr>
        <w:t>Aginode</w:t>
      </w:r>
      <w:r w:rsidRPr="001B6BD1">
        <w:rPr>
          <w:lang w:val="fr-BE"/>
        </w:rPr>
        <w:t xml:space="preserve">: </w:t>
      </w:r>
      <w:r w:rsidRPr="001B6BD1">
        <w:rPr>
          <w:rStyle w:val="A0"/>
          <w:lang w:val="fr-BE"/>
        </w:rPr>
        <w:t>N521.663</w:t>
      </w:r>
    </w:p>
    <w:p w14:paraId="5976F16A" w14:textId="77777777" w:rsidR="001B6BD1" w:rsidRPr="001B6BD1" w:rsidRDefault="001B6BD1" w:rsidP="001B6BD1">
      <w:pPr>
        <w:keepNext/>
        <w:ind w:left="0"/>
        <w:jc w:val="center"/>
        <w:rPr>
          <w:lang w:val="fr-BE"/>
        </w:rPr>
      </w:pPr>
    </w:p>
    <w:p w14:paraId="43185928" w14:textId="77777777" w:rsidR="001B6BD1" w:rsidRPr="001B6BD1" w:rsidRDefault="001B6BD1" w:rsidP="001B6BD1">
      <w:pPr>
        <w:pStyle w:val="Bodytext-DWI"/>
        <w:jc w:val="center"/>
        <w:rPr>
          <w:lang w:val="fr-BE"/>
        </w:rPr>
      </w:pPr>
      <w:r w:rsidRPr="001B6BD1">
        <w:rPr>
          <w:noProof/>
          <w:lang w:val="fr-BE" w:eastAsia="fr-BE"/>
        </w:rPr>
        <w:drawing>
          <wp:inline distT="0" distB="0" distL="0" distR="0" wp14:anchorId="4A34F7B0" wp14:editId="6D0EE9C2">
            <wp:extent cx="2587625" cy="1535430"/>
            <wp:effectExtent l="19050" t="0" r="3175" b="0"/>
            <wp:docPr id="44" name="Picture 1" descr="N521 663bk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521 663bk_b.jpg"/>
                    <pic:cNvPicPr>
                      <a:picLocks noChangeAspect="1" noChangeArrowheads="1"/>
                    </pic:cNvPicPr>
                  </pic:nvPicPr>
                  <pic:blipFill>
                    <a:blip r:embed="rId61" cstate="print"/>
                    <a:srcRect t="13329" b="13087"/>
                    <a:stretch>
                      <a:fillRect/>
                    </a:stretch>
                  </pic:blipFill>
                  <pic:spPr bwMode="auto">
                    <a:xfrm>
                      <a:off x="0" y="0"/>
                      <a:ext cx="2587625" cy="1535430"/>
                    </a:xfrm>
                    <a:prstGeom prst="rect">
                      <a:avLst/>
                    </a:prstGeom>
                    <a:noFill/>
                    <a:ln w="9525">
                      <a:noFill/>
                      <a:miter lim="800000"/>
                      <a:headEnd/>
                      <a:tailEnd/>
                    </a:ln>
                  </pic:spPr>
                </pic:pic>
              </a:graphicData>
            </a:graphic>
          </wp:inline>
        </w:drawing>
      </w:r>
    </w:p>
    <w:p w14:paraId="182131B8" w14:textId="77777777" w:rsidR="001B6BD1" w:rsidRPr="00FC57A3" w:rsidRDefault="001B6BD1" w:rsidP="001B6BD1">
      <w:pPr>
        <w:keepNext/>
        <w:tabs>
          <w:tab w:val="clear" w:pos="1080"/>
        </w:tabs>
        <w:spacing w:after="120"/>
        <w:ind w:left="0"/>
        <w:jc w:val="center"/>
        <w:rPr>
          <w:rStyle w:val="A0"/>
          <w:u w:val="single"/>
          <w:lang w:val="en-US"/>
        </w:rPr>
      </w:pPr>
      <w:r w:rsidRPr="00FC57A3">
        <w:rPr>
          <w:rStyle w:val="A0"/>
          <w:u w:val="single"/>
          <w:lang w:val="en-US"/>
        </w:rPr>
        <w:t>Exemple de produit</w:t>
      </w:r>
    </w:p>
    <w:p w14:paraId="4C7D1FAF" w14:textId="77777777" w:rsidR="001B6BD1" w:rsidRPr="00FC57A3" w:rsidRDefault="001B6BD1" w:rsidP="001B6BD1">
      <w:pPr>
        <w:keepNext/>
        <w:ind w:left="426"/>
        <w:jc w:val="center"/>
        <w:rPr>
          <w:lang w:val="en-US"/>
        </w:rPr>
      </w:pPr>
      <w:r w:rsidRPr="00FC57A3">
        <w:rPr>
          <w:lang w:val="en-US"/>
        </w:rPr>
        <w:t>Patch Panel 24 Snap-In sliding Black</w:t>
      </w:r>
    </w:p>
    <w:p w14:paraId="77354D1E" w14:textId="014F55EC" w:rsidR="001B6BD1" w:rsidRPr="001B6BD1" w:rsidRDefault="001B6BD1" w:rsidP="001B6BD1">
      <w:pPr>
        <w:keepNext/>
        <w:ind w:left="0"/>
        <w:jc w:val="center"/>
        <w:rPr>
          <w:rStyle w:val="A0"/>
          <w:lang w:val="fr-BE"/>
        </w:rPr>
      </w:pPr>
      <w:r w:rsidRPr="001B6BD1">
        <w:rPr>
          <w:lang w:val="fr-BE"/>
        </w:rPr>
        <w:t xml:space="preserve">Code </w:t>
      </w:r>
      <w:r w:rsidR="00113110">
        <w:rPr>
          <w:lang w:val="fr-BE"/>
        </w:rPr>
        <w:t>Aginode</w:t>
      </w:r>
      <w:r w:rsidRPr="001B6BD1">
        <w:rPr>
          <w:lang w:val="fr-BE"/>
        </w:rPr>
        <w:t xml:space="preserve">: </w:t>
      </w:r>
      <w:r w:rsidRPr="001B6BD1">
        <w:rPr>
          <w:rStyle w:val="A0"/>
          <w:lang w:val="fr-BE"/>
        </w:rPr>
        <w:t>N521.663BK</w:t>
      </w:r>
    </w:p>
    <w:p w14:paraId="52DC8237" w14:textId="77777777" w:rsidR="00990A5F" w:rsidRPr="001B6BD1" w:rsidRDefault="00990A5F" w:rsidP="00990A5F">
      <w:pPr>
        <w:pStyle w:val="Bodytext-DWI"/>
        <w:rPr>
          <w:lang w:val="fr-BE"/>
        </w:rPr>
      </w:pPr>
    </w:p>
    <w:p w14:paraId="707C5DCE" w14:textId="77777777" w:rsidR="008176F8" w:rsidRPr="005838C5" w:rsidRDefault="008176F8" w:rsidP="008176F8">
      <w:pPr>
        <w:pStyle w:val="Heading3"/>
        <w:jc w:val="both"/>
      </w:pPr>
      <w:r w:rsidRPr="005838C5">
        <w:t>Panneaux de brassage cuivre modulaire 24 ports angulaire</w:t>
      </w:r>
    </w:p>
    <w:p w14:paraId="6E27A244" w14:textId="77777777" w:rsidR="00990A5F" w:rsidRPr="00BB3955" w:rsidRDefault="00990A5F" w:rsidP="00990A5F">
      <w:pPr>
        <w:pStyle w:val="Bodytext-DWI"/>
      </w:pPr>
      <w:r>
        <w:t xml:space="preserve">Les panneaux de brassage doivent avoir les dimensions standard d'un équipement 19'' pour permettre le montage dans des baies, racks ou baies standard. </w:t>
      </w:r>
    </w:p>
    <w:p w14:paraId="0189036B" w14:textId="77777777" w:rsidR="00990A5F" w:rsidRPr="00BB3955" w:rsidRDefault="00990A5F" w:rsidP="00990A5F">
      <w:pPr>
        <w:pStyle w:val="Bodytext-DWI"/>
      </w:pPr>
      <w:r>
        <w:t>Les panneaux de brassage angulaires ont été sélectionnés pour éliminer le besoin de guide-cordons pour gérer les cordons de brassage et ainsi supporter le brassage à haute densité.</w:t>
      </w:r>
    </w:p>
    <w:p w14:paraId="0054C4F7" w14:textId="77777777" w:rsidR="00990A5F" w:rsidRPr="00BB3955" w:rsidRDefault="00990A5F" w:rsidP="00990A5F">
      <w:pPr>
        <w:pStyle w:val="Bodytext-DWI"/>
      </w:pPr>
      <w:r>
        <w:t>Le soumissionnaire proposera des panneaux de brassage en angle non équipés, qui peuvent recevoir jusqu’à 24 connecteurs de type Snap-in (Modulaire) dotés de volets de protection blancs ou noirs (en fonction de la couleur du panneau de brassage) pour protéger les connecteurs RJ45.</w:t>
      </w:r>
    </w:p>
    <w:p w14:paraId="4F14E7D6" w14:textId="77777777" w:rsidR="00990A5F" w:rsidRPr="00BB3955" w:rsidRDefault="00990A5F" w:rsidP="00990A5F">
      <w:pPr>
        <w:pStyle w:val="Bodytext-DWI"/>
      </w:pPr>
      <w:r>
        <w:t>Des volets de protection de couleur optionnels doivent être disponibles pour permettre un repérage aisé des différents services si nécessaire.</w:t>
      </w:r>
    </w:p>
    <w:p w14:paraId="700ED33E" w14:textId="77777777" w:rsidR="00990A5F" w:rsidRPr="00BB3955" w:rsidRDefault="008176F8" w:rsidP="008176F8">
      <w:pPr>
        <w:pStyle w:val="Bodytext-DWI"/>
        <w:jc w:val="center"/>
      </w:pPr>
      <w:r w:rsidRPr="008176F8">
        <w:rPr>
          <w:noProof/>
          <w:lang w:val="fr-BE" w:eastAsia="fr-BE"/>
        </w:rPr>
        <w:drawing>
          <wp:inline distT="0" distB="0" distL="0" distR="0" wp14:anchorId="702ABAF9" wp14:editId="3253DA45">
            <wp:extent cx="2165350" cy="1190625"/>
            <wp:effectExtent l="19050" t="0" r="6350" b="0"/>
            <wp:docPr id="2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03CAE571" w14:textId="77777777" w:rsidR="00990A5F" w:rsidRPr="00BB3955" w:rsidRDefault="00990A5F" w:rsidP="00990A5F">
      <w:pPr>
        <w:pStyle w:val="Bodytext-DWI"/>
      </w:pPr>
      <w:r>
        <w:t>Les panneaux fixes sont dotés d'un système de numérotation imprimé pour l’identification.</w:t>
      </w:r>
    </w:p>
    <w:p w14:paraId="19D0D387" w14:textId="77777777" w:rsidR="00990A5F" w:rsidRDefault="00990A5F" w:rsidP="00990A5F">
      <w:pPr>
        <w:pStyle w:val="Bodytext-DWI"/>
        <w:rPr>
          <w:lang w:val="fr-BE"/>
        </w:rPr>
      </w:pPr>
      <w:r>
        <w:rPr>
          <w:lang w:val="fr-BE"/>
        </w:rPr>
        <w:t xml:space="preserve">Si des accessoires d’adaptation d’impédance, de transformation du type support de l’information ou autre doivent être utilisés, ils seront extérieurs et donc ne seront pas intégrés au panneau de raccordement. </w:t>
      </w:r>
    </w:p>
    <w:p w14:paraId="7B4FB3B6" w14:textId="77777777" w:rsidR="00990A5F" w:rsidRPr="007568E8" w:rsidRDefault="00990A5F" w:rsidP="00990A5F">
      <w:pPr>
        <w:pStyle w:val="Bodytext-DWI"/>
        <w:rPr>
          <w:lang w:val="fr-BE"/>
        </w:rPr>
      </w:pPr>
    </w:p>
    <w:p w14:paraId="3BAE4CDF" w14:textId="77777777" w:rsidR="00990A5F" w:rsidRPr="00BB3955" w:rsidRDefault="00990A5F" w:rsidP="00990A5F">
      <w:pPr>
        <w:pStyle w:val="Bodytext-DWI"/>
      </w:pPr>
      <w:r>
        <w:t>Chaque panneau de brassage offrira un moyen de positionner et de fixer les câbles en entrée sans causer de dommage au câble ni affecter la performance du lien. Le mécanisme encliquetable assurera également la mise à la terre automatique des connecteurs écrantés.</w:t>
      </w:r>
    </w:p>
    <w:p w14:paraId="28C7D550" w14:textId="77777777" w:rsidR="00990A5F" w:rsidRPr="00BB3955" w:rsidRDefault="00990A5F" w:rsidP="00990A5F">
      <w:pPr>
        <w:pStyle w:val="Bodytext-DWI"/>
      </w:pPr>
      <w:r>
        <w:t>L'installateur doit éviter tout risque de compression du câble pendant l'installation ou le raccordement des câbles. L'utilisation d'attache-câbles en Velcro est donc préférée.</w:t>
      </w:r>
    </w:p>
    <w:p w14:paraId="154F30C9" w14:textId="77777777" w:rsidR="00990A5F" w:rsidRPr="00BB3955" w:rsidRDefault="00990A5F" w:rsidP="00990A5F">
      <w:pPr>
        <w:pStyle w:val="Bodytext-DWI"/>
      </w:pPr>
    </w:p>
    <w:p w14:paraId="1A0F56E1" w14:textId="77777777" w:rsidR="00990A5F" w:rsidRDefault="00990A5F" w:rsidP="00990A5F">
      <w:pPr>
        <w:pStyle w:val="Bodytext-DWI"/>
      </w:pPr>
      <w:r>
        <w:t>Le panneau de brassage procurera également un contact automatique avec le châssis métallique (non-peint) de la baie afin d'assurer les mise à terre fonctionnelle et de protection correctes du système de câblage.</w:t>
      </w:r>
    </w:p>
    <w:p w14:paraId="5984B0A1" w14:textId="77777777" w:rsidR="00990A5F" w:rsidRPr="00D22DB9" w:rsidRDefault="00990A5F" w:rsidP="00990A5F">
      <w:pPr>
        <w:pStyle w:val="Bodytext-DWI"/>
        <w:rPr>
          <w:lang w:val="fr-BE"/>
        </w:rPr>
      </w:pPr>
      <w:r>
        <w:rPr>
          <w:lang w:val="fr-BE"/>
        </w:rPr>
        <w:t xml:space="preserve">Si la baie ne comprend pas de système de reprise automatique du contact de terre, les panneaux de raccordement devront être reliés à la clé de terre de la baie au moyen d’un conducteur de masse. </w:t>
      </w:r>
    </w:p>
    <w:p w14:paraId="527907D9" w14:textId="77777777" w:rsidR="00990A5F" w:rsidRPr="007568E8" w:rsidRDefault="00990A5F" w:rsidP="00990A5F">
      <w:pPr>
        <w:pStyle w:val="Bodytext-DWI"/>
        <w:rPr>
          <w:lang w:val="fr-BE"/>
        </w:rPr>
      </w:pPr>
    </w:p>
    <w:p w14:paraId="082EF73D" w14:textId="77777777" w:rsidR="00990A5F" w:rsidRDefault="00990A5F" w:rsidP="00990A5F">
      <w:pPr>
        <w:pStyle w:val="Bodytext-DWI"/>
      </w:pPr>
      <w:r>
        <w:t>Le panneau de brassage mesurera 19" 1 U en hauteur et 75 mm en profondeur.</w:t>
      </w:r>
    </w:p>
    <w:p w14:paraId="0CCF85C0" w14:textId="77777777" w:rsidR="00877EDD" w:rsidRPr="00877EDD" w:rsidRDefault="00877EDD" w:rsidP="00877EDD">
      <w:pPr>
        <w:pStyle w:val="Heading4"/>
        <w:rPr>
          <w:lang w:val="fr-BE"/>
        </w:rPr>
      </w:pPr>
      <w:r w:rsidRPr="00877EDD">
        <w:rPr>
          <w:lang w:val="fr-BE"/>
        </w:rPr>
        <w:t>Information produit détaillée</w:t>
      </w:r>
    </w:p>
    <w:p w14:paraId="104ADF22" w14:textId="77777777" w:rsidR="00877EDD" w:rsidRPr="00877EDD" w:rsidRDefault="00877EDD" w:rsidP="00877EDD">
      <w:pPr>
        <w:pStyle w:val="Bodytext-DWI"/>
        <w:rPr>
          <w:lang w:val="fr-BE"/>
        </w:rPr>
      </w:pPr>
      <w:r w:rsidRPr="00877EDD">
        <w:rPr>
          <w:lang w:val="fr-BE"/>
        </w:rPr>
        <w:t>Ce panneau est muni de clips verticaux en forme de T qui permettent une fixation rapide des câbles (25% du temps nécessaire avec colliers de serrage classiques) et ainsi contribue à réduire significativement le temps d’installation</w:t>
      </w:r>
    </w:p>
    <w:p w14:paraId="235EE0AA" w14:textId="77777777" w:rsidR="00877EDD" w:rsidRPr="00877EDD" w:rsidRDefault="00877EDD" w:rsidP="00877EDD">
      <w:pPr>
        <w:pStyle w:val="Bodytext-DWI"/>
        <w:rPr>
          <w:lang w:val="fr-BE"/>
        </w:rPr>
      </w:pPr>
    </w:p>
    <w:p w14:paraId="09DD8DE9" w14:textId="77777777" w:rsidR="00877EDD" w:rsidRDefault="00877EDD" w:rsidP="00877EDD">
      <w:pPr>
        <w:keepNext/>
        <w:ind w:left="0"/>
        <w:jc w:val="center"/>
        <w:rPr>
          <w:lang w:val="fr-BE"/>
        </w:rPr>
      </w:pPr>
      <w:r w:rsidRPr="00877EDD">
        <w:rPr>
          <w:noProof/>
          <w:lang w:val="fr-BE" w:eastAsia="fr-BE"/>
        </w:rPr>
        <w:drawing>
          <wp:inline distT="0" distB="0" distL="0" distR="0" wp14:anchorId="55E94DA0" wp14:editId="7253D4AE">
            <wp:extent cx="3096895" cy="698500"/>
            <wp:effectExtent l="19050" t="0" r="8255" b="0"/>
            <wp:docPr id="3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62" cstate="print">
                      <a:clrChange>
                        <a:clrFrom>
                          <a:srgbClr val="FFFFFF"/>
                        </a:clrFrom>
                        <a:clrTo>
                          <a:srgbClr val="FFFFFF">
                            <a:alpha val="0"/>
                          </a:srgbClr>
                        </a:clrTo>
                      </a:clrChange>
                    </a:blip>
                    <a:srcRect l="6618" t="38208" r="4266" b="41808"/>
                    <a:stretch>
                      <a:fillRect/>
                    </a:stretch>
                  </pic:blipFill>
                  <pic:spPr bwMode="auto">
                    <a:xfrm>
                      <a:off x="0" y="0"/>
                      <a:ext cx="3096895" cy="698500"/>
                    </a:xfrm>
                    <a:prstGeom prst="rect">
                      <a:avLst/>
                    </a:prstGeom>
                    <a:noFill/>
                    <a:ln w="9525">
                      <a:noFill/>
                      <a:miter lim="800000"/>
                      <a:headEnd/>
                      <a:tailEnd/>
                    </a:ln>
                  </pic:spPr>
                </pic:pic>
              </a:graphicData>
            </a:graphic>
          </wp:inline>
        </w:drawing>
      </w:r>
    </w:p>
    <w:p w14:paraId="1399E74F" w14:textId="77777777" w:rsidR="003F5458" w:rsidRPr="00877EDD" w:rsidRDefault="003F5458" w:rsidP="00877EDD">
      <w:pPr>
        <w:keepNext/>
        <w:ind w:left="0"/>
        <w:jc w:val="center"/>
        <w:rPr>
          <w:lang w:val="fr-BE"/>
        </w:rPr>
      </w:pPr>
    </w:p>
    <w:p w14:paraId="124B7601" w14:textId="77777777" w:rsidR="00877EDD" w:rsidRPr="00877EDD" w:rsidRDefault="00877EDD" w:rsidP="00877EDD">
      <w:pPr>
        <w:keepNext/>
        <w:tabs>
          <w:tab w:val="clear" w:pos="1080"/>
        </w:tabs>
        <w:spacing w:after="120"/>
        <w:ind w:left="0"/>
        <w:jc w:val="center"/>
        <w:rPr>
          <w:rStyle w:val="A0"/>
          <w:u w:val="single"/>
          <w:lang w:val="fr-BE"/>
        </w:rPr>
      </w:pPr>
      <w:r w:rsidRPr="00877EDD">
        <w:rPr>
          <w:rStyle w:val="A0"/>
          <w:u w:val="single"/>
          <w:lang w:val="fr-BE"/>
        </w:rPr>
        <w:t>Exemple de produit</w:t>
      </w:r>
    </w:p>
    <w:p w14:paraId="73FAAF98" w14:textId="77777777" w:rsidR="00877EDD" w:rsidRPr="00877EDD" w:rsidRDefault="00877EDD" w:rsidP="00877EDD">
      <w:pPr>
        <w:keepNext/>
        <w:ind w:left="0"/>
        <w:jc w:val="center"/>
        <w:rPr>
          <w:lang w:val="fr-BE"/>
        </w:rPr>
      </w:pPr>
      <w:r w:rsidRPr="00877EDD">
        <w:rPr>
          <w:lang w:val="fr-BE"/>
        </w:rPr>
        <w:t>LANsense Panel 24 Snap-In black</w:t>
      </w:r>
    </w:p>
    <w:p w14:paraId="732F5300" w14:textId="2341061A" w:rsidR="00877EDD" w:rsidRDefault="00877EDD" w:rsidP="00877EDD">
      <w:pPr>
        <w:keepNext/>
        <w:ind w:left="0"/>
        <w:jc w:val="center"/>
        <w:rPr>
          <w:rStyle w:val="A0"/>
          <w:lang w:val="fr-BE"/>
        </w:rPr>
      </w:pPr>
      <w:r w:rsidRPr="00877EDD">
        <w:rPr>
          <w:lang w:val="fr-BE"/>
        </w:rPr>
        <w:t xml:space="preserve">Code </w:t>
      </w:r>
      <w:r w:rsidR="00113110">
        <w:rPr>
          <w:lang w:val="fr-BE"/>
        </w:rPr>
        <w:t>Aginode</w:t>
      </w:r>
      <w:r w:rsidRPr="00877EDD">
        <w:rPr>
          <w:lang w:val="fr-BE"/>
        </w:rPr>
        <w:t xml:space="preserve">: </w:t>
      </w:r>
      <w:r>
        <w:rPr>
          <w:rStyle w:val="A0"/>
          <w:lang w:val="fr-BE"/>
        </w:rPr>
        <w:t>N521.671</w:t>
      </w:r>
    </w:p>
    <w:p w14:paraId="79901FB5" w14:textId="77777777" w:rsidR="003F5458" w:rsidRPr="00877EDD" w:rsidRDefault="003F5458" w:rsidP="00877EDD">
      <w:pPr>
        <w:keepNext/>
        <w:ind w:left="0"/>
        <w:jc w:val="center"/>
        <w:rPr>
          <w:rStyle w:val="A0"/>
          <w:lang w:val="fr-BE"/>
        </w:rPr>
      </w:pPr>
    </w:p>
    <w:p w14:paraId="291D5492" w14:textId="77777777" w:rsidR="003F5458" w:rsidRDefault="003F5458" w:rsidP="003F5458">
      <w:pPr>
        <w:keepNext/>
        <w:ind w:left="0"/>
        <w:jc w:val="center"/>
        <w:rPr>
          <w:lang w:val="fr-BE"/>
        </w:rPr>
      </w:pPr>
      <w:r w:rsidRPr="003F5458">
        <w:rPr>
          <w:noProof/>
          <w:lang w:val="fr-BE" w:eastAsia="fr-BE"/>
        </w:rPr>
        <w:drawing>
          <wp:inline distT="0" distB="0" distL="0" distR="0" wp14:anchorId="15130416" wp14:editId="159070A0">
            <wp:extent cx="1899920" cy="1270635"/>
            <wp:effectExtent l="19050" t="0" r="5080" b="0"/>
            <wp:docPr id="158" name="Picture 54" descr="Angled Patch Panel 24 Snap-I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ngled Patch Panel 24 Snap-In White"/>
                    <pic:cNvPicPr>
                      <a:picLocks noChangeAspect="1" noChangeArrowheads="1"/>
                    </pic:cNvPicPr>
                  </pic:nvPicPr>
                  <pic:blipFill>
                    <a:blip r:embed="rId63" cstate="print"/>
                    <a:srcRect/>
                    <a:stretch>
                      <a:fillRect/>
                    </a:stretch>
                  </pic:blipFill>
                  <pic:spPr bwMode="auto">
                    <a:xfrm>
                      <a:off x="0" y="0"/>
                      <a:ext cx="1899920" cy="1270635"/>
                    </a:xfrm>
                    <a:prstGeom prst="rect">
                      <a:avLst/>
                    </a:prstGeom>
                    <a:noFill/>
                    <a:ln w="9525">
                      <a:noFill/>
                      <a:miter lim="800000"/>
                      <a:headEnd/>
                      <a:tailEnd/>
                    </a:ln>
                  </pic:spPr>
                </pic:pic>
              </a:graphicData>
            </a:graphic>
          </wp:inline>
        </w:drawing>
      </w:r>
    </w:p>
    <w:p w14:paraId="65423B94" w14:textId="77777777" w:rsidR="003F5458" w:rsidRPr="00877EDD" w:rsidRDefault="003F5458" w:rsidP="003F5458">
      <w:pPr>
        <w:keepNext/>
        <w:ind w:left="0"/>
        <w:jc w:val="center"/>
        <w:rPr>
          <w:lang w:val="fr-BE"/>
        </w:rPr>
      </w:pPr>
    </w:p>
    <w:p w14:paraId="38F4951A" w14:textId="77777777" w:rsidR="003F5458" w:rsidRPr="00877EDD" w:rsidRDefault="003F5458" w:rsidP="003F5458">
      <w:pPr>
        <w:keepNext/>
        <w:tabs>
          <w:tab w:val="clear" w:pos="1080"/>
        </w:tabs>
        <w:spacing w:after="120"/>
        <w:ind w:left="0"/>
        <w:jc w:val="center"/>
        <w:rPr>
          <w:rStyle w:val="A0"/>
          <w:u w:val="single"/>
          <w:lang w:val="fr-BE"/>
        </w:rPr>
      </w:pPr>
      <w:r w:rsidRPr="00877EDD">
        <w:rPr>
          <w:rStyle w:val="A0"/>
          <w:u w:val="single"/>
          <w:lang w:val="fr-BE"/>
        </w:rPr>
        <w:t>Exemple de produit</w:t>
      </w:r>
    </w:p>
    <w:p w14:paraId="1A08D559" w14:textId="77777777" w:rsidR="003F5458" w:rsidRPr="00877EDD" w:rsidRDefault="003F5458" w:rsidP="003F5458">
      <w:pPr>
        <w:keepNext/>
        <w:ind w:left="0"/>
        <w:jc w:val="center"/>
        <w:rPr>
          <w:lang w:val="fr-BE"/>
        </w:rPr>
      </w:pPr>
      <w:r w:rsidRPr="00877EDD">
        <w:rPr>
          <w:lang w:val="fr-BE"/>
        </w:rPr>
        <w:t xml:space="preserve">LANsense Panel 24 Snap-In </w:t>
      </w:r>
      <w:r>
        <w:rPr>
          <w:lang w:val="fr-BE"/>
        </w:rPr>
        <w:t>White</w:t>
      </w:r>
    </w:p>
    <w:p w14:paraId="5FED7512" w14:textId="1228E78E" w:rsidR="003F5458" w:rsidRPr="00877EDD" w:rsidRDefault="003F5458" w:rsidP="003F5458">
      <w:pPr>
        <w:keepNext/>
        <w:ind w:left="0"/>
        <w:jc w:val="center"/>
        <w:rPr>
          <w:rStyle w:val="A0"/>
          <w:lang w:val="fr-BE"/>
        </w:rPr>
      </w:pPr>
      <w:r w:rsidRPr="00877EDD">
        <w:rPr>
          <w:lang w:val="fr-BE"/>
        </w:rPr>
        <w:t xml:space="preserve">Code </w:t>
      </w:r>
      <w:r w:rsidR="00113110">
        <w:rPr>
          <w:lang w:val="fr-BE"/>
        </w:rPr>
        <w:t>Aginode</w:t>
      </w:r>
      <w:r w:rsidRPr="00877EDD">
        <w:rPr>
          <w:lang w:val="fr-BE"/>
        </w:rPr>
        <w:t xml:space="preserve">: </w:t>
      </w:r>
      <w:r>
        <w:rPr>
          <w:rStyle w:val="A0"/>
          <w:lang w:val="fr-BE"/>
        </w:rPr>
        <w:t>N521.675</w:t>
      </w:r>
    </w:p>
    <w:p w14:paraId="33B12728" w14:textId="77777777" w:rsidR="00990A5F" w:rsidRPr="00877EDD" w:rsidRDefault="00990A5F" w:rsidP="00990A5F">
      <w:pPr>
        <w:pStyle w:val="Bodytext-DWI"/>
        <w:rPr>
          <w:lang w:val="fr-BE"/>
        </w:rPr>
      </w:pPr>
    </w:p>
    <w:p w14:paraId="353715BD" w14:textId="77777777" w:rsidR="00AD6EBA" w:rsidRPr="00FA2160" w:rsidRDefault="00AD6EBA" w:rsidP="00AD6EBA">
      <w:pPr>
        <w:pStyle w:val="Heading3"/>
        <w:rPr>
          <w:lang w:val="fr-BE"/>
        </w:rPr>
      </w:pPr>
      <w:r w:rsidRPr="00FA2160">
        <w:rPr>
          <w:lang w:val="fr-BE"/>
        </w:rPr>
        <w:t>Panneau de brassage cuivre droit avec connecteurs</w:t>
      </w:r>
      <w:r>
        <w:rPr>
          <w:lang w:val="fr-BE"/>
        </w:rPr>
        <w:t xml:space="preserve"> en position</w:t>
      </w:r>
      <w:r w:rsidRPr="00FA2160">
        <w:rPr>
          <w:lang w:val="fr-BE"/>
        </w:rPr>
        <w:t xml:space="preserve"> angul</w:t>
      </w:r>
      <w:r>
        <w:rPr>
          <w:lang w:val="fr-BE"/>
        </w:rPr>
        <w:t>aire</w:t>
      </w:r>
    </w:p>
    <w:p w14:paraId="1D49BBD2" w14:textId="77777777" w:rsidR="00AD6EBA" w:rsidRPr="00BB3955" w:rsidRDefault="00AD6EBA" w:rsidP="00AD6EBA">
      <w:pPr>
        <w:pStyle w:val="Bodytext-DWI"/>
      </w:pPr>
      <w:r>
        <w:t xml:space="preserve">Les panneaux de brassage doivent avoir les dimensions standard d'un équipement 19'' pour permettre le montage dans des baies, racks ou baies standard. </w:t>
      </w:r>
    </w:p>
    <w:p w14:paraId="30B717B2" w14:textId="77777777" w:rsidR="00AD6EBA" w:rsidRDefault="00AD6EBA" w:rsidP="00AD6EBA">
      <w:pPr>
        <w:ind w:left="0"/>
        <w:rPr>
          <w:lang w:val="fr-BE"/>
        </w:rPr>
      </w:pPr>
      <w:r w:rsidRPr="001C68AA">
        <w:rPr>
          <w:lang w:val="fr-BE"/>
        </w:rPr>
        <w:t xml:space="preserve">Le panneau avec connecteurs </w:t>
      </w:r>
      <w:r>
        <w:rPr>
          <w:lang w:val="fr-BE"/>
        </w:rPr>
        <w:t>en position angulaire</w:t>
      </w:r>
      <w:r w:rsidRPr="001C68AA">
        <w:rPr>
          <w:lang w:val="fr-BE"/>
        </w:rPr>
        <w:t xml:space="preserve"> doit être un panneau de brassage blindé de 19 ”/ 1U avec un plateau fixe </w:t>
      </w:r>
      <w:r>
        <w:rPr>
          <w:lang w:val="fr-BE"/>
        </w:rPr>
        <w:t xml:space="preserve">prévu </w:t>
      </w:r>
      <w:r w:rsidRPr="001C68AA">
        <w:rPr>
          <w:lang w:val="fr-BE"/>
        </w:rPr>
        <w:t xml:space="preserve">pour un maximum de 24 connecteurs Snap-In </w:t>
      </w:r>
      <w:r>
        <w:rPr>
          <w:lang w:val="fr-BE"/>
        </w:rPr>
        <w:t>standards</w:t>
      </w:r>
      <w:r w:rsidRPr="001C68AA">
        <w:rPr>
          <w:lang w:val="fr-BE"/>
        </w:rPr>
        <w:t xml:space="preserve">, qui sont montés dans une position </w:t>
      </w:r>
      <w:r>
        <w:rPr>
          <w:lang w:val="fr-BE"/>
        </w:rPr>
        <w:t>angulaire</w:t>
      </w:r>
      <w:r w:rsidRPr="001C68AA">
        <w:rPr>
          <w:lang w:val="fr-BE"/>
        </w:rPr>
        <w:t xml:space="preserve"> à l'intérieur du panneau.</w:t>
      </w:r>
    </w:p>
    <w:p w14:paraId="7B14C82D" w14:textId="77777777" w:rsidR="00AD6EBA" w:rsidRPr="001C68AA" w:rsidRDefault="00AD6EBA" w:rsidP="00AD6EBA">
      <w:pPr>
        <w:ind w:left="0"/>
        <w:rPr>
          <w:lang w:val="fr-BE"/>
        </w:rPr>
      </w:pPr>
      <w:r w:rsidRPr="001C68AA">
        <w:rPr>
          <w:lang w:val="fr-BE"/>
        </w:rPr>
        <w:t>.</w:t>
      </w:r>
    </w:p>
    <w:p w14:paraId="67504F3F" w14:textId="0934217B" w:rsidR="00AD6EBA" w:rsidRDefault="00AD6EBA" w:rsidP="00AD6EBA">
      <w:pPr>
        <w:ind w:left="0"/>
        <w:jc w:val="center"/>
      </w:pPr>
      <w:r w:rsidRPr="00513798">
        <w:rPr>
          <w:noProof/>
        </w:rPr>
        <w:drawing>
          <wp:inline distT="0" distB="0" distL="0" distR="0" wp14:anchorId="04470DD0" wp14:editId="7113370F">
            <wp:extent cx="3314700" cy="166687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14700" cy="1666875"/>
                    </a:xfrm>
                    <a:prstGeom prst="rect">
                      <a:avLst/>
                    </a:prstGeom>
                    <a:noFill/>
                    <a:ln>
                      <a:noFill/>
                    </a:ln>
                  </pic:spPr>
                </pic:pic>
              </a:graphicData>
            </a:graphic>
          </wp:inline>
        </w:drawing>
      </w:r>
    </w:p>
    <w:p w14:paraId="0EFD091E" w14:textId="77777777" w:rsidR="00AD6EBA" w:rsidRPr="001C68AA" w:rsidRDefault="00AD6EBA" w:rsidP="00AD6EBA">
      <w:pPr>
        <w:pStyle w:val="ListParagraph"/>
        <w:tabs>
          <w:tab w:val="clear" w:pos="1080"/>
          <w:tab w:val="clear" w:pos="4536"/>
          <w:tab w:val="clear" w:pos="4820"/>
        </w:tabs>
        <w:spacing w:line="276" w:lineRule="auto"/>
        <w:ind w:left="0"/>
        <w:rPr>
          <w:lang w:val="fr-BE"/>
        </w:rPr>
      </w:pPr>
      <w:r w:rsidRPr="001C68AA">
        <w:rPr>
          <w:lang w:val="fr-BE"/>
        </w:rPr>
        <w:t xml:space="preserve">Six </w:t>
      </w:r>
      <w:r>
        <w:rPr>
          <w:lang w:val="fr-BE"/>
        </w:rPr>
        <w:t>supports double ports</w:t>
      </w:r>
      <w:r w:rsidRPr="001C68AA">
        <w:rPr>
          <w:lang w:val="fr-BE"/>
        </w:rPr>
        <w:t xml:space="preserve"> sont montés de chaque côté, de sorte que 12 connecteurs soient dirigés vers le côté gauche et 12 connecteurs vers le côté droit.</w:t>
      </w:r>
    </w:p>
    <w:p w14:paraId="1C538696" w14:textId="77777777" w:rsidR="00AD6EBA" w:rsidRPr="001C68AA" w:rsidRDefault="00AD6EBA" w:rsidP="00AD6EBA">
      <w:pPr>
        <w:pStyle w:val="ListParagraph"/>
        <w:tabs>
          <w:tab w:val="clear" w:pos="1080"/>
          <w:tab w:val="clear" w:pos="4536"/>
          <w:tab w:val="clear" w:pos="4820"/>
        </w:tabs>
        <w:spacing w:line="276" w:lineRule="auto"/>
        <w:ind w:left="0"/>
        <w:rPr>
          <w:lang w:val="fr-BE"/>
        </w:rPr>
      </w:pPr>
      <w:r w:rsidRPr="001C68AA">
        <w:rPr>
          <w:lang w:val="fr-BE"/>
        </w:rPr>
        <w:t xml:space="preserve">En raison de la conception en angle des </w:t>
      </w:r>
      <w:r>
        <w:rPr>
          <w:lang w:val="fr-BE"/>
        </w:rPr>
        <w:t>supports</w:t>
      </w:r>
      <w:r w:rsidRPr="001C68AA">
        <w:rPr>
          <w:lang w:val="fr-BE"/>
        </w:rPr>
        <w:t xml:space="preserve"> à deux ports, il est possible de </w:t>
      </w:r>
      <w:r>
        <w:rPr>
          <w:lang w:val="fr-BE"/>
        </w:rPr>
        <w:t>brasser des cordons</w:t>
      </w:r>
      <w:r w:rsidRPr="001C68AA">
        <w:rPr>
          <w:lang w:val="fr-BE"/>
        </w:rPr>
        <w:t xml:space="preserve"> sans </w:t>
      </w:r>
      <w:r>
        <w:rPr>
          <w:lang w:val="fr-BE"/>
        </w:rPr>
        <w:t>guide</w:t>
      </w:r>
      <w:r w:rsidRPr="001C68AA">
        <w:rPr>
          <w:lang w:val="fr-BE"/>
        </w:rPr>
        <w:t xml:space="preserve"> de gestion </w:t>
      </w:r>
      <w:r>
        <w:rPr>
          <w:lang w:val="fr-BE"/>
        </w:rPr>
        <w:t>de ces cordons</w:t>
      </w:r>
      <w:r w:rsidRPr="001C68AA">
        <w:rPr>
          <w:lang w:val="fr-BE"/>
        </w:rPr>
        <w:t xml:space="preserve"> au-dessus ou au-dessous du panneau.</w:t>
      </w:r>
    </w:p>
    <w:p w14:paraId="4B5EF54B" w14:textId="77777777" w:rsidR="00AD6EBA" w:rsidRPr="001C68AA" w:rsidRDefault="00AD6EBA" w:rsidP="00AD6EBA">
      <w:pPr>
        <w:pStyle w:val="ListParagraph"/>
        <w:tabs>
          <w:tab w:val="clear" w:pos="1080"/>
          <w:tab w:val="clear" w:pos="4536"/>
          <w:tab w:val="clear" w:pos="4820"/>
        </w:tabs>
        <w:spacing w:line="276" w:lineRule="auto"/>
        <w:ind w:left="0"/>
        <w:rPr>
          <w:lang w:val="fr-BE"/>
        </w:rPr>
      </w:pPr>
      <w:r w:rsidRPr="001C68AA">
        <w:rPr>
          <w:lang w:val="fr-BE"/>
        </w:rPr>
        <w:t xml:space="preserve">Les connecteurs </w:t>
      </w:r>
      <w:r>
        <w:rPr>
          <w:lang w:val="fr-BE"/>
        </w:rPr>
        <w:t>Snap-In</w:t>
      </w:r>
      <w:r w:rsidRPr="001C68AA">
        <w:rPr>
          <w:lang w:val="fr-BE"/>
        </w:rPr>
        <w:t xml:space="preserve"> peuvent être facilement insérés dans le panneau de brassage à l’aide des clips Keystone bleus livrés avec le panneau. L'emballage du panneau ne contient pas de connecteurs mais inclut 24 c</w:t>
      </w:r>
      <w:r>
        <w:rPr>
          <w:lang w:val="fr-BE"/>
        </w:rPr>
        <w:t>lips</w:t>
      </w:r>
      <w:r w:rsidRPr="001C68AA">
        <w:rPr>
          <w:lang w:val="fr-BE"/>
        </w:rPr>
        <w:t xml:space="preserve"> Keystone pour connecteurs </w:t>
      </w:r>
      <w:r>
        <w:rPr>
          <w:lang w:val="fr-BE"/>
        </w:rPr>
        <w:t>Snap-In</w:t>
      </w:r>
      <w:r w:rsidRPr="001C68AA">
        <w:rPr>
          <w:lang w:val="fr-BE"/>
        </w:rPr>
        <w:t>.</w:t>
      </w:r>
    </w:p>
    <w:p w14:paraId="14F51F0E" w14:textId="77777777" w:rsidR="00AD6EBA" w:rsidRPr="001C68AA" w:rsidRDefault="00AD6EBA" w:rsidP="00AD6EBA">
      <w:pPr>
        <w:pStyle w:val="ListParagraph"/>
        <w:tabs>
          <w:tab w:val="clear" w:pos="1080"/>
          <w:tab w:val="clear" w:pos="4536"/>
          <w:tab w:val="clear" w:pos="4820"/>
        </w:tabs>
        <w:spacing w:line="276" w:lineRule="auto"/>
        <w:ind w:left="0"/>
        <w:rPr>
          <w:lang w:val="fr-BE"/>
        </w:rPr>
      </w:pPr>
      <w:r w:rsidRPr="001C68AA">
        <w:rPr>
          <w:lang w:val="fr-BE"/>
        </w:rPr>
        <w:t xml:space="preserve">Le panneau doit être disponible avec et sans </w:t>
      </w:r>
      <w:r>
        <w:rPr>
          <w:lang w:val="fr-BE"/>
        </w:rPr>
        <w:t>support arrière</w:t>
      </w:r>
      <w:r w:rsidRPr="001C68AA">
        <w:rPr>
          <w:lang w:val="fr-BE"/>
        </w:rPr>
        <w:t xml:space="preserve"> porte-câbles.</w:t>
      </w:r>
    </w:p>
    <w:p w14:paraId="1AB529A4" w14:textId="77777777" w:rsidR="00AD6EBA" w:rsidRDefault="00AD6EBA" w:rsidP="00AD6EBA">
      <w:pPr>
        <w:pStyle w:val="ListParagraph"/>
        <w:tabs>
          <w:tab w:val="clear" w:pos="1080"/>
          <w:tab w:val="clear" w:pos="4536"/>
          <w:tab w:val="clear" w:pos="4820"/>
        </w:tabs>
        <w:spacing w:line="276" w:lineRule="auto"/>
        <w:ind w:left="0"/>
        <w:contextualSpacing w:val="0"/>
        <w:rPr>
          <w:lang w:val="fr-BE"/>
        </w:rPr>
      </w:pPr>
      <w:r>
        <w:rPr>
          <w:lang w:val="fr-BE"/>
        </w:rPr>
        <w:t>C</w:t>
      </w:r>
      <w:r w:rsidRPr="001C68AA">
        <w:rPr>
          <w:lang w:val="fr-BE"/>
        </w:rPr>
        <w:t xml:space="preserve">es panneaux de brassage sont conçus pour les </w:t>
      </w:r>
      <w:r>
        <w:rPr>
          <w:lang w:val="fr-BE"/>
        </w:rPr>
        <w:t>baie</w:t>
      </w:r>
      <w:r w:rsidRPr="001C68AA">
        <w:rPr>
          <w:lang w:val="fr-BE"/>
        </w:rPr>
        <w:t>s 19 "standard, ont une hauteur de 1U et prennent en charge les fonctionnalités courantes suivantes:</w:t>
      </w:r>
    </w:p>
    <w:p w14:paraId="330B2BFB" w14:textId="77777777" w:rsidR="00AD6EBA" w:rsidRPr="001C68AA" w:rsidRDefault="00AD6EBA" w:rsidP="00F721BB">
      <w:pPr>
        <w:pStyle w:val="ListParagraph"/>
        <w:numPr>
          <w:ilvl w:val="0"/>
          <w:numId w:val="23"/>
        </w:numPr>
        <w:tabs>
          <w:tab w:val="clear" w:pos="1080"/>
          <w:tab w:val="clear" w:pos="4536"/>
          <w:tab w:val="clear" w:pos="4820"/>
        </w:tabs>
        <w:spacing w:line="276" w:lineRule="auto"/>
        <w:contextualSpacing w:val="0"/>
        <w:rPr>
          <w:lang w:val="fr-BE"/>
        </w:rPr>
      </w:pPr>
      <w:r w:rsidRPr="001C68AA">
        <w:rPr>
          <w:lang w:val="fr-BE"/>
        </w:rPr>
        <w:t>Couleur noire similaire au RAL 9005</w:t>
      </w:r>
    </w:p>
    <w:p w14:paraId="4EA306E3" w14:textId="77777777" w:rsidR="00AD6EBA" w:rsidRPr="001C68AA" w:rsidRDefault="00AD6EBA" w:rsidP="00F721BB">
      <w:pPr>
        <w:pStyle w:val="ListParagraph"/>
        <w:numPr>
          <w:ilvl w:val="0"/>
          <w:numId w:val="23"/>
        </w:numPr>
        <w:tabs>
          <w:tab w:val="clear" w:pos="1080"/>
          <w:tab w:val="clear" w:pos="4536"/>
          <w:tab w:val="clear" w:pos="4820"/>
        </w:tabs>
        <w:spacing w:line="276" w:lineRule="auto"/>
        <w:ind w:left="714" w:hanging="357"/>
        <w:contextualSpacing w:val="0"/>
        <w:rPr>
          <w:lang w:val="fr-BE"/>
        </w:rPr>
      </w:pPr>
      <w:r w:rsidRPr="001C68AA">
        <w:rPr>
          <w:lang w:val="fr-BE"/>
        </w:rPr>
        <w:t>Conçus pour les connecteurs Snap-IN</w:t>
      </w:r>
      <w:r>
        <w:rPr>
          <w:lang w:val="fr-BE"/>
        </w:rPr>
        <w:t xml:space="preserve"> écrantés et non-écrantés</w:t>
      </w:r>
    </w:p>
    <w:p w14:paraId="5F4C0FF9" w14:textId="77777777" w:rsidR="00AD6EBA" w:rsidRPr="001C68AA" w:rsidRDefault="00AD6EBA" w:rsidP="00F721BB">
      <w:pPr>
        <w:pStyle w:val="ListParagraph"/>
        <w:numPr>
          <w:ilvl w:val="0"/>
          <w:numId w:val="23"/>
        </w:numPr>
        <w:tabs>
          <w:tab w:val="clear" w:pos="1080"/>
          <w:tab w:val="clear" w:pos="4536"/>
          <w:tab w:val="clear" w:pos="4820"/>
        </w:tabs>
        <w:spacing w:line="276" w:lineRule="auto"/>
        <w:ind w:left="714" w:hanging="357"/>
        <w:contextualSpacing w:val="0"/>
        <w:rPr>
          <w:lang w:val="fr-BE"/>
        </w:rPr>
      </w:pPr>
      <w:r w:rsidRPr="001C68AA">
        <w:rPr>
          <w:lang w:val="fr-BE"/>
        </w:rPr>
        <w:t>Compatible avec toutes les performances de conne</w:t>
      </w:r>
      <w:r>
        <w:rPr>
          <w:lang w:val="fr-BE"/>
        </w:rPr>
        <w:t>cteurs (Cat.6 à Cat.7A)</w:t>
      </w:r>
    </w:p>
    <w:p w14:paraId="040DB7AD" w14:textId="77777777" w:rsidR="00AD6EBA" w:rsidRPr="001C68AA" w:rsidRDefault="00AD6EBA" w:rsidP="00F721BB">
      <w:pPr>
        <w:pStyle w:val="ListParagraph"/>
        <w:numPr>
          <w:ilvl w:val="0"/>
          <w:numId w:val="23"/>
        </w:numPr>
        <w:tabs>
          <w:tab w:val="clear" w:pos="1080"/>
          <w:tab w:val="clear" w:pos="4536"/>
          <w:tab w:val="clear" w:pos="4820"/>
        </w:tabs>
        <w:spacing w:line="276" w:lineRule="auto"/>
        <w:ind w:left="714" w:hanging="357"/>
        <w:contextualSpacing w:val="0"/>
        <w:rPr>
          <w:lang w:val="fr-BE"/>
        </w:rPr>
      </w:pPr>
      <w:r w:rsidRPr="001C68AA">
        <w:rPr>
          <w:lang w:val="fr-BE"/>
        </w:rPr>
        <w:t>24 Ports disponibles</w:t>
      </w:r>
      <w:r>
        <w:rPr>
          <w:lang w:val="fr-BE"/>
        </w:rPr>
        <w:t xml:space="preserve"> avec numérotati</w:t>
      </w:r>
      <w:r w:rsidRPr="001C68AA">
        <w:rPr>
          <w:lang w:val="fr-BE"/>
        </w:rPr>
        <w:t>on</w:t>
      </w:r>
      <w:r>
        <w:rPr>
          <w:lang w:val="fr-BE"/>
        </w:rPr>
        <w:t xml:space="preserve"> </w:t>
      </w:r>
      <w:r w:rsidRPr="001C68AA">
        <w:rPr>
          <w:lang w:val="fr-BE"/>
        </w:rPr>
        <w:t>de gauche à droite</w:t>
      </w:r>
    </w:p>
    <w:p w14:paraId="1D4C10C3" w14:textId="77777777" w:rsidR="00AD6EBA" w:rsidRDefault="00AD6EBA" w:rsidP="00F721BB">
      <w:pPr>
        <w:pStyle w:val="ListParagraph"/>
        <w:keepNext/>
        <w:numPr>
          <w:ilvl w:val="0"/>
          <w:numId w:val="23"/>
        </w:numPr>
        <w:tabs>
          <w:tab w:val="clear" w:pos="1080"/>
          <w:tab w:val="clear" w:pos="4536"/>
          <w:tab w:val="clear" w:pos="4820"/>
        </w:tabs>
        <w:spacing w:line="276" w:lineRule="auto"/>
        <w:ind w:left="714" w:hanging="357"/>
        <w:contextualSpacing w:val="0"/>
      </w:pPr>
      <w:r>
        <w:t>Construction robuste en métal</w:t>
      </w:r>
    </w:p>
    <w:p w14:paraId="0A2BC310" w14:textId="77777777" w:rsidR="00AD6EBA" w:rsidRDefault="00AD6EBA" w:rsidP="00F721BB">
      <w:pPr>
        <w:pStyle w:val="ListParagraph"/>
        <w:keepNext/>
        <w:numPr>
          <w:ilvl w:val="0"/>
          <w:numId w:val="23"/>
        </w:numPr>
        <w:tabs>
          <w:tab w:val="clear" w:pos="1080"/>
          <w:tab w:val="clear" w:pos="4536"/>
          <w:tab w:val="clear" w:pos="4820"/>
        </w:tabs>
        <w:spacing w:line="276" w:lineRule="auto"/>
        <w:ind w:left="714" w:hanging="357"/>
        <w:contextualSpacing w:val="0"/>
      </w:pPr>
      <w:r>
        <w:t>Conforme à la norme UL94V-0</w:t>
      </w:r>
    </w:p>
    <w:p w14:paraId="4BE6F575" w14:textId="77777777" w:rsidR="00AD6EBA" w:rsidRDefault="00AD6EBA" w:rsidP="00CE000A">
      <w:pPr>
        <w:pStyle w:val="Heading4"/>
        <w:rPr>
          <w:lang w:val="fr-BE"/>
        </w:rPr>
      </w:pPr>
      <w:r w:rsidRPr="005412CF">
        <w:rPr>
          <w:lang w:val="fr-BE"/>
        </w:rPr>
        <w:t>Information produit détaillée</w:t>
      </w:r>
    </w:p>
    <w:p w14:paraId="76636FA1" w14:textId="77777777" w:rsidR="00AD6EBA" w:rsidRDefault="00AD6EBA" w:rsidP="00CE000A">
      <w:pPr>
        <w:keepNext/>
      </w:pPr>
    </w:p>
    <w:p w14:paraId="2696C8D4" w14:textId="77777777" w:rsidR="00AD6EBA" w:rsidRDefault="00AD6EBA" w:rsidP="00CE000A">
      <w:pPr>
        <w:keepNext/>
        <w:jc w:val="center"/>
      </w:pPr>
    </w:p>
    <w:p w14:paraId="01A335ED" w14:textId="3B2E97B7" w:rsidR="00AD6EBA" w:rsidRDefault="00AD6EBA" w:rsidP="00CE000A">
      <w:pPr>
        <w:keepNext/>
        <w:jc w:val="center"/>
      </w:pPr>
      <w:r>
        <w:rPr>
          <w:noProof/>
        </w:rPr>
        <w:drawing>
          <wp:inline distT="0" distB="0" distL="0" distR="0" wp14:anchorId="7F2478B1" wp14:editId="228AA026">
            <wp:extent cx="2657475" cy="132397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57475" cy="1323975"/>
                    </a:xfrm>
                    <a:prstGeom prst="rect">
                      <a:avLst/>
                    </a:prstGeom>
                    <a:noFill/>
                    <a:ln>
                      <a:noFill/>
                    </a:ln>
                  </pic:spPr>
                </pic:pic>
              </a:graphicData>
            </a:graphic>
          </wp:inline>
        </w:drawing>
      </w:r>
    </w:p>
    <w:p w14:paraId="6D586E75" w14:textId="77777777" w:rsidR="00AD6EBA" w:rsidRPr="00BF5258" w:rsidRDefault="00AD6EBA" w:rsidP="00CE000A">
      <w:pPr>
        <w:keepNext/>
        <w:tabs>
          <w:tab w:val="clear" w:pos="1080"/>
        </w:tabs>
        <w:spacing w:after="120"/>
        <w:ind w:left="0"/>
        <w:jc w:val="center"/>
        <w:rPr>
          <w:rStyle w:val="A0"/>
          <w:u w:val="single"/>
          <w:lang w:val="en-GB"/>
        </w:rPr>
      </w:pPr>
      <w:r w:rsidRPr="00BF5258">
        <w:rPr>
          <w:rStyle w:val="A0"/>
          <w:u w:val="single"/>
          <w:lang w:val="en-GB"/>
        </w:rPr>
        <w:t>Exemple de produit</w:t>
      </w:r>
    </w:p>
    <w:p w14:paraId="74926288" w14:textId="77777777" w:rsidR="00AD6EBA" w:rsidRPr="00BF5258" w:rsidRDefault="00AD6EBA" w:rsidP="00CE000A">
      <w:pPr>
        <w:keepNext/>
        <w:ind w:left="426"/>
        <w:jc w:val="center"/>
        <w:rPr>
          <w:lang w:val="en-GB"/>
        </w:rPr>
      </w:pPr>
      <w:r w:rsidRPr="00BF5258">
        <w:rPr>
          <w:lang w:val="en-GB"/>
        </w:rPr>
        <w:t>LANmark Patch Panel 24 Angled Snap-In Black Cable Support</w:t>
      </w:r>
    </w:p>
    <w:p w14:paraId="2EDAF3AB" w14:textId="282A98AE" w:rsidR="00AD6EBA" w:rsidRDefault="00AD6EBA" w:rsidP="00CE000A">
      <w:pPr>
        <w:keepNext/>
        <w:ind w:left="426"/>
        <w:jc w:val="center"/>
      </w:pPr>
      <w:r w:rsidRPr="005412CF">
        <w:rPr>
          <w:lang w:val="fr-BE"/>
        </w:rPr>
        <w:t xml:space="preserve">Code </w:t>
      </w:r>
      <w:r w:rsidR="00113110">
        <w:rPr>
          <w:lang w:val="fr-BE"/>
        </w:rPr>
        <w:t>Aginode</w:t>
      </w:r>
      <w:r>
        <w:t>: N521.681BK</w:t>
      </w:r>
    </w:p>
    <w:p w14:paraId="27A01A93" w14:textId="33878927" w:rsidR="00CD39C0" w:rsidRPr="005C5539" w:rsidRDefault="00CD39C0" w:rsidP="005C5539">
      <w:pPr>
        <w:pStyle w:val="Heading3"/>
        <w:rPr>
          <w:lang w:val="fr-BE"/>
        </w:rPr>
      </w:pPr>
      <w:r w:rsidRPr="00CD39C0">
        <w:rPr>
          <w:lang w:val="fr-BE"/>
        </w:rPr>
        <w:t xml:space="preserve">Panneau de brassage </w:t>
      </w:r>
      <w:r w:rsidRPr="005838C5">
        <w:t xml:space="preserve">cuivre modulaire </w:t>
      </w:r>
      <w:r w:rsidRPr="00CD39C0">
        <w:rPr>
          <w:lang w:val="fr-BE"/>
        </w:rPr>
        <w:t xml:space="preserve">à haute densité </w:t>
      </w:r>
      <w:r w:rsidR="00EB6C29">
        <w:rPr>
          <w:lang w:val="fr-BE"/>
        </w:rPr>
        <w:t xml:space="preserve">48 </w:t>
      </w:r>
      <w:r w:rsidRPr="00CD39C0">
        <w:rPr>
          <w:lang w:val="fr-BE"/>
        </w:rPr>
        <w:t>port</w:t>
      </w:r>
      <w:r w:rsidR="00EB6C29">
        <w:rPr>
          <w:lang w:val="fr-BE"/>
        </w:rPr>
        <w:t>s</w:t>
      </w:r>
    </w:p>
    <w:p w14:paraId="7E74E3F6" w14:textId="6C30E014" w:rsidR="00CD39C0" w:rsidRDefault="00CD39C0" w:rsidP="00CE000A">
      <w:pPr>
        <w:pStyle w:val="Bodytext-DWI"/>
      </w:pPr>
      <w:r>
        <w:t xml:space="preserve">Les panneaux de brassage doivent avoir les dimensions standard d'un équipement 19'' pour permettre le montage dans des </w:t>
      </w:r>
      <w:r w:rsidR="00EB6C29">
        <w:t>baies, racks ou baies standard.</w:t>
      </w:r>
    </w:p>
    <w:p w14:paraId="2BA36668" w14:textId="77777777" w:rsidR="003E3BCD" w:rsidRDefault="003E3BCD" w:rsidP="00CE000A">
      <w:pPr>
        <w:pStyle w:val="Bodytext-DWI"/>
      </w:pPr>
    </w:p>
    <w:p w14:paraId="56B2C9DD" w14:textId="3B480B21" w:rsidR="00CD39C0" w:rsidRPr="00CD39C0" w:rsidRDefault="00EB6C29" w:rsidP="004F5107">
      <w:pPr>
        <w:pStyle w:val="Bodytext-DWI"/>
      </w:pPr>
      <w:r>
        <w:t>Le panneau de brassage à haute densité doit pouvoir accueillir 48 connecteurs sur seulement 1 unité de hauteur (1U).  Il permet ainsi de réduire l’espace nécessaire au câblage afin de libérer cet espace pour d’autres services.</w:t>
      </w:r>
    </w:p>
    <w:p w14:paraId="55F79F2F" w14:textId="06BBA60D" w:rsidR="00CD39C0" w:rsidRDefault="004F5107" w:rsidP="00CE000A">
      <w:pPr>
        <w:keepNext/>
        <w:jc w:val="center"/>
      </w:pPr>
      <w:r w:rsidRPr="00F2468E">
        <w:rPr>
          <w:noProof/>
        </w:rPr>
        <w:drawing>
          <wp:inline distT="0" distB="0" distL="0" distR="0" wp14:anchorId="67DDFEB0" wp14:editId="4A808818">
            <wp:extent cx="3549832" cy="1873346"/>
            <wp:effectExtent l="0" t="0" r="0" b="0"/>
            <wp:docPr id="604446418" name="Picture 1" descr="A black rectangular object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92" name="Picture 1" descr="A black rectangular object with numbers&#10;&#10;AI-generated content may be incorrect."/>
                    <pic:cNvPicPr/>
                  </pic:nvPicPr>
                  <pic:blipFill>
                    <a:blip r:embed="rId66"/>
                    <a:stretch>
                      <a:fillRect/>
                    </a:stretch>
                  </pic:blipFill>
                  <pic:spPr>
                    <a:xfrm>
                      <a:off x="0" y="0"/>
                      <a:ext cx="3549832" cy="1873346"/>
                    </a:xfrm>
                    <a:prstGeom prst="rect">
                      <a:avLst/>
                    </a:prstGeom>
                  </pic:spPr>
                </pic:pic>
              </a:graphicData>
            </a:graphic>
          </wp:inline>
        </w:drawing>
      </w:r>
    </w:p>
    <w:p w14:paraId="7D5F1B1D" w14:textId="4ACA82C4" w:rsidR="00CD39C0" w:rsidRDefault="005C5539" w:rsidP="00737C6B">
      <w:pPr>
        <w:keepNext/>
        <w:ind w:left="0"/>
      </w:pPr>
      <w:r>
        <w:t>Le</w:t>
      </w:r>
      <w:r w:rsidR="00EB6C29">
        <w:t xml:space="preserve"> panneau sera conçu pour être équipé de 48 connecteurs RJ45 cat.6A. </w:t>
      </w:r>
    </w:p>
    <w:p w14:paraId="44A02B7C" w14:textId="0D2C819E" w:rsidR="00CD39C0" w:rsidRPr="00EB6C29" w:rsidRDefault="00BE540B" w:rsidP="00F13DB9">
      <w:pPr>
        <w:keepNext/>
        <w:ind w:left="0"/>
      </w:pPr>
      <w:r>
        <w:t>Le</w:t>
      </w:r>
      <w:r w:rsidR="00EB6C29" w:rsidRPr="00EB6C29">
        <w:t xml:space="preserve"> panneau est entièrement métallique et suffisamment robuste pour supporter la charge</w:t>
      </w:r>
      <w:r w:rsidR="00EB6C29">
        <w:t xml:space="preserve"> pondérale de 48 câbles. </w:t>
      </w:r>
      <w:r w:rsidR="00EB6C29" w:rsidRPr="00EB6C29">
        <w:t xml:space="preserve">Il devra aussi être équipé à l’arrière d’un système de gestion des </w:t>
      </w:r>
      <w:r w:rsidRPr="00EB6C29">
        <w:t>câbles</w:t>
      </w:r>
      <w:r w:rsidR="00EB6C29">
        <w:t xml:space="preserve"> comportant 48 </w:t>
      </w:r>
      <w:r>
        <w:t>ouvertures</w:t>
      </w:r>
      <w:r w:rsidR="00EB6C29">
        <w:t xml:space="preserve"> en forme de T</w:t>
      </w:r>
      <w:r>
        <w:t xml:space="preserve"> pour la fixation des câbles au moyen de colliers de serrage plastiques.</w:t>
      </w:r>
    </w:p>
    <w:p w14:paraId="4FB108F1" w14:textId="77777777" w:rsidR="00CD39C0" w:rsidRPr="00EB6C29" w:rsidRDefault="00CD39C0" w:rsidP="00F13DB9">
      <w:pPr>
        <w:keepNext/>
        <w:ind w:left="0"/>
      </w:pPr>
    </w:p>
    <w:p w14:paraId="4FF3A408" w14:textId="05992D60" w:rsidR="00BE540B" w:rsidRDefault="00BE540B" w:rsidP="00F13DB9">
      <w:pPr>
        <w:keepNext/>
        <w:ind w:left="0"/>
        <w:rPr>
          <w:lang w:val="fr-BE"/>
        </w:rPr>
      </w:pPr>
      <w:r w:rsidRPr="00BE540B">
        <w:rPr>
          <w:lang w:val="fr-BE"/>
        </w:rPr>
        <w:t xml:space="preserve">Les </w:t>
      </w:r>
      <w:r>
        <w:rPr>
          <w:lang w:val="fr-BE"/>
        </w:rPr>
        <w:t xml:space="preserve">24 </w:t>
      </w:r>
      <w:r w:rsidRPr="00BE540B">
        <w:rPr>
          <w:lang w:val="fr-BE"/>
        </w:rPr>
        <w:t>connecteurs de la rangée supérieure seront in</w:t>
      </w:r>
      <w:r>
        <w:rPr>
          <w:lang w:val="fr-BE"/>
        </w:rPr>
        <w:t xml:space="preserve">versés par rapport à ceux de la rangée inférieure afin de faciliter le brassage des cordons. La numérotation des </w:t>
      </w:r>
      <w:r w:rsidR="00391CAD">
        <w:rPr>
          <w:lang w:val="fr-BE"/>
        </w:rPr>
        <w:t>ports sera située</w:t>
      </w:r>
      <w:r>
        <w:rPr>
          <w:lang w:val="fr-BE"/>
        </w:rPr>
        <w:t xml:space="preserve"> du côté opposé au système de verrouillage des RJ45 afin de maintenir cette numérotation visible après brassage.</w:t>
      </w:r>
    </w:p>
    <w:p w14:paraId="291684E5" w14:textId="77777777" w:rsidR="00887898" w:rsidRDefault="00887898" w:rsidP="00F13DB9">
      <w:pPr>
        <w:keepNext/>
        <w:ind w:left="0"/>
        <w:rPr>
          <w:lang w:val="fr-BE"/>
        </w:rPr>
      </w:pPr>
    </w:p>
    <w:p w14:paraId="5B6A84B3" w14:textId="053FDE19" w:rsidR="00887898" w:rsidRDefault="00887898" w:rsidP="00F13DB9">
      <w:pPr>
        <w:keepNext/>
        <w:ind w:left="0"/>
      </w:pPr>
      <w:r w:rsidRPr="00887898">
        <w:t>Pour installer les connecteurs dans le panneau, ils doivent être équipés d’un clip keystone. Deux sachets de 24 clips seront fournis avec le panneau à cet effet.</w:t>
      </w:r>
    </w:p>
    <w:p w14:paraId="548CE2F0" w14:textId="77777777" w:rsidR="00887898" w:rsidRDefault="00887898" w:rsidP="00F13DB9">
      <w:pPr>
        <w:keepNext/>
        <w:ind w:left="0"/>
        <w:rPr>
          <w:lang w:val="fr-BE"/>
        </w:rPr>
      </w:pPr>
    </w:p>
    <w:p w14:paraId="7712829F" w14:textId="1BC87937" w:rsidR="00BE540B" w:rsidRPr="00BE540B" w:rsidRDefault="00BE540B" w:rsidP="00F13DB9">
      <w:pPr>
        <w:keepNext/>
        <w:ind w:left="0"/>
        <w:rPr>
          <w:lang w:val="fr-BE"/>
        </w:rPr>
      </w:pPr>
      <w:r>
        <w:rPr>
          <w:lang w:val="fr-BE"/>
        </w:rPr>
        <w:t>La numérotation est horizontale de la gauche vers la droite.</w:t>
      </w:r>
    </w:p>
    <w:p w14:paraId="7C4EBE51" w14:textId="09EC42A1" w:rsidR="00CD39C0" w:rsidRPr="006E24A9" w:rsidRDefault="00CD39C0" w:rsidP="00F13DB9">
      <w:pPr>
        <w:keepNext/>
        <w:ind w:left="0"/>
        <w:rPr>
          <w:lang w:val="fr-BE"/>
        </w:rPr>
      </w:pPr>
    </w:p>
    <w:p w14:paraId="47C4C3D9" w14:textId="3FE3CE11" w:rsidR="00BE540B" w:rsidRPr="00BE540B" w:rsidRDefault="00BE540B" w:rsidP="00F13DB9">
      <w:pPr>
        <w:keepNext/>
        <w:ind w:left="0"/>
        <w:rPr>
          <w:lang w:val="fr-BE"/>
        </w:rPr>
      </w:pPr>
      <w:r>
        <w:t>Le mécanisme encliquetable de fixation des connecteurs sur le panneau assurera également la mise à la terre automatique des connecteurs écrantés.</w:t>
      </w:r>
    </w:p>
    <w:p w14:paraId="53DDBE4B" w14:textId="77777777" w:rsidR="00CE000A" w:rsidRDefault="00CE000A" w:rsidP="00CE000A">
      <w:pPr>
        <w:pStyle w:val="Heading4"/>
        <w:rPr>
          <w:lang w:val="fr-BE"/>
        </w:rPr>
      </w:pPr>
      <w:r w:rsidRPr="005412CF">
        <w:rPr>
          <w:lang w:val="fr-BE"/>
        </w:rPr>
        <w:t>Information produit détaillée</w:t>
      </w:r>
    </w:p>
    <w:p w14:paraId="6E13D365" w14:textId="77777777" w:rsidR="00CD39C0" w:rsidRDefault="00CD39C0" w:rsidP="00CE000A">
      <w:pPr>
        <w:keepNext/>
        <w:ind w:left="0"/>
      </w:pPr>
    </w:p>
    <w:p w14:paraId="09A1C879" w14:textId="7F9B37B1" w:rsidR="00CD39C0" w:rsidRDefault="001B0D7A" w:rsidP="00CE000A">
      <w:pPr>
        <w:keepNext/>
        <w:jc w:val="center"/>
      </w:pPr>
      <w:r w:rsidRPr="00F115F0">
        <w:rPr>
          <w:noProof/>
        </w:rPr>
        <w:drawing>
          <wp:inline distT="0" distB="0" distL="0" distR="0" wp14:anchorId="00B47A77" wp14:editId="26CACFC5">
            <wp:extent cx="3454578" cy="2082907"/>
            <wp:effectExtent l="0" t="0" r="0" b="0"/>
            <wp:docPr id="1547591506" name="Picture 1" descr="A close-up of a computer compon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35740" name="Picture 1" descr="A close-up of a computer component&#10;&#10;AI-generated content may be incorrect."/>
                    <pic:cNvPicPr/>
                  </pic:nvPicPr>
                  <pic:blipFill>
                    <a:blip r:embed="rId67"/>
                    <a:stretch>
                      <a:fillRect/>
                    </a:stretch>
                  </pic:blipFill>
                  <pic:spPr>
                    <a:xfrm>
                      <a:off x="0" y="0"/>
                      <a:ext cx="3454578" cy="2082907"/>
                    </a:xfrm>
                    <a:prstGeom prst="rect">
                      <a:avLst/>
                    </a:prstGeom>
                  </pic:spPr>
                </pic:pic>
              </a:graphicData>
            </a:graphic>
          </wp:inline>
        </w:drawing>
      </w:r>
    </w:p>
    <w:p w14:paraId="1E948A53" w14:textId="77777777" w:rsidR="00CD39C0" w:rsidRDefault="00CD39C0" w:rsidP="00CE000A">
      <w:pPr>
        <w:keepNext/>
        <w:jc w:val="center"/>
      </w:pPr>
    </w:p>
    <w:p w14:paraId="5DDF97B8" w14:textId="77777777" w:rsidR="00CE000A" w:rsidRPr="00FC57A3" w:rsidRDefault="00CE000A" w:rsidP="00CE000A">
      <w:pPr>
        <w:keepNext/>
        <w:tabs>
          <w:tab w:val="clear" w:pos="1080"/>
        </w:tabs>
        <w:spacing w:after="120"/>
        <w:ind w:left="0"/>
        <w:jc w:val="center"/>
        <w:rPr>
          <w:rStyle w:val="A0"/>
          <w:u w:val="single"/>
          <w:lang w:val="en-US"/>
        </w:rPr>
      </w:pPr>
      <w:r w:rsidRPr="00FC57A3">
        <w:rPr>
          <w:rStyle w:val="A0"/>
          <w:u w:val="single"/>
          <w:lang w:val="en-US"/>
        </w:rPr>
        <w:t>Exemple de produit</w:t>
      </w:r>
    </w:p>
    <w:p w14:paraId="51262138" w14:textId="30759F0B" w:rsidR="00CD39C0" w:rsidRPr="00CD39C0" w:rsidRDefault="00CD39C0" w:rsidP="00CE000A">
      <w:pPr>
        <w:keepNext/>
        <w:jc w:val="center"/>
        <w:rPr>
          <w:lang w:val="en-GB"/>
        </w:rPr>
      </w:pPr>
      <w:r w:rsidRPr="00CD39C0">
        <w:rPr>
          <w:lang w:val="en-GB"/>
        </w:rPr>
        <w:t>LANmark Patch Panel 48</w:t>
      </w:r>
      <w:r w:rsidR="007F1444">
        <w:rPr>
          <w:lang w:val="en-GB"/>
        </w:rPr>
        <w:t>-port for ULTIM</w:t>
      </w:r>
      <w:r w:rsidRPr="00CD39C0">
        <w:rPr>
          <w:lang w:val="en-GB"/>
        </w:rPr>
        <w:t xml:space="preserve"> 1U Black </w:t>
      </w:r>
    </w:p>
    <w:p w14:paraId="3ED549A5" w14:textId="52DEF5DF" w:rsidR="00CD39C0" w:rsidRPr="00551C4C" w:rsidRDefault="00CE000A" w:rsidP="00CE000A">
      <w:pPr>
        <w:keepNext/>
        <w:jc w:val="center"/>
      </w:pPr>
      <w:r w:rsidRPr="005412CF">
        <w:rPr>
          <w:lang w:val="fr-BE"/>
        </w:rPr>
        <w:t xml:space="preserve">Code </w:t>
      </w:r>
      <w:r w:rsidR="00113110">
        <w:rPr>
          <w:lang w:val="fr-BE"/>
        </w:rPr>
        <w:t>Aginode</w:t>
      </w:r>
      <w:r w:rsidR="00CD39C0">
        <w:t>: N521.</w:t>
      </w:r>
      <w:r w:rsidR="00737C6B">
        <w:t>960BK</w:t>
      </w:r>
    </w:p>
    <w:p w14:paraId="136F2DE7" w14:textId="77777777" w:rsidR="009C5BD4" w:rsidRPr="005412CF" w:rsidRDefault="009C5BD4" w:rsidP="0093666D">
      <w:pPr>
        <w:keepNext/>
        <w:ind w:left="0"/>
        <w:jc w:val="center"/>
        <w:rPr>
          <w:rStyle w:val="A0"/>
          <w:lang w:val="fr-BE"/>
        </w:rPr>
      </w:pPr>
    </w:p>
    <w:p w14:paraId="2B40BC4E" w14:textId="77777777" w:rsidR="00746EA9" w:rsidRPr="003A7422" w:rsidRDefault="00B148FD" w:rsidP="009C5BD4">
      <w:pPr>
        <w:pStyle w:val="Heading2"/>
      </w:pPr>
      <w:bookmarkStart w:id="37" w:name="_Toc284592042"/>
      <w:bookmarkStart w:id="38" w:name="_Toc219480156"/>
      <w:r>
        <w:t xml:space="preserve">Câbles FO </w:t>
      </w:r>
      <w:r w:rsidRPr="00FE211E">
        <w:t>préconnectorisé</w:t>
      </w:r>
      <w:r w:rsidR="00746EA9" w:rsidRPr="003A7422">
        <w:t xml:space="preserve"> </w:t>
      </w:r>
      <w:r w:rsidR="00480FD1" w:rsidRPr="003A7422">
        <w:t>de</w:t>
      </w:r>
      <w:r w:rsidR="00746EA9" w:rsidRPr="003A7422">
        <w:t xml:space="preserve"> </w:t>
      </w:r>
      <w:r w:rsidR="00F8449D">
        <w:t>Distributeur</w:t>
      </w:r>
      <w:r w:rsidR="00746EA9" w:rsidRPr="003A7422">
        <w:t xml:space="preserve"> </w:t>
      </w:r>
      <w:r w:rsidR="00480FD1" w:rsidRPr="003A7422">
        <w:t>de zone</w:t>
      </w:r>
      <w:bookmarkEnd w:id="37"/>
      <w:bookmarkEnd w:id="38"/>
    </w:p>
    <w:p w14:paraId="6D84B774" w14:textId="77777777" w:rsidR="00746EA9" w:rsidRPr="003A7422" w:rsidRDefault="00746EA9" w:rsidP="009C5BD4">
      <w:pPr>
        <w:keepNext/>
      </w:pPr>
    </w:p>
    <w:p w14:paraId="177EC30C" w14:textId="77777777" w:rsidR="00746EA9" w:rsidRPr="003A7422" w:rsidRDefault="00B148FD" w:rsidP="009C5BD4">
      <w:pPr>
        <w:pStyle w:val="Heading3"/>
      </w:pPr>
      <w:bookmarkStart w:id="39" w:name="_Toc240781713"/>
      <w:r>
        <w:t xml:space="preserve">Câbles FO </w:t>
      </w:r>
      <w:r w:rsidRPr="00FE211E">
        <w:t>préconnectorisé</w:t>
      </w:r>
    </w:p>
    <w:p w14:paraId="127CF024" w14:textId="77777777" w:rsidR="00232834" w:rsidRPr="003A7422" w:rsidRDefault="00232834" w:rsidP="00232834">
      <w:pPr>
        <w:pStyle w:val="Heading4"/>
      </w:pPr>
      <w:r>
        <w:t xml:space="preserve">Assemblage préconnectorisé UHD de fibres LC </w:t>
      </w:r>
    </w:p>
    <w:p w14:paraId="5E1544F2" w14:textId="388F0117" w:rsidR="00232834" w:rsidRDefault="00232834" w:rsidP="00232834">
      <w:pPr>
        <w:pStyle w:val="TOC1"/>
        <w:keepNext/>
        <w:tabs>
          <w:tab w:val="left" w:pos="1080"/>
          <w:tab w:val="right" w:pos="4536"/>
          <w:tab w:val="left" w:pos="4820"/>
        </w:tabs>
      </w:pPr>
      <w:r>
        <w:t>L’</w:t>
      </w:r>
      <w:r w:rsidRPr="00232834">
        <w:t xml:space="preserve">assemblage </w:t>
      </w:r>
      <w:r>
        <w:t xml:space="preserve">préconnectorisé à ultra haute densité (UHD) consiste en un câble </w:t>
      </w:r>
      <w:r w:rsidR="00243424">
        <w:t xml:space="preserve">de construction en </w:t>
      </w:r>
      <w:r>
        <w:t>Bundle</w:t>
      </w:r>
      <w:r w:rsidR="00243424">
        <w:t xml:space="preserve">s </w:t>
      </w:r>
      <w:r>
        <w:t xml:space="preserve">à usage intérieur dont les fibres sont connectorisées en usine et </w:t>
      </w:r>
      <w:r w:rsidR="003F1D09">
        <w:t>ce, des</w:t>
      </w:r>
      <w:r>
        <w:t xml:space="preserve"> deux côté du câble.</w:t>
      </w:r>
    </w:p>
    <w:p w14:paraId="7102EB7D" w14:textId="77777777" w:rsidR="00232834" w:rsidRPr="00B54B24" w:rsidRDefault="00232834" w:rsidP="00232834">
      <w:pPr>
        <w:pStyle w:val="Bodytext-DWI"/>
      </w:pPr>
      <w:r w:rsidRPr="00B54B24">
        <w:t>Chaque fibre aura un diamètre de 250 µm et sera dotée d'un revêtement secondaire de couleur différente pour chacune des fibres ou d'une identification correspondant au raccordement.</w:t>
      </w:r>
    </w:p>
    <w:p w14:paraId="18110E67" w14:textId="4B708AEB" w:rsidR="00232834" w:rsidRPr="00B54B24" w:rsidRDefault="00232834" w:rsidP="00232834">
      <w:pPr>
        <w:pStyle w:val="Bodytext-DWI"/>
      </w:pPr>
      <w:r w:rsidRPr="00B54B24">
        <w:t xml:space="preserve">Le câble sera de conception à </w:t>
      </w:r>
      <w:r w:rsidR="003212B9">
        <w:t>bundles</w:t>
      </w:r>
      <w:r w:rsidRPr="00B54B24">
        <w:t>, à remplissage limité de gel, contenant</w:t>
      </w:r>
      <w:r w:rsidR="00EC5D49">
        <w:t xml:space="preserve"> chacun</w:t>
      </w:r>
      <w:r w:rsidRPr="00B54B24">
        <w:t xml:space="preserve"> 12 fibres, avec un maximum de </w:t>
      </w:r>
      <w:r w:rsidR="008D53D3">
        <w:t>12 bundles</w:t>
      </w:r>
      <w:r w:rsidRPr="00B54B24">
        <w:t>.</w:t>
      </w:r>
    </w:p>
    <w:p w14:paraId="61623FC9" w14:textId="78ED042B" w:rsidR="00232834" w:rsidRDefault="00232834" w:rsidP="00232834">
      <w:pPr>
        <w:pStyle w:val="Bodytext-DWI"/>
      </w:pPr>
      <w:r w:rsidRPr="00B54B24">
        <w:t>Le matériau de la gaine sera étanche et LSZH, avec un additif résistant aux UV. Le câble sera de conception diélectrique, c'est-à-dire qu'il ne contiendra pas d'élément métallique.</w:t>
      </w:r>
    </w:p>
    <w:p w14:paraId="3D22EC01" w14:textId="77777777" w:rsidR="00A55534" w:rsidRPr="00B54B24" w:rsidRDefault="00A55534" w:rsidP="00232834">
      <w:pPr>
        <w:pStyle w:val="Bodytext-DWI"/>
      </w:pPr>
    </w:p>
    <w:p w14:paraId="1135EEF8" w14:textId="77777777" w:rsidR="00232834" w:rsidRDefault="00232834" w:rsidP="00232834">
      <w:pPr>
        <w:pStyle w:val="Bodytext-DWI"/>
      </w:pPr>
      <w:r w:rsidRPr="00B54B24">
        <w:t>Le câble sera retardateur de flammes et d’incendie, conformément aux norm</w:t>
      </w:r>
      <w:r>
        <w:t xml:space="preserve">es IEC 60332-1 et IEC 60332-3. </w:t>
      </w:r>
    </w:p>
    <w:p w14:paraId="5D1D579D" w14:textId="77777777" w:rsidR="00232834" w:rsidRDefault="00232834" w:rsidP="00232834">
      <w:pPr>
        <w:pStyle w:val="Bodytext-DWI"/>
      </w:pPr>
      <w:r>
        <w:t>Il sera conforme à la norme IEC 60794-2-20</w:t>
      </w:r>
    </w:p>
    <w:p w14:paraId="49B712BA" w14:textId="77777777" w:rsidR="00232834" w:rsidRPr="00B54B24" w:rsidRDefault="00232834" w:rsidP="00232834">
      <w:pPr>
        <w:pStyle w:val="Bodytext-DWI"/>
      </w:pPr>
    </w:p>
    <w:p w14:paraId="7C78D866" w14:textId="77777777" w:rsidR="00232834" w:rsidRDefault="00232834" w:rsidP="00232834">
      <w:pPr>
        <w:pStyle w:val="Bodytext-DWI"/>
      </w:pPr>
      <w:r>
        <w:t>L’épanouissement des fibres devra comporter 2 niveaux.</w:t>
      </w:r>
    </w:p>
    <w:p w14:paraId="4312B4D2" w14:textId="77777777" w:rsidR="00232834" w:rsidRDefault="00232834" w:rsidP="00232834">
      <w:pPr>
        <w:pStyle w:val="Bodytext-DWI"/>
        <w:jc w:val="center"/>
      </w:pPr>
      <w:r>
        <w:rPr>
          <w:noProof/>
          <w:lang w:val="fr-BE" w:eastAsia="fr-BE"/>
        </w:rPr>
        <w:drawing>
          <wp:inline distT="0" distB="0" distL="0" distR="0" wp14:anchorId="56532061" wp14:editId="4E0E125D">
            <wp:extent cx="2786380" cy="240665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3FAFA831" w14:textId="72A4F641" w:rsidR="00232834" w:rsidRDefault="00232834" w:rsidP="00D10B75">
      <w:pPr>
        <w:pStyle w:val="Bodytext-DWI"/>
        <w:spacing w:after="120"/>
      </w:pPr>
      <w:r>
        <w:t xml:space="preserve">Le premier niveau est constitué par la transition entre </w:t>
      </w:r>
      <w:r w:rsidR="00A55534">
        <w:t>le câble</w:t>
      </w:r>
      <w:r>
        <w:t xml:space="preserve"> et les groupes de bundles qui contiennent chacun 12 fibres. Cet épanouissement sera </w:t>
      </w:r>
      <w:r w:rsidR="00D10B75">
        <w:t>renforcé</w:t>
      </w:r>
      <w:r>
        <w:t xml:space="preserve"> par des fibres aramides.</w:t>
      </w:r>
    </w:p>
    <w:p w14:paraId="50D439B7" w14:textId="4CA86D39" w:rsidR="00232834" w:rsidRDefault="00232834" w:rsidP="00D10B75">
      <w:pPr>
        <w:pStyle w:val="Bodytext-DWI"/>
        <w:spacing w:after="120"/>
      </w:pPr>
      <w:r>
        <w:t>The second niveau d’épanouissement</w:t>
      </w:r>
      <w:r w:rsidR="00D10B75">
        <w:t xml:space="preserve"> divise le bundle en 12 fibres individuelles </w:t>
      </w:r>
      <w:r w:rsidR="00001440">
        <w:t>surgainées</w:t>
      </w:r>
      <w:r w:rsidR="00D10B75">
        <w:t xml:space="preserve"> à 900µm.</w:t>
      </w:r>
    </w:p>
    <w:p w14:paraId="78B6FA1E" w14:textId="49ABC574" w:rsidR="00D10B75" w:rsidRDefault="00D10B75" w:rsidP="00D10B75">
      <w:pPr>
        <w:pStyle w:val="Bodytext-DWI"/>
        <w:spacing w:after="120"/>
      </w:pPr>
      <w:r>
        <w:t xml:space="preserve">Ce second épanouissement avec ses 12 fibres </w:t>
      </w:r>
      <w:r w:rsidR="00001440">
        <w:t>surgainées</w:t>
      </w:r>
      <w:r>
        <w:t xml:space="preserve"> est optimisé pour installation et fixation dans les cassettes du panneau de brassage UHD.</w:t>
      </w:r>
    </w:p>
    <w:p w14:paraId="1EA64C88" w14:textId="77777777" w:rsidR="00D10B75" w:rsidRDefault="00172A64" w:rsidP="00232834">
      <w:pPr>
        <w:pStyle w:val="Bodytext-DWI"/>
      </w:pPr>
      <w:r>
        <w:t>Chaque connecteur est muni d’un</w:t>
      </w:r>
      <w:r w:rsidR="001E6F93">
        <w:t xml:space="preserve"> embout </w:t>
      </w:r>
      <w:r>
        <w:t xml:space="preserve">de couleur pour permettre l’identification de la fibre en conformité avec le standard EIA/TIA. Pendant la fabrication les fibres auront été inversées deux à deux. Lorsque les connecteurs sont raccordés dans les cassettes la couleur de </w:t>
      </w:r>
      <w:r w:rsidR="001E6F93">
        <w:t xml:space="preserve">l’embout </w:t>
      </w:r>
      <w:r>
        <w:t xml:space="preserve">devra correspondre au code de couleur indiqué sur une </w:t>
      </w:r>
      <w:r w:rsidR="001E6F93">
        <w:t>bandelette</w:t>
      </w:r>
      <w:r>
        <w:t xml:space="preserve"> située dans la cassette et ce afin d’assurer la polarité transmetteur / récepteur (TX/RX) dans le canal de transmission.</w:t>
      </w:r>
    </w:p>
    <w:p w14:paraId="6CD2CC27" w14:textId="77777777" w:rsidR="00232834" w:rsidRDefault="00232834" w:rsidP="00232834">
      <w:pPr>
        <w:pStyle w:val="Bodytext-DWI"/>
        <w:jc w:val="center"/>
      </w:pPr>
    </w:p>
    <w:p w14:paraId="6DEEF0B2" w14:textId="77777777" w:rsidR="00172A64" w:rsidRDefault="00172A64" w:rsidP="00232834">
      <w:pPr>
        <w:pStyle w:val="Bodytext-DWI"/>
        <w:jc w:val="center"/>
      </w:pPr>
      <w:r>
        <w:rPr>
          <w:noProof/>
          <w:lang w:val="fr-BE" w:eastAsia="fr-BE"/>
        </w:rPr>
        <w:drawing>
          <wp:inline distT="0" distB="0" distL="0" distR="0" wp14:anchorId="0CE34D8F" wp14:editId="07231D47">
            <wp:extent cx="1794510" cy="1811655"/>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print"/>
                    <a:srcRect/>
                    <a:stretch>
                      <a:fillRect/>
                    </a:stretch>
                  </pic:blipFill>
                  <pic:spPr bwMode="auto">
                    <a:xfrm>
                      <a:off x="0" y="0"/>
                      <a:ext cx="1794510" cy="1811655"/>
                    </a:xfrm>
                    <a:prstGeom prst="rect">
                      <a:avLst/>
                    </a:prstGeom>
                    <a:noFill/>
                    <a:ln w="9525">
                      <a:noFill/>
                      <a:miter lim="800000"/>
                      <a:headEnd/>
                      <a:tailEnd/>
                    </a:ln>
                  </pic:spPr>
                </pic:pic>
              </a:graphicData>
            </a:graphic>
          </wp:inline>
        </w:drawing>
      </w:r>
    </w:p>
    <w:p w14:paraId="0294D8AD" w14:textId="77777777" w:rsidR="00172A64" w:rsidRDefault="00172A64" w:rsidP="00232834">
      <w:pPr>
        <w:pStyle w:val="Bodytext-DWI"/>
        <w:jc w:val="center"/>
      </w:pPr>
    </w:p>
    <w:p w14:paraId="234909A4" w14:textId="77777777" w:rsidR="00172A64" w:rsidRDefault="001E6F93" w:rsidP="00762D88">
      <w:pPr>
        <w:pStyle w:val="Bodytext-DWI"/>
        <w:spacing w:after="120"/>
      </w:pPr>
      <w:r>
        <w:t xml:space="preserve">L’épanouissement </w:t>
      </w:r>
      <w:r w:rsidR="00762D88">
        <w:t>sera</w:t>
      </w:r>
      <w:r>
        <w:t xml:space="preserve"> protégé par un plastic à bulles pour les opérations de transport et l’installation. De plus les connecteurs de chaque groupe de 12 fibres sont munis d’une protection additionnelle pour éviter qu’ils ne s’emmêlent avec les connecteurs des autres groupes.</w:t>
      </w:r>
    </w:p>
    <w:p w14:paraId="4403932D" w14:textId="77777777" w:rsidR="001E6F93" w:rsidRDefault="001E6F93" w:rsidP="00762D88">
      <w:pPr>
        <w:pStyle w:val="Bodytext-DWI"/>
        <w:spacing w:after="120"/>
      </w:pPr>
      <w:r>
        <w:t xml:space="preserve">Les assemblages pré-connectorisés doivent être optimisés à la fois pour la pose et le tirage. Un anneau de tirage est positionné sur une extrémité </w:t>
      </w:r>
      <w:r w:rsidR="00762D88">
        <w:t>pour faciliter l’installation. Cet anneau doit être relié à l’élément central de renforcement du câble. L</w:t>
      </w:r>
      <w:r w:rsidR="00A94FAC">
        <w:t>a</w:t>
      </w:r>
      <w:r w:rsidR="00762D88">
        <w:t xml:space="preserve"> force de traction maximale acceptable sur l’anneau sera de 450N.</w:t>
      </w:r>
    </w:p>
    <w:p w14:paraId="5831F179" w14:textId="77777777" w:rsidR="00762D88" w:rsidRDefault="00762D88" w:rsidP="00762D88">
      <w:pPr>
        <w:pStyle w:val="Bodytext-DWI"/>
        <w:spacing w:after="120"/>
      </w:pPr>
      <w:r>
        <w:t>L’ensemble pré-connectorisé est munis de presse étoupes dont la géométrie est compatible avec les entrées de câbles du panneau de brassage à très haute densité.</w:t>
      </w:r>
    </w:p>
    <w:p w14:paraId="0F099DC7" w14:textId="77777777" w:rsidR="00762D88" w:rsidRDefault="00762D88" w:rsidP="00762D88">
      <w:pPr>
        <w:pStyle w:val="Bodytext-DWI"/>
        <w:spacing w:after="120"/>
      </w:pPr>
      <w:r>
        <w:t xml:space="preserve">Afin de réduire les surlongeurs dans le centre de données les pré-connectorisés seront fabriqués </w:t>
      </w:r>
      <w:r w:rsidRPr="00762D88">
        <w:t>sur commande par incréments de 1 m</w:t>
      </w:r>
      <w:r>
        <w:t>.</w:t>
      </w:r>
    </w:p>
    <w:p w14:paraId="7EF6A791" w14:textId="447FFE75" w:rsidR="007D279F" w:rsidRDefault="007D279F" w:rsidP="00762D88">
      <w:pPr>
        <w:pStyle w:val="Bodytext-DWI"/>
        <w:spacing w:after="120"/>
      </w:pPr>
      <w:r>
        <w:t>La valeur typique de perte d’insertion d’une con</w:t>
      </w:r>
      <w:r w:rsidR="00324A15">
        <w:t>nexion LC/LC sera de 0,15 dB. La</w:t>
      </w:r>
      <w:r>
        <w:t xml:space="preserve"> valeu</w:t>
      </w:r>
      <w:r w:rsidR="00324A15">
        <w:t>r max. d’atténuation sera de 0,25</w:t>
      </w:r>
      <w:r>
        <w:t xml:space="preserve"> dB mesuré selon la norme IEC61300-3-4. Le Return Loss sera mesuré selon la norme IEC61300-3-6. Pour une connexion multimode le RL sera de 30 dB, pour le LC/UPC monomode il sera de 40 dB et pour le LC/APC monomode il sera de 55 dB minimum.</w:t>
      </w:r>
    </w:p>
    <w:p w14:paraId="5787626E" w14:textId="77777777" w:rsidR="007D279F" w:rsidRDefault="007D279F" w:rsidP="00762D88">
      <w:pPr>
        <w:pStyle w:val="Bodytext-DWI"/>
        <w:spacing w:after="120"/>
      </w:pPr>
      <w:r>
        <w:t>Tous les assemblages seront entièrement raccordés et testés</w:t>
      </w:r>
      <w:r w:rsidR="000611F3">
        <w:t xml:space="preserve"> dans un environnement usine </w:t>
      </w:r>
      <w:r w:rsidR="00A94FAC">
        <w:t>à qualité certifiée</w:t>
      </w:r>
      <w:r w:rsidR="000611F3">
        <w:t>. Les résultats</w:t>
      </w:r>
      <w:r w:rsidR="00A94FAC">
        <w:t xml:space="preserve"> de test seront fournis dans l’</w:t>
      </w:r>
      <w:r w:rsidR="000611F3">
        <w:t>emballage avec l’assemblage pré-connectorisé.</w:t>
      </w:r>
    </w:p>
    <w:p w14:paraId="7FD8006E" w14:textId="77777777" w:rsidR="000611F3" w:rsidRDefault="00A94FAC" w:rsidP="00A94FAC">
      <w:pPr>
        <w:pStyle w:val="Bodytext-DWI"/>
      </w:pPr>
      <w:r w:rsidRPr="00FE211E">
        <w:t xml:space="preserve">Le câble sera retardateur de flammes et </w:t>
      </w:r>
      <w:r>
        <w:t>d’</w:t>
      </w:r>
      <w:r w:rsidRPr="00FE211E">
        <w:t>incendie, conformément aux nor</w:t>
      </w:r>
      <w:r>
        <w:t>mes IEC 60332-1 et IEC 60332-3.</w:t>
      </w:r>
    </w:p>
    <w:p w14:paraId="1C958070" w14:textId="77777777" w:rsidR="000611F3" w:rsidRPr="000611F3" w:rsidRDefault="000611F3" w:rsidP="00762D88">
      <w:pPr>
        <w:pStyle w:val="Bodytext-DWI"/>
        <w:spacing w:after="120"/>
        <w:rPr>
          <w:u w:val="single"/>
        </w:rPr>
      </w:pPr>
      <w:r w:rsidRPr="000611F3">
        <w:rPr>
          <w:u w:val="single"/>
        </w:rPr>
        <w:t>Performances</w:t>
      </w:r>
    </w:p>
    <w:p w14:paraId="2E6D018F" w14:textId="77777777" w:rsidR="000611F3" w:rsidRDefault="000611F3" w:rsidP="00762D88">
      <w:pPr>
        <w:pStyle w:val="Bodytext-DWI"/>
        <w:spacing w:after="120"/>
      </w:pPr>
      <w:r>
        <w:t>Les performances suivantes seront garanties par le fabricant :</w:t>
      </w:r>
    </w:p>
    <w:p w14:paraId="26E19F9F" w14:textId="338ACFB9" w:rsidR="000611F3" w:rsidRDefault="006326B6" w:rsidP="000611F3">
      <w:pPr>
        <w:pStyle w:val="Bodytext-DWI"/>
        <w:spacing w:after="120"/>
        <w:jc w:val="center"/>
      </w:pPr>
      <w:r>
        <w:rPr>
          <w:noProof/>
        </w:rPr>
        <w:drawing>
          <wp:inline distT="0" distB="0" distL="0" distR="0" wp14:anchorId="6F4FB868" wp14:editId="60626391">
            <wp:extent cx="5181600" cy="33528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81600" cy="3352800"/>
                    </a:xfrm>
                    <a:prstGeom prst="rect">
                      <a:avLst/>
                    </a:prstGeom>
                  </pic:spPr>
                </pic:pic>
              </a:graphicData>
            </a:graphic>
          </wp:inline>
        </w:drawing>
      </w:r>
    </w:p>
    <w:p w14:paraId="1F638706" w14:textId="04FEB93D" w:rsidR="000611F3" w:rsidRDefault="00F65ED2" w:rsidP="000611F3">
      <w:pPr>
        <w:pStyle w:val="Bodytext-DWI"/>
        <w:spacing w:after="120"/>
        <w:jc w:val="center"/>
        <w:rPr>
          <w:lang w:val="fr-BE"/>
        </w:rPr>
      </w:pPr>
      <w:r>
        <w:rPr>
          <w:noProof/>
        </w:rPr>
        <w:drawing>
          <wp:inline distT="0" distB="0" distL="0" distR="0" wp14:anchorId="3B150FDC" wp14:editId="320E3554">
            <wp:extent cx="2752725" cy="1552575"/>
            <wp:effectExtent l="0" t="0" r="9525" b="952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52725" cy="1552575"/>
                    </a:xfrm>
                    <a:prstGeom prst="rect">
                      <a:avLst/>
                    </a:prstGeom>
                  </pic:spPr>
                </pic:pic>
              </a:graphicData>
            </a:graphic>
          </wp:inline>
        </w:drawing>
      </w:r>
    </w:p>
    <w:p w14:paraId="483FA58E" w14:textId="2C8BADE7" w:rsidR="001C183C" w:rsidRDefault="001C183C" w:rsidP="001C183C">
      <w:pPr>
        <w:pStyle w:val="Heading5"/>
        <w:keepNext/>
        <w:rPr>
          <w:lang w:val="fr-BE"/>
        </w:rPr>
      </w:pPr>
      <w:r w:rsidRPr="00E35327">
        <w:rPr>
          <w:lang w:val="fr-BE"/>
        </w:rPr>
        <w:t>Niveau de conformité au RPC (</w:t>
      </w:r>
      <w:r w:rsidR="00D162A9">
        <w:t>Cca</w:t>
      </w:r>
      <w:r w:rsidRPr="005F7371">
        <w:t xml:space="preserve"> s1,d0,a1</w:t>
      </w:r>
      <w:r w:rsidRPr="00E35327">
        <w:rPr>
          <w:lang w:val="fr-BE"/>
        </w:rPr>
        <w:t>)</w:t>
      </w:r>
    </w:p>
    <w:p w14:paraId="4CBF1127" w14:textId="69785957" w:rsidR="001C183C" w:rsidRPr="00E35327" w:rsidRDefault="001C183C" w:rsidP="001C183C">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5901D378" w14:textId="2D7F6D50" w:rsidR="001C183C" w:rsidRPr="00E35327" w:rsidRDefault="001C183C" w:rsidP="001C183C">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00D162A9">
        <w:rPr>
          <w:b/>
        </w:rPr>
        <w:t>Cca</w:t>
      </w:r>
      <w:r w:rsidRPr="00BF7DE3">
        <w:rPr>
          <w:b/>
        </w:rPr>
        <w:t xml:space="preserve"> s1,d0,a1</w:t>
      </w:r>
      <w:r w:rsidRPr="005F7371">
        <w:rPr>
          <w:rFonts w:cs="Arial"/>
          <w:color w:val="222222"/>
          <w:lang w:eastAsia="en-GB"/>
        </w:rPr>
        <w:t xml:space="preserve"> </w:t>
      </w:r>
      <w:r w:rsidRPr="00E35327">
        <w:rPr>
          <w:lang w:val="fr-BE"/>
        </w:rPr>
        <w:t>et le soumissionnaire doit fournir l’attestation du fabricant démontrant le contrôle indépendant de son produit et sa classification.</w:t>
      </w:r>
    </w:p>
    <w:p w14:paraId="361A7551" w14:textId="3F70E5C4" w:rsidR="001C183C" w:rsidRPr="00DD1C82" w:rsidRDefault="001C183C" w:rsidP="001C183C">
      <w:pPr>
        <w:pStyle w:val="Heading5"/>
        <w:keepNext/>
        <w:rPr>
          <w:lang w:val="fr-BE"/>
        </w:rPr>
      </w:pPr>
      <w:r w:rsidRPr="00DD1C82">
        <w:rPr>
          <w:lang w:val="fr-BE"/>
        </w:rPr>
        <w:t>Information produit détaillée (</w:t>
      </w:r>
      <w:r w:rsidR="00D162A9">
        <w:t>Cca</w:t>
      </w:r>
      <w:r w:rsidRPr="005F7371">
        <w:t xml:space="preserve"> s1,d0,a1</w:t>
      </w:r>
      <w:r w:rsidRPr="00DD1C82">
        <w:rPr>
          <w:lang w:val="fr-BE"/>
        </w:rPr>
        <w:t>)</w:t>
      </w:r>
    </w:p>
    <w:p w14:paraId="30136C49" w14:textId="77777777" w:rsidR="001C183C" w:rsidRPr="009C5BD4" w:rsidRDefault="001C183C" w:rsidP="001C183C">
      <w:pPr>
        <w:keepNext/>
        <w:ind w:left="0"/>
        <w:jc w:val="center"/>
        <w:rPr>
          <w:lang w:val="fr-BE"/>
        </w:rPr>
      </w:pPr>
      <w:r>
        <w:rPr>
          <w:noProof/>
          <w:lang w:val="fr-BE" w:eastAsia="fr-BE"/>
        </w:rPr>
        <w:drawing>
          <wp:inline distT="0" distB="0" distL="0" distR="0" wp14:anchorId="14CCA66E" wp14:editId="0A19774C">
            <wp:extent cx="3364230" cy="2527300"/>
            <wp:effectExtent l="1905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cstate="print"/>
                    <a:srcRect/>
                    <a:stretch>
                      <a:fillRect/>
                    </a:stretch>
                  </pic:blipFill>
                  <pic:spPr bwMode="auto">
                    <a:xfrm>
                      <a:off x="0" y="0"/>
                      <a:ext cx="3364230" cy="2527300"/>
                    </a:xfrm>
                    <a:prstGeom prst="rect">
                      <a:avLst/>
                    </a:prstGeom>
                    <a:noFill/>
                    <a:ln w="9525">
                      <a:noFill/>
                      <a:miter lim="800000"/>
                      <a:headEnd/>
                      <a:tailEnd/>
                    </a:ln>
                  </pic:spPr>
                </pic:pic>
              </a:graphicData>
            </a:graphic>
          </wp:inline>
        </w:drawing>
      </w:r>
    </w:p>
    <w:p w14:paraId="742DE769" w14:textId="77777777" w:rsidR="001C183C" w:rsidRPr="009C5BD4" w:rsidRDefault="001C183C" w:rsidP="001C183C">
      <w:pPr>
        <w:keepNext/>
        <w:tabs>
          <w:tab w:val="clear" w:pos="1080"/>
        </w:tabs>
        <w:spacing w:after="120"/>
        <w:ind w:left="0"/>
        <w:jc w:val="center"/>
        <w:rPr>
          <w:rStyle w:val="A0"/>
          <w:u w:val="single"/>
          <w:lang w:val="fr-BE"/>
        </w:rPr>
      </w:pPr>
      <w:r w:rsidRPr="009C5BD4">
        <w:rPr>
          <w:rStyle w:val="A0"/>
          <w:u w:val="single"/>
          <w:lang w:val="fr-BE"/>
        </w:rPr>
        <w:t>Exemple de produit</w:t>
      </w:r>
    </w:p>
    <w:p w14:paraId="20139E82" w14:textId="77777777" w:rsidR="001C183C" w:rsidRPr="000E70CF" w:rsidRDefault="001C183C" w:rsidP="001C183C">
      <w:pPr>
        <w:keepNext/>
        <w:ind w:left="426"/>
        <w:jc w:val="center"/>
      </w:pPr>
      <w:r w:rsidRPr="000E70CF">
        <w:t>LANmark-OF ENSPACE LC/LC Pre-Term</w:t>
      </w:r>
    </w:p>
    <w:p w14:paraId="2BB4A257" w14:textId="424CD258" w:rsidR="001C183C" w:rsidRPr="009C5BD4" w:rsidRDefault="001C183C" w:rsidP="001C183C">
      <w:pPr>
        <w:keepNext/>
        <w:tabs>
          <w:tab w:val="clear" w:pos="1080"/>
        </w:tabs>
        <w:spacing w:after="120"/>
        <w:ind w:left="0"/>
        <w:jc w:val="center"/>
        <w:rPr>
          <w:rStyle w:val="A0"/>
          <w:u w:val="single"/>
          <w:lang w:val="fr-BE"/>
        </w:rPr>
      </w:pPr>
      <w:r w:rsidRPr="009C5BD4">
        <w:rPr>
          <w:rStyle w:val="A0"/>
          <w:u w:val="single"/>
          <w:lang w:val="fr-BE"/>
        </w:rPr>
        <w:t xml:space="preserve">Code </w:t>
      </w:r>
      <w:r w:rsidR="00113110">
        <w:rPr>
          <w:rStyle w:val="A0"/>
          <w:u w:val="single"/>
          <w:lang w:val="fr-BE"/>
        </w:rPr>
        <w:t>Aginode</w:t>
      </w:r>
    </w:p>
    <w:p w14:paraId="4BC4B786" w14:textId="25119754" w:rsidR="000611F3" w:rsidRPr="00762D88" w:rsidRDefault="007E31ED" w:rsidP="001C183C">
      <w:pPr>
        <w:pStyle w:val="Bodytext-DWI"/>
        <w:spacing w:after="120"/>
        <w:jc w:val="center"/>
        <w:rPr>
          <w:lang w:val="fr-BE"/>
        </w:rPr>
      </w:pPr>
      <w:ins w:id="40" w:author="Author">
        <w:r>
          <w:rPr>
            <w:noProof/>
          </w:rPr>
          <w:drawing>
            <wp:inline distT="0" distB="0" distL="0" distR="0" wp14:anchorId="2EE7322E" wp14:editId="767CDF2E">
              <wp:extent cx="3098120" cy="36019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102570" cy="3607113"/>
                      </a:xfrm>
                      <a:prstGeom prst="rect">
                        <a:avLst/>
                      </a:prstGeom>
                    </pic:spPr>
                  </pic:pic>
                </a:graphicData>
              </a:graphic>
            </wp:inline>
          </w:drawing>
        </w:r>
      </w:ins>
    </w:p>
    <w:p w14:paraId="54C17A4D" w14:textId="77777777" w:rsidR="001C183C" w:rsidRPr="003A7422" w:rsidRDefault="001C183C" w:rsidP="001C183C">
      <w:pPr>
        <w:pStyle w:val="Heading4"/>
      </w:pPr>
      <w:r>
        <w:t xml:space="preserve">Assemblage préconnectorisé UHD de fibres MTP/MTP </w:t>
      </w:r>
    </w:p>
    <w:p w14:paraId="1D7DC806" w14:textId="77777777" w:rsidR="00232834" w:rsidRPr="00232834" w:rsidRDefault="00232834" w:rsidP="00232834">
      <w:pPr>
        <w:pStyle w:val="Bodytext-DWI"/>
        <w:jc w:val="center"/>
      </w:pPr>
    </w:p>
    <w:p w14:paraId="7D6F3ECE" w14:textId="77777777" w:rsidR="006E1C60" w:rsidRDefault="00A94FAC" w:rsidP="00A94FAC">
      <w:pPr>
        <w:spacing w:after="120"/>
        <w:ind w:left="0"/>
        <w:rPr>
          <w:lang w:val="fr-BE"/>
        </w:rPr>
      </w:pPr>
      <w:r>
        <w:rPr>
          <w:lang w:val="fr-BE"/>
        </w:rPr>
        <w:t>L’</w:t>
      </w:r>
      <w:r w:rsidR="006E1C60">
        <w:rPr>
          <w:lang w:val="fr-BE"/>
        </w:rPr>
        <w:t>assemblage pré-connectorisé sera basé sur un concept évolué de câble Micro-Bundle. Le câble MB de conception robuste comprendra un élément central de renforcement et des fibres aramides.</w:t>
      </w:r>
    </w:p>
    <w:p w14:paraId="2FC9609E" w14:textId="7FFDBD34" w:rsidR="006E1C60" w:rsidRDefault="006E1C60" w:rsidP="00A94FAC">
      <w:pPr>
        <w:spacing w:after="120"/>
        <w:ind w:left="0"/>
        <w:rPr>
          <w:lang w:val="fr-BE"/>
        </w:rPr>
      </w:pPr>
      <w:r>
        <w:rPr>
          <w:lang w:val="fr-BE"/>
        </w:rPr>
        <w:t xml:space="preserve">Le câble aura un diamètre de </w:t>
      </w:r>
      <w:r w:rsidR="0081797D">
        <w:rPr>
          <w:lang w:val="fr-BE"/>
        </w:rPr>
        <w:t xml:space="preserve">5,9 mm jusqu’à 48 fibres et 8,4 </w:t>
      </w:r>
      <w:r>
        <w:rPr>
          <w:lang w:val="fr-BE"/>
        </w:rPr>
        <w:t>mm pour le câble à 96 fibres. Ces diamètres réduits permettront une utilisation aisée en environnement de centres de données ou les contraintes d’espace et de flux d’air restreignent l’utilisation de câbles conventionnels.</w:t>
      </w:r>
    </w:p>
    <w:p w14:paraId="5B8C69EF" w14:textId="77777777" w:rsidR="006E1C60" w:rsidRDefault="006E1C60" w:rsidP="00A94FAC">
      <w:pPr>
        <w:spacing w:after="120"/>
        <w:ind w:left="0"/>
        <w:rPr>
          <w:lang w:val="fr-BE"/>
        </w:rPr>
      </w:pPr>
      <w:r>
        <w:rPr>
          <w:lang w:val="fr-BE"/>
        </w:rPr>
        <w:t xml:space="preserve">Le câble aura </w:t>
      </w:r>
      <w:r w:rsidR="00D13CA8">
        <w:rPr>
          <w:lang w:val="fr-BE"/>
        </w:rPr>
        <w:t>une</w:t>
      </w:r>
      <w:r>
        <w:rPr>
          <w:lang w:val="fr-BE"/>
        </w:rPr>
        <w:t xml:space="preserve"> section ronde (les  câbles  en nappe de type ‘Ribbon’ n</w:t>
      </w:r>
      <w:r w:rsidR="00D13CA8">
        <w:rPr>
          <w:lang w:val="fr-BE"/>
        </w:rPr>
        <w:t>e sont pa</w:t>
      </w:r>
      <w:r>
        <w:rPr>
          <w:lang w:val="fr-BE"/>
        </w:rPr>
        <w:t xml:space="preserve">s acceptés) afin </w:t>
      </w:r>
      <w:r w:rsidR="00D13CA8">
        <w:rPr>
          <w:lang w:val="fr-BE"/>
        </w:rPr>
        <w:t>d’éviter</w:t>
      </w:r>
      <w:r>
        <w:rPr>
          <w:lang w:val="fr-BE"/>
        </w:rPr>
        <w:t xml:space="preserve"> les sens de courbures préférentiels et les épanouissements spécifiques. L</w:t>
      </w:r>
      <w:r w:rsidR="00A94FAC">
        <w:rPr>
          <w:lang w:val="fr-BE"/>
        </w:rPr>
        <w:t>e</w:t>
      </w:r>
      <w:r>
        <w:rPr>
          <w:lang w:val="fr-BE"/>
        </w:rPr>
        <w:t xml:space="preserve"> rayon de courbure min. sera de 65 mm dans toutes les directions.</w:t>
      </w:r>
    </w:p>
    <w:p w14:paraId="34C8DC2D" w14:textId="77777777" w:rsidR="006E1C60" w:rsidRDefault="006E1C60" w:rsidP="00A94FAC">
      <w:pPr>
        <w:spacing w:after="120"/>
        <w:ind w:left="0"/>
        <w:rPr>
          <w:lang w:val="fr-BE"/>
        </w:rPr>
      </w:pPr>
      <w:r>
        <w:rPr>
          <w:lang w:val="fr-BE"/>
        </w:rPr>
        <w:t>Le connecteur des  câble pré-connectorisé standard comportera des tiges d’alignement (Connecteur mâle). Ceci les rendra compatibles avec les connecteurs femelles des cassettes MTP/LC.</w:t>
      </w:r>
    </w:p>
    <w:p w14:paraId="18B388D6" w14:textId="77777777" w:rsidR="006E1C60" w:rsidRDefault="006E1C60" w:rsidP="00A94FAC">
      <w:pPr>
        <w:spacing w:after="120"/>
        <w:ind w:left="0"/>
        <w:rPr>
          <w:lang w:val="fr-BE"/>
        </w:rPr>
      </w:pPr>
      <w:r>
        <w:rPr>
          <w:lang w:val="fr-BE"/>
        </w:rPr>
        <w:t>Afin de réduire les surlongeurs</w:t>
      </w:r>
      <w:r w:rsidR="00D13CA8">
        <w:rPr>
          <w:lang w:val="fr-BE"/>
        </w:rPr>
        <w:t xml:space="preserve"> dans le cen</w:t>
      </w:r>
      <w:r>
        <w:rPr>
          <w:lang w:val="fr-BE"/>
        </w:rPr>
        <w:t xml:space="preserve">tre de données les assemblages seront disponibles en </w:t>
      </w:r>
      <w:r w:rsidR="00D13CA8">
        <w:rPr>
          <w:lang w:val="fr-BE"/>
        </w:rPr>
        <w:t>longueurs au pas de 1m.</w:t>
      </w:r>
    </w:p>
    <w:p w14:paraId="3A952F17" w14:textId="77777777" w:rsidR="00D13CA8" w:rsidRDefault="00D13CA8" w:rsidP="00A94FAC">
      <w:pPr>
        <w:spacing w:after="120"/>
        <w:ind w:left="0"/>
        <w:rPr>
          <w:lang w:val="fr-BE"/>
        </w:rPr>
      </w:pPr>
      <w:r>
        <w:rPr>
          <w:lang w:val="fr-BE"/>
        </w:rPr>
        <w:t>L’assemblage sera muni de presse-étoupes situés juste avant l’épanouissement en câbles de 12 fibres renforcées de brins d’aramides et raccordés à un connecteur MTP. L</w:t>
      </w:r>
      <w:r w:rsidR="00A94FAC">
        <w:rPr>
          <w:lang w:val="fr-BE"/>
        </w:rPr>
        <w:t>a</w:t>
      </w:r>
      <w:r>
        <w:rPr>
          <w:lang w:val="fr-BE"/>
        </w:rPr>
        <w:t xml:space="preserve"> couleurs de ces câbles d’épanouissement sera la même que celle du câble principal. Une étiquette de repérage sera apposée</w:t>
      </w:r>
      <w:r w:rsidRPr="00D13CA8">
        <w:rPr>
          <w:lang w:val="fr-BE"/>
        </w:rPr>
        <w:t xml:space="preserve"> </w:t>
      </w:r>
      <w:r w:rsidR="00A94FAC">
        <w:rPr>
          <w:lang w:val="fr-BE"/>
        </w:rPr>
        <w:t>à</w:t>
      </w:r>
      <w:r>
        <w:rPr>
          <w:lang w:val="fr-BE"/>
        </w:rPr>
        <w:t xml:space="preserve"> l’arrière de chaque MTP.</w:t>
      </w:r>
    </w:p>
    <w:p w14:paraId="083C6BC9" w14:textId="77777777" w:rsidR="00A94FAC" w:rsidRDefault="00A94FAC" w:rsidP="00A94FAC">
      <w:pPr>
        <w:pStyle w:val="Bodytext-DWI"/>
        <w:spacing w:after="120"/>
      </w:pPr>
      <w:r>
        <w:t>L’ensemble pré-connectorisé est munis de presse étoupes dont la géométrie est compatible avec les entrées de câbles du panneau de brassage à très haute densité.</w:t>
      </w:r>
    </w:p>
    <w:p w14:paraId="10FFBD1D" w14:textId="77777777" w:rsidR="00A94FAC" w:rsidRDefault="00A94FAC" w:rsidP="00A94FAC">
      <w:pPr>
        <w:pStyle w:val="Bodytext-DWI"/>
        <w:spacing w:after="120"/>
      </w:pPr>
      <w:r>
        <w:t xml:space="preserve">Afin de réduire les surlongeurs dans le centre de données les pré-connectorisés seront fabriqués </w:t>
      </w:r>
      <w:r w:rsidRPr="00762D88">
        <w:t>sur commande par incréments de 1 m</w:t>
      </w:r>
      <w:r>
        <w:t>.</w:t>
      </w:r>
    </w:p>
    <w:p w14:paraId="3E06B2C3" w14:textId="77777777" w:rsidR="00A94FAC" w:rsidRDefault="00A94FAC" w:rsidP="00A94FAC">
      <w:pPr>
        <w:pStyle w:val="Bodytext-DWI"/>
        <w:spacing w:after="120"/>
      </w:pPr>
      <w:r>
        <w:t>Tous les assemblages seront entièrement raccordés et testés dans un environnement usine à qualité certifiée. Les résultats de test seront fournis dans l’emballage avec l’assemblage pré-connectorisé.</w:t>
      </w:r>
    </w:p>
    <w:p w14:paraId="2204C9A5" w14:textId="77777777" w:rsidR="00A94FAC" w:rsidRPr="00FE211E" w:rsidRDefault="00A94FAC" w:rsidP="00A94FAC">
      <w:pPr>
        <w:pStyle w:val="Bodytext-DWI"/>
      </w:pPr>
      <w:r w:rsidRPr="00FE211E">
        <w:t xml:space="preserve">Le câble sera retardateur de flammes et </w:t>
      </w:r>
      <w:r>
        <w:t>d’</w:t>
      </w:r>
      <w:r w:rsidRPr="00FE211E">
        <w:t>incendie, conformément aux normes IEC 60332-1 et IEC 60332-3.</w:t>
      </w:r>
    </w:p>
    <w:p w14:paraId="2CB87A83" w14:textId="77777777" w:rsidR="00990A5F" w:rsidRPr="00FE211E" w:rsidRDefault="00990A5F" w:rsidP="00990A5F"/>
    <w:p w14:paraId="3C40B694" w14:textId="77777777" w:rsidR="00990A5F" w:rsidRPr="00FE211E" w:rsidRDefault="00990A5F" w:rsidP="00990A5F">
      <w:pPr>
        <w:pStyle w:val="TOC1"/>
        <w:tabs>
          <w:tab w:val="left" w:pos="1080"/>
          <w:tab w:val="right" w:pos="4536"/>
          <w:tab w:val="left" w:pos="4820"/>
        </w:tabs>
        <w:rPr>
          <w:bCs/>
          <w:u w:val="single"/>
        </w:rPr>
      </w:pPr>
      <w:r w:rsidRPr="00FE211E">
        <w:rPr>
          <w:u w:val="single"/>
        </w:rPr>
        <w:t>Performances</w:t>
      </w:r>
    </w:p>
    <w:p w14:paraId="19A90E14" w14:textId="77777777" w:rsidR="00990A5F" w:rsidRPr="00FE211E" w:rsidRDefault="00990A5F" w:rsidP="00990A5F">
      <w:pPr>
        <w:ind w:left="0"/>
      </w:pPr>
    </w:p>
    <w:p w14:paraId="058DE598" w14:textId="77777777" w:rsidR="00A94FAC" w:rsidRPr="0048456F" w:rsidRDefault="00A94FAC" w:rsidP="00A94FAC">
      <w:pPr>
        <w:keepNext/>
        <w:ind w:left="0"/>
      </w:pPr>
    </w:p>
    <w:tbl>
      <w:tblPr>
        <w:tblW w:w="5680" w:type="dxa"/>
        <w:jc w:val="center"/>
        <w:tblLook w:val="04A0" w:firstRow="1" w:lastRow="0" w:firstColumn="1" w:lastColumn="0" w:noHBand="0" w:noVBand="1"/>
      </w:tblPr>
      <w:tblGrid>
        <w:gridCol w:w="2295"/>
        <w:gridCol w:w="1608"/>
        <w:gridCol w:w="1777"/>
      </w:tblGrid>
      <w:tr w:rsidR="00A94FAC" w:rsidRPr="009B0F62" w14:paraId="3302AFF6" w14:textId="77777777" w:rsidTr="00A94FAC">
        <w:trPr>
          <w:trHeight w:val="270"/>
          <w:jc w:val="center"/>
        </w:trPr>
        <w:tc>
          <w:tcPr>
            <w:tcW w:w="5680" w:type="dxa"/>
            <w:gridSpan w:val="3"/>
            <w:tcBorders>
              <w:top w:val="single" w:sz="8" w:space="0" w:color="auto"/>
              <w:left w:val="single" w:sz="8" w:space="0" w:color="auto"/>
              <w:bottom w:val="single" w:sz="8" w:space="0" w:color="auto"/>
              <w:right w:val="single" w:sz="8" w:space="0" w:color="000000"/>
            </w:tcBorders>
            <w:shd w:val="clear" w:color="000000" w:fill="8DB4E3"/>
            <w:vAlign w:val="center"/>
            <w:hideMark/>
          </w:tcPr>
          <w:p w14:paraId="2FADA0E8" w14:textId="77777777" w:rsidR="00A94FAC" w:rsidRPr="00A94FAC" w:rsidRDefault="00A94FAC" w:rsidP="00A94FAC">
            <w:pPr>
              <w:keepNext/>
              <w:tabs>
                <w:tab w:val="clear" w:pos="1080"/>
                <w:tab w:val="clear" w:pos="4536"/>
                <w:tab w:val="clear" w:pos="4820"/>
              </w:tabs>
              <w:ind w:left="0"/>
              <w:jc w:val="center"/>
              <w:rPr>
                <w:rFonts w:cs="Arial"/>
                <w:b/>
                <w:bCs/>
                <w:lang w:val="en-US"/>
              </w:rPr>
            </w:pPr>
            <w:r w:rsidRPr="00A94FAC">
              <w:rPr>
                <w:rFonts w:cs="Arial"/>
                <w:b/>
                <w:bCs/>
                <w:lang w:val="en-US"/>
              </w:rPr>
              <w:t>Insertion loss for individual MTP connection</w:t>
            </w:r>
          </w:p>
        </w:tc>
      </w:tr>
      <w:tr w:rsidR="00A94FAC" w:rsidRPr="0048456F" w14:paraId="36B0FE58" w14:textId="77777777" w:rsidTr="00A94FAC">
        <w:trPr>
          <w:trHeight w:val="525"/>
          <w:jc w:val="center"/>
        </w:trPr>
        <w:tc>
          <w:tcPr>
            <w:tcW w:w="2295" w:type="dxa"/>
            <w:tcBorders>
              <w:top w:val="nil"/>
              <w:left w:val="single" w:sz="8" w:space="0" w:color="auto"/>
              <w:bottom w:val="single" w:sz="8" w:space="0" w:color="auto"/>
              <w:right w:val="single" w:sz="4" w:space="0" w:color="auto"/>
            </w:tcBorders>
            <w:shd w:val="clear" w:color="000000" w:fill="FFFFFF"/>
            <w:vAlign w:val="center"/>
            <w:hideMark/>
          </w:tcPr>
          <w:p w14:paraId="09253561" w14:textId="77777777" w:rsidR="00A94FAC" w:rsidRPr="0048456F" w:rsidRDefault="00A94FAC" w:rsidP="00A94FAC">
            <w:pPr>
              <w:keepNext/>
              <w:tabs>
                <w:tab w:val="clear" w:pos="1080"/>
                <w:tab w:val="clear" w:pos="4536"/>
                <w:tab w:val="clear" w:pos="4820"/>
              </w:tabs>
              <w:ind w:left="0"/>
              <w:jc w:val="center"/>
              <w:rPr>
                <w:rFonts w:cs="Arial"/>
                <w:b/>
                <w:bCs/>
              </w:rPr>
            </w:pPr>
            <w:r w:rsidRPr="0048456F">
              <w:rPr>
                <w:rFonts w:cs="Arial"/>
                <w:b/>
                <w:bCs/>
              </w:rPr>
              <w:t>Fibre type</w:t>
            </w:r>
          </w:p>
        </w:tc>
        <w:tc>
          <w:tcPr>
            <w:tcW w:w="1608" w:type="dxa"/>
            <w:tcBorders>
              <w:top w:val="nil"/>
              <w:left w:val="nil"/>
              <w:bottom w:val="single" w:sz="8" w:space="0" w:color="auto"/>
              <w:right w:val="single" w:sz="4" w:space="0" w:color="auto"/>
            </w:tcBorders>
            <w:shd w:val="clear" w:color="000000" w:fill="FFFFFF"/>
            <w:vAlign w:val="center"/>
            <w:hideMark/>
          </w:tcPr>
          <w:p w14:paraId="737D88E0" w14:textId="77777777" w:rsidR="00A94FAC" w:rsidRPr="0048456F" w:rsidRDefault="00A94FAC" w:rsidP="00A94FAC">
            <w:pPr>
              <w:keepNext/>
              <w:tabs>
                <w:tab w:val="clear" w:pos="1080"/>
                <w:tab w:val="clear" w:pos="4536"/>
                <w:tab w:val="clear" w:pos="4820"/>
              </w:tabs>
              <w:ind w:left="0"/>
              <w:jc w:val="center"/>
              <w:rPr>
                <w:rFonts w:cs="Arial"/>
                <w:b/>
                <w:bCs/>
              </w:rPr>
            </w:pPr>
            <w:r>
              <w:rPr>
                <w:rFonts w:cs="Arial"/>
                <w:b/>
                <w:bCs/>
              </w:rPr>
              <w:t>Multimode</w:t>
            </w:r>
            <w:r>
              <w:rPr>
                <w:rFonts w:cs="Arial"/>
                <w:b/>
                <w:bCs/>
              </w:rPr>
              <w:br/>
              <w:t>(OM4 or OM5</w:t>
            </w:r>
            <w:r w:rsidRPr="0048456F">
              <w:rPr>
                <w:rFonts w:cs="Arial"/>
                <w:b/>
                <w:bCs/>
              </w:rPr>
              <w:t>)</w:t>
            </w:r>
          </w:p>
        </w:tc>
        <w:tc>
          <w:tcPr>
            <w:tcW w:w="1777" w:type="dxa"/>
            <w:tcBorders>
              <w:top w:val="nil"/>
              <w:left w:val="nil"/>
              <w:bottom w:val="single" w:sz="8" w:space="0" w:color="auto"/>
              <w:right w:val="single" w:sz="8" w:space="0" w:color="auto"/>
            </w:tcBorders>
            <w:shd w:val="clear" w:color="000000" w:fill="FFFFFF"/>
            <w:vAlign w:val="center"/>
            <w:hideMark/>
          </w:tcPr>
          <w:p w14:paraId="31F8F3E2" w14:textId="77777777" w:rsidR="00A94FAC" w:rsidRPr="0048456F" w:rsidRDefault="00A94FAC" w:rsidP="00A94FAC">
            <w:pPr>
              <w:keepNext/>
              <w:tabs>
                <w:tab w:val="clear" w:pos="1080"/>
                <w:tab w:val="clear" w:pos="4536"/>
                <w:tab w:val="clear" w:pos="4820"/>
              </w:tabs>
              <w:ind w:left="0"/>
              <w:jc w:val="center"/>
              <w:rPr>
                <w:rFonts w:cs="Arial"/>
                <w:b/>
                <w:bCs/>
              </w:rPr>
            </w:pPr>
            <w:r w:rsidRPr="0048456F">
              <w:rPr>
                <w:rFonts w:cs="Arial"/>
                <w:b/>
                <w:bCs/>
              </w:rPr>
              <w:t>Singlemode</w:t>
            </w:r>
            <w:r w:rsidRPr="0048456F">
              <w:rPr>
                <w:rFonts w:cs="Arial"/>
                <w:b/>
                <w:bCs/>
              </w:rPr>
              <w:br/>
              <w:t>OS2 with G65</w:t>
            </w:r>
            <w:r>
              <w:rPr>
                <w:rFonts w:cs="Arial"/>
                <w:b/>
                <w:bCs/>
              </w:rPr>
              <w:t>7</w:t>
            </w:r>
          </w:p>
        </w:tc>
      </w:tr>
      <w:tr w:rsidR="00A94FAC" w:rsidRPr="0048456F" w14:paraId="3700AD80" w14:textId="77777777" w:rsidTr="00A94FAC">
        <w:trPr>
          <w:trHeight w:val="319"/>
          <w:jc w:val="center"/>
        </w:trPr>
        <w:tc>
          <w:tcPr>
            <w:tcW w:w="2295" w:type="dxa"/>
            <w:tcBorders>
              <w:top w:val="nil"/>
              <w:left w:val="single" w:sz="8" w:space="0" w:color="auto"/>
              <w:bottom w:val="single" w:sz="4" w:space="0" w:color="auto"/>
              <w:right w:val="single" w:sz="4" w:space="0" w:color="auto"/>
            </w:tcBorders>
            <w:shd w:val="clear" w:color="000000" w:fill="FFFFFF"/>
            <w:vAlign w:val="center"/>
            <w:hideMark/>
          </w:tcPr>
          <w:p w14:paraId="3F1A3642" w14:textId="77777777" w:rsidR="00A94FAC" w:rsidRPr="0048456F" w:rsidRDefault="00A94FAC" w:rsidP="00A94FAC">
            <w:pPr>
              <w:keepNext/>
              <w:tabs>
                <w:tab w:val="clear" w:pos="1080"/>
                <w:tab w:val="clear" w:pos="4536"/>
                <w:tab w:val="clear" w:pos="4820"/>
              </w:tabs>
              <w:ind w:left="0"/>
              <w:jc w:val="center"/>
              <w:rPr>
                <w:rFonts w:cs="Arial"/>
              </w:rPr>
            </w:pPr>
            <w:r w:rsidRPr="0048456F">
              <w:rPr>
                <w:rFonts w:cs="Arial"/>
              </w:rPr>
              <w:t>Typical loss</w:t>
            </w:r>
          </w:p>
        </w:tc>
        <w:tc>
          <w:tcPr>
            <w:tcW w:w="1608" w:type="dxa"/>
            <w:tcBorders>
              <w:top w:val="nil"/>
              <w:left w:val="nil"/>
              <w:bottom w:val="single" w:sz="4" w:space="0" w:color="auto"/>
              <w:right w:val="single" w:sz="4" w:space="0" w:color="auto"/>
            </w:tcBorders>
            <w:shd w:val="clear" w:color="000000" w:fill="FFFFFF"/>
            <w:vAlign w:val="center"/>
            <w:hideMark/>
          </w:tcPr>
          <w:p w14:paraId="6BA055F8" w14:textId="77777777" w:rsidR="00A94FAC" w:rsidRPr="0048456F" w:rsidRDefault="00A94FAC" w:rsidP="00A94FAC">
            <w:pPr>
              <w:keepNext/>
              <w:tabs>
                <w:tab w:val="clear" w:pos="1080"/>
                <w:tab w:val="clear" w:pos="4536"/>
                <w:tab w:val="clear" w:pos="4820"/>
              </w:tabs>
              <w:ind w:left="0"/>
              <w:jc w:val="center"/>
              <w:rPr>
                <w:rFonts w:cs="Arial"/>
              </w:rPr>
            </w:pPr>
            <w:r w:rsidRPr="0048456F">
              <w:rPr>
                <w:rFonts w:cs="Arial"/>
              </w:rPr>
              <w:t>0.15 dB</w:t>
            </w:r>
          </w:p>
        </w:tc>
        <w:tc>
          <w:tcPr>
            <w:tcW w:w="1777" w:type="dxa"/>
            <w:tcBorders>
              <w:top w:val="nil"/>
              <w:left w:val="nil"/>
              <w:bottom w:val="single" w:sz="4" w:space="0" w:color="auto"/>
              <w:right w:val="single" w:sz="8" w:space="0" w:color="auto"/>
            </w:tcBorders>
            <w:shd w:val="clear" w:color="000000" w:fill="FFFFFF"/>
            <w:vAlign w:val="center"/>
            <w:hideMark/>
          </w:tcPr>
          <w:p w14:paraId="010EFCB0" w14:textId="1FC4B329" w:rsidR="00A94FAC" w:rsidRPr="0048456F" w:rsidRDefault="00A94FAC" w:rsidP="00A94FAC">
            <w:pPr>
              <w:keepNext/>
              <w:tabs>
                <w:tab w:val="clear" w:pos="1080"/>
                <w:tab w:val="clear" w:pos="4536"/>
                <w:tab w:val="clear" w:pos="4820"/>
              </w:tabs>
              <w:ind w:left="0"/>
              <w:jc w:val="center"/>
              <w:rPr>
                <w:rFonts w:cs="Arial"/>
              </w:rPr>
            </w:pPr>
            <w:r w:rsidRPr="0048456F">
              <w:rPr>
                <w:rFonts w:cs="Arial"/>
              </w:rPr>
              <w:t>0.</w:t>
            </w:r>
            <w:r w:rsidR="00650BE3">
              <w:rPr>
                <w:rFonts w:cs="Arial"/>
              </w:rPr>
              <w:t>30</w:t>
            </w:r>
            <w:r w:rsidRPr="0048456F">
              <w:rPr>
                <w:rFonts w:cs="Arial"/>
              </w:rPr>
              <w:t> dB</w:t>
            </w:r>
          </w:p>
        </w:tc>
      </w:tr>
      <w:tr w:rsidR="00A94FAC" w:rsidRPr="0048456F" w14:paraId="206D8CF5" w14:textId="77777777" w:rsidTr="00A94FAC">
        <w:trPr>
          <w:trHeight w:val="278"/>
          <w:jc w:val="center"/>
        </w:trPr>
        <w:tc>
          <w:tcPr>
            <w:tcW w:w="2295" w:type="dxa"/>
            <w:tcBorders>
              <w:top w:val="nil"/>
              <w:left w:val="single" w:sz="8" w:space="0" w:color="auto"/>
              <w:bottom w:val="single" w:sz="8" w:space="0" w:color="auto"/>
              <w:right w:val="single" w:sz="4" w:space="0" w:color="auto"/>
            </w:tcBorders>
            <w:shd w:val="clear" w:color="000000" w:fill="FFFFFF"/>
            <w:vAlign w:val="center"/>
            <w:hideMark/>
          </w:tcPr>
          <w:p w14:paraId="300CDEDE" w14:textId="77777777" w:rsidR="00A94FAC" w:rsidRPr="0048456F" w:rsidRDefault="00A94FAC" w:rsidP="00A94FAC">
            <w:pPr>
              <w:keepNext/>
              <w:tabs>
                <w:tab w:val="clear" w:pos="1080"/>
                <w:tab w:val="clear" w:pos="4536"/>
                <w:tab w:val="clear" w:pos="4820"/>
              </w:tabs>
              <w:ind w:left="0"/>
              <w:jc w:val="center"/>
              <w:rPr>
                <w:rFonts w:cs="Arial"/>
              </w:rPr>
            </w:pPr>
            <w:r w:rsidRPr="0048456F">
              <w:rPr>
                <w:rFonts w:cs="Arial"/>
              </w:rPr>
              <w:t>Max loss</w:t>
            </w:r>
          </w:p>
        </w:tc>
        <w:tc>
          <w:tcPr>
            <w:tcW w:w="1608" w:type="dxa"/>
            <w:tcBorders>
              <w:top w:val="nil"/>
              <w:left w:val="nil"/>
              <w:bottom w:val="single" w:sz="8" w:space="0" w:color="auto"/>
              <w:right w:val="single" w:sz="4" w:space="0" w:color="auto"/>
            </w:tcBorders>
            <w:shd w:val="clear" w:color="000000" w:fill="FFFFFF"/>
            <w:vAlign w:val="center"/>
            <w:hideMark/>
          </w:tcPr>
          <w:p w14:paraId="78CEC802" w14:textId="77777777" w:rsidR="00A94FAC" w:rsidRPr="0048456F" w:rsidRDefault="00A94FAC" w:rsidP="00A94FAC">
            <w:pPr>
              <w:keepNext/>
              <w:tabs>
                <w:tab w:val="clear" w:pos="1080"/>
                <w:tab w:val="clear" w:pos="4536"/>
                <w:tab w:val="clear" w:pos="4820"/>
              </w:tabs>
              <w:ind w:left="0"/>
              <w:jc w:val="center"/>
              <w:rPr>
                <w:rFonts w:cs="Arial"/>
              </w:rPr>
            </w:pPr>
            <w:r>
              <w:rPr>
                <w:rFonts w:cs="Arial"/>
              </w:rPr>
              <w:t>0.30</w:t>
            </w:r>
            <w:r w:rsidRPr="0048456F">
              <w:rPr>
                <w:rFonts w:cs="Arial"/>
              </w:rPr>
              <w:t> dB</w:t>
            </w:r>
          </w:p>
        </w:tc>
        <w:tc>
          <w:tcPr>
            <w:tcW w:w="1777" w:type="dxa"/>
            <w:tcBorders>
              <w:top w:val="nil"/>
              <w:left w:val="nil"/>
              <w:bottom w:val="single" w:sz="8" w:space="0" w:color="auto"/>
              <w:right w:val="single" w:sz="8" w:space="0" w:color="auto"/>
            </w:tcBorders>
            <w:shd w:val="clear" w:color="000000" w:fill="FFFFFF"/>
            <w:vAlign w:val="center"/>
            <w:hideMark/>
          </w:tcPr>
          <w:p w14:paraId="2FDBDB01" w14:textId="77FC1EBE" w:rsidR="00A94FAC" w:rsidRPr="0048456F" w:rsidRDefault="00A94FAC" w:rsidP="00A94FAC">
            <w:pPr>
              <w:keepNext/>
              <w:tabs>
                <w:tab w:val="clear" w:pos="1080"/>
                <w:tab w:val="clear" w:pos="4536"/>
                <w:tab w:val="clear" w:pos="4820"/>
              </w:tabs>
              <w:ind w:left="0"/>
              <w:jc w:val="center"/>
              <w:rPr>
                <w:rFonts w:cs="Arial"/>
              </w:rPr>
            </w:pPr>
            <w:r>
              <w:rPr>
                <w:rFonts w:cs="Arial"/>
              </w:rPr>
              <w:t>0.</w:t>
            </w:r>
            <w:r w:rsidR="00650BE3">
              <w:rPr>
                <w:rFonts w:cs="Arial"/>
              </w:rPr>
              <w:t>5</w:t>
            </w:r>
            <w:r>
              <w:rPr>
                <w:rFonts w:cs="Arial"/>
              </w:rPr>
              <w:t>0</w:t>
            </w:r>
            <w:r w:rsidRPr="0048456F">
              <w:rPr>
                <w:rFonts w:cs="Arial"/>
              </w:rPr>
              <w:t> dB</w:t>
            </w:r>
          </w:p>
        </w:tc>
      </w:tr>
      <w:tr w:rsidR="00A94FAC" w:rsidRPr="009B0F62" w14:paraId="1E1EF7FC" w14:textId="77777777" w:rsidTr="00A94FAC">
        <w:trPr>
          <w:trHeight w:val="270"/>
          <w:jc w:val="center"/>
        </w:trPr>
        <w:tc>
          <w:tcPr>
            <w:tcW w:w="5680" w:type="dxa"/>
            <w:gridSpan w:val="3"/>
            <w:tcBorders>
              <w:top w:val="single" w:sz="8" w:space="0" w:color="auto"/>
              <w:left w:val="single" w:sz="8" w:space="0" w:color="auto"/>
              <w:bottom w:val="single" w:sz="8" w:space="0" w:color="auto"/>
              <w:right w:val="single" w:sz="8" w:space="0" w:color="000000"/>
            </w:tcBorders>
            <w:shd w:val="clear" w:color="000000" w:fill="FFFFFF"/>
            <w:vAlign w:val="center"/>
            <w:hideMark/>
          </w:tcPr>
          <w:p w14:paraId="25C55372" w14:textId="77777777" w:rsidR="00A94FAC" w:rsidRPr="00A94FAC" w:rsidRDefault="00A94FAC" w:rsidP="00A94FAC">
            <w:pPr>
              <w:keepNext/>
              <w:tabs>
                <w:tab w:val="clear" w:pos="1080"/>
                <w:tab w:val="clear" w:pos="4536"/>
                <w:tab w:val="clear" w:pos="4820"/>
              </w:tabs>
              <w:ind w:left="0"/>
              <w:jc w:val="center"/>
              <w:rPr>
                <w:rFonts w:cs="Arial"/>
                <w:lang w:val="en-US"/>
              </w:rPr>
            </w:pPr>
            <w:r w:rsidRPr="00A94FAC">
              <w:rPr>
                <w:rFonts w:cs="Arial"/>
                <w:lang w:val="en-US"/>
              </w:rPr>
              <w:t>Factory tested according to IEC 61300-3-45 standard</w:t>
            </w:r>
          </w:p>
        </w:tc>
      </w:tr>
    </w:tbl>
    <w:p w14:paraId="251C4189" w14:textId="77777777" w:rsidR="00A94FAC" w:rsidRPr="00A94FAC" w:rsidRDefault="00A94FAC" w:rsidP="00A94FAC">
      <w:pPr>
        <w:keepNext/>
        <w:ind w:left="0"/>
        <w:rPr>
          <w:lang w:val="en-US"/>
        </w:rPr>
      </w:pPr>
    </w:p>
    <w:p w14:paraId="480AE715" w14:textId="173D8CD6" w:rsidR="00A94FAC" w:rsidRDefault="00763586" w:rsidP="00A94FAC">
      <w:pPr>
        <w:keepNext/>
        <w:ind w:left="0"/>
        <w:jc w:val="center"/>
      </w:pPr>
      <w:r>
        <w:rPr>
          <w:noProof/>
        </w:rPr>
        <w:drawing>
          <wp:inline distT="0" distB="0" distL="0" distR="0" wp14:anchorId="2F50A80A" wp14:editId="444B473F">
            <wp:extent cx="5181600" cy="3352800"/>
            <wp:effectExtent l="0" t="0" r="0" b="0"/>
            <wp:docPr id="20501" name="Picture 2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81600" cy="3352800"/>
                    </a:xfrm>
                    <a:prstGeom prst="rect">
                      <a:avLst/>
                    </a:prstGeom>
                  </pic:spPr>
                </pic:pic>
              </a:graphicData>
            </a:graphic>
          </wp:inline>
        </w:drawing>
      </w:r>
    </w:p>
    <w:p w14:paraId="654FE0F3" w14:textId="77777777" w:rsidR="00A94FAC" w:rsidRPr="0048456F" w:rsidRDefault="00A94FAC" w:rsidP="00A94FAC">
      <w:pPr>
        <w:keepNext/>
        <w:ind w:left="0"/>
      </w:pPr>
    </w:p>
    <w:p w14:paraId="4475BFB1" w14:textId="77777777" w:rsidR="00990A5F" w:rsidRPr="00FE211E" w:rsidRDefault="00990A5F" w:rsidP="00990A5F">
      <w:pPr>
        <w:pStyle w:val="TOC1"/>
        <w:tabs>
          <w:tab w:val="left" w:pos="1080"/>
          <w:tab w:val="right" w:pos="4536"/>
          <w:tab w:val="left" w:pos="4820"/>
        </w:tabs>
        <w:rPr>
          <w:bCs/>
          <w:u w:val="single"/>
        </w:rPr>
      </w:pPr>
      <w:r w:rsidRPr="00FE211E">
        <w:rPr>
          <w:u w:val="single"/>
        </w:rPr>
        <w:t>Test en usine et garantie</w:t>
      </w:r>
    </w:p>
    <w:p w14:paraId="7447B4FA" w14:textId="77777777" w:rsidR="00990A5F" w:rsidRPr="00FE211E" w:rsidRDefault="00990A5F" w:rsidP="00990A5F">
      <w:pPr>
        <w:pStyle w:val="TOC1"/>
        <w:tabs>
          <w:tab w:val="left" w:pos="1080"/>
          <w:tab w:val="right" w:pos="4536"/>
          <w:tab w:val="left" w:pos="4820"/>
        </w:tabs>
      </w:pPr>
      <w:r w:rsidRPr="00FE211E">
        <w:t>Le rapport d</w:t>
      </w:r>
      <w:r>
        <w:t>’essai</w:t>
      </w:r>
      <w:r w:rsidRPr="00FE211E">
        <w:t xml:space="preserve"> procurant des informations détaillées sur chaque câble M</w:t>
      </w:r>
      <w:r w:rsidR="00A94FAC">
        <w:t>TP</w:t>
      </w:r>
      <w:r w:rsidRPr="00FE211E">
        <w:t xml:space="preserve"> et chaque cassette (perte d'insertion et return loss) sera inclus. </w:t>
      </w:r>
    </w:p>
    <w:p w14:paraId="7DF6C630" w14:textId="1B0140DD" w:rsidR="00990A5F" w:rsidRPr="00FE211E" w:rsidRDefault="00990A5F" w:rsidP="00990A5F">
      <w:pPr>
        <w:pStyle w:val="TOC1"/>
        <w:tabs>
          <w:tab w:val="left" w:pos="1080"/>
          <w:tab w:val="right" w:pos="4536"/>
          <w:tab w:val="left" w:pos="4820"/>
        </w:tabs>
      </w:pPr>
      <w:r w:rsidRPr="00FE211E">
        <w:t>Chaque élément livré (cassette et câble M</w:t>
      </w:r>
      <w:r w:rsidR="00CD4094">
        <w:t>TP</w:t>
      </w:r>
      <w:r w:rsidRPr="00FE211E">
        <w:t>) doit être étiqueté pour permettre une traçabilité et une référence au rapport de test associé.</w:t>
      </w:r>
    </w:p>
    <w:p w14:paraId="7F1E2AE0" w14:textId="77777777" w:rsidR="00990A5F" w:rsidRPr="00FE211E" w:rsidRDefault="00990A5F" w:rsidP="00990A5F">
      <w:pPr>
        <w:pStyle w:val="TOC1"/>
        <w:tabs>
          <w:tab w:val="left" w:pos="1080"/>
          <w:tab w:val="right" w:pos="4536"/>
          <w:tab w:val="left" w:pos="4820"/>
        </w:tabs>
      </w:pPr>
      <w:r w:rsidRPr="00FE211E">
        <w:t xml:space="preserve">Les ensembles </w:t>
      </w:r>
      <w:r w:rsidR="00A4765F" w:rsidRPr="00FE211E">
        <w:t>pré-connectorisés</w:t>
      </w:r>
      <w:r w:rsidRPr="00FE211E">
        <w:t xml:space="preserve"> seront intégralement raccordés et testés dans un environnement d'usine à qualité certifiée, avec une garantie produit de 25 ans sur les applications et les performances.</w:t>
      </w:r>
    </w:p>
    <w:p w14:paraId="435FD4ED" w14:textId="77777777" w:rsidR="00746EA9" w:rsidRDefault="00746EA9" w:rsidP="00746EA9">
      <w:pPr>
        <w:pStyle w:val="Bodytext-DWI"/>
      </w:pPr>
    </w:p>
    <w:p w14:paraId="4E78642F" w14:textId="77777777" w:rsidR="00A94FAC" w:rsidRPr="00A94FAC" w:rsidRDefault="00A94FAC" w:rsidP="00A94FAC">
      <w:pPr>
        <w:pStyle w:val="Heading5"/>
        <w:keepNext/>
        <w:rPr>
          <w:lang w:val="fr-BE"/>
        </w:rPr>
      </w:pPr>
      <w:r w:rsidRPr="00A94FAC">
        <w:rPr>
          <w:lang w:val="fr-BE"/>
        </w:rPr>
        <w:t xml:space="preserve">Polarité </w:t>
      </w:r>
      <w:r w:rsidR="000E79F6" w:rsidRPr="00A94FAC">
        <w:rPr>
          <w:lang w:val="fr-BE"/>
        </w:rPr>
        <w:t>Méthode</w:t>
      </w:r>
      <w:r w:rsidRPr="00A94FAC">
        <w:rPr>
          <w:lang w:val="fr-BE"/>
        </w:rPr>
        <w:t xml:space="preserve"> C</w:t>
      </w:r>
      <w:r w:rsidRPr="00A94FAC">
        <w:rPr>
          <w:sz w:val="20"/>
          <w:lang w:val="fr-BE"/>
        </w:rPr>
        <w:t xml:space="preserve"> (A sélectionner pour raccordement sur des cassettes MTP/LC– 10G)</w:t>
      </w:r>
    </w:p>
    <w:p w14:paraId="7BA841FA" w14:textId="77777777" w:rsidR="00A94FAC" w:rsidRDefault="000E79F6" w:rsidP="00746EA9">
      <w:pPr>
        <w:pStyle w:val="Bodytext-DWI"/>
        <w:rPr>
          <w:lang w:val="fr-BE"/>
        </w:rPr>
      </w:pPr>
      <w:r>
        <w:rPr>
          <w:lang w:val="fr-BE"/>
        </w:rPr>
        <w:t>L</w:t>
      </w:r>
      <w:r w:rsidR="00A4765F">
        <w:rPr>
          <w:lang w:val="fr-BE"/>
        </w:rPr>
        <w:t>a</w:t>
      </w:r>
      <w:r>
        <w:rPr>
          <w:lang w:val="fr-BE"/>
        </w:rPr>
        <w:t xml:space="preserve"> conception doit incorporer un mécanisme de gestion de la polarité (Croisement des fibres deux par deux dans l’assemblage pré-connectorisé) pour assurer une configuration correcte des liens lorsque les jarretières standard sont utilisées de chaque côté de ce lien (TIA 568-B-1-7-2006 : méthode C – configuration key up / key down avec croisement de fibres). La reconfiguration de la polarité des jarretières ne doit pas être nécessaire lors de al modification du canal. Grâce à l’adoption de la méthode de polarité C le même type de cassette MTP/LC et le même type</w:t>
      </w:r>
      <w:r w:rsidR="00A4765F">
        <w:rPr>
          <w:lang w:val="fr-BE"/>
        </w:rPr>
        <w:t xml:space="preserve"> de jarretière peut être utilisé </w:t>
      </w:r>
      <w:r w:rsidR="007E2E7F">
        <w:rPr>
          <w:lang w:val="fr-BE"/>
        </w:rPr>
        <w:t>à chaque extrémité</w:t>
      </w:r>
      <w:r w:rsidR="00A4765F">
        <w:rPr>
          <w:lang w:val="fr-BE"/>
        </w:rPr>
        <w:t xml:space="preserve"> du lien.</w:t>
      </w:r>
    </w:p>
    <w:p w14:paraId="00F80B09" w14:textId="77777777" w:rsidR="00A4765F" w:rsidRDefault="00A4765F" w:rsidP="00746EA9">
      <w:pPr>
        <w:pStyle w:val="Bodytext-DWI"/>
        <w:rPr>
          <w:lang w:val="fr-BE"/>
        </w:rPr>
      </w:pPr>
    </w:p>
    <w:p w14:paraId="46CC0B72" w14:textId="77777777" w:rsidR="00A4765F" w:rsidRPr="00A94FAC" w:rsidRDefault="00A4765F" w:rsidP="00A4765F">
      <w:pPr>
        <w:pStyle w:val="Heading5"/>
        <w:keepNext/>
        <w:rPr>
          <w:lang w:val="fr-BE"/>
        </w:rPr>
      </w:pPr>
      <w:r w:rsidRPr="00A94FAC">
        <w:rPr>
          <w:lang w:val="fr-BE"/>
        </w:rPr>
        <w:t xml:space="preserve">Polarité Méthode </w:t>
      </w:r>
      <w:r>
        <w:rPr>
          <w:lang w:val="fr-BE"/>
        </w:rPr>
        <w:t>B</w:t>
      </w:r>
      <w:r w:rsidRPr="00A94FAC">
        <w:rPr>
          <w:sz w:val="20"/>
          <w:lang w:val="fr-BE"/>
        </w:rPr>
        <w:t xml:space="preserve"> (A sélectionner pour raccordement </w:t>
      </w:r>
      <w:r>
        <w:rPr>
          <w:sz w:val="20"/>
          <w:lang w:val="fr-BE"/>
        </w:rPr>
        <w:t>direct sur des coupleurs MTP</w:t>
      </w:r>
      <w:r w:rsidRPr="00A94FAC">
        <w:rPr>
          <w:sz w:val="20"/>
          <w:lang w:val="fr-BE"/>
        </w:rPr>
        <w:t>)</w:t>
      </w:r>
    </w:p>
    <w:p w14:paraId="1CDFF094" w14:textId="77777777" w:rsidR="00A94FAC" w:rsidRDefault="00A4765F" w:rsidP="00746EA9">
      <w:pPr>
        <w:pStyle w:val="Bodytext-DWI"/>
        <w:rPr>
          <w:lang w:val="fr-BE"/>
        </w:rPr>
      </w:pPr>
      <w:r>
        <w:rPr>
          <w:lang w:val="fr-BE"/>
        </w:rPr>
        <w:t>La méthode de gestion de polarité B utilise une conception sans croisement key up / key up en conformité avec la norme TIA 568-B-1-7-2006 : méthode B.</w:t>
      </w:r>
    </w:p>
    <w:p w14:paraId="561D2CBD" w14:textId="77777777" w:rsidR="00A4765F" w:rsidRDefault="009C764C" w:rsidP="00746EA9">
      <w:pPr>
        <w:pStyle w:val="Bodytext-DWI"/>
        <w:rPr>
          <w:lang w:val="fr-BE"/>
        </w:rPr>
      </w:pPr>
      <w:r>
        <w:rPr>
          <w:lang w:val="fr-BE"/>
        </w:rPr>
        <w:t xml:space="preserve">Pour une transmission duplex telle que le 10GBase-SR (10G) la polarité du canal est maintenue grâce à cette conception de type B avec utilisation de cassettes MTP/LC droite </w:t>
      </w:r>
      <w:r w:rsidR="007E2E7F">
        <w:rPr>
          <w:lang w:val="fr-BE"/>
        </w:rPr>
        <w:t xml:space="preserve">à une extrémité  </w:t>
      </w:r>
      <w:r>
        <w:rPr>
          <w:lang w:val="fr-BE"/>
        </w:rPr>
        <w:t>et croisée de l’autre côté. Les jarretières seront du même type de part et d’autre du lien.</w:t>
      </w:r>
    </w:p>
    <w:p w14:paraId="384A39BC" w14:textId="4790A2B1" w:rsidR="009C764C" w:rsidRDefault="009C764C" w:rsidP="009C764C">
      <w:pPr>
        <w:pStyle w:val="Heading5"/>
        <w:keepNext/>
        <w:rPr>
          <w:lang w:val="fr-BE"/>
        </w:rPr>
      </w:pPr>
      <w:r w:rsidRPr="00E35327">
        <w:rPr>
          <w:lang w:val="fr-BE"/>
        </w:rPr>
        <w:t>Niveau de conformité au RPC (</w:t>
      </w:r>
      <w:r w:rsidR="00EE2E8E">
        <w:t>Cca</w:t>
      </w:r>
      <w:r w:rsidRPr="005F7371">
        <w:t xml:space="preserve"> s1,d0,a1</w:t>
      </w:r>
      <w:r w:rsidRPr="00E35327">
        <w:rPr>
          <w:lang w:val="fr-BE"/>
        </w:rPr>
        <w:t>)</w:t>
      </w:r>
    </w:p>
    <w:p w14:paraId="1295AA6E" w14:textId="5DEB423F" w:rsidR="009C764C" w:rsidRPr="00E35327" w:rsidRDefault="009C764C" w:rsidP="009C764C">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12B7FC3B" w14:textId="28C0521F" w:rsidR="009C764C" w:rsidRPr="00E35327" w:rsidRDefault="009C764C" w:rsidP="009C764C">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00EE2E8E">
        <w:rPr>
          <w:b/>
        </w:rPr>
        <w:t>Cca</w:t>
      </w:r>
      <w:r w:rsidRPr="00BF7DE3">
        <w:rPr>
          <w:b/>
        </w:rPr>
        <w:t xml:space="preserve"> s1,d0,a1</w:t>
      </w:r>
      <w:r w:rsidRPr="005F7371">
        <w:rPr>
          <w:rFonts w:cs="Arial"/>
          <w:color w:val="222222"/>
          <w:lang w:eastAsia="en-GB"/>
        </w:rPr>
        <w:t xml:space="preserve"> </w:t>
      </w:r>
      <w:r w:rsidRPr="00E35327">
        <w:rPr>
          <w:lang w:val="fr-BE"/>
        </w:rPr>
        <w:t>et le soumissionnaire doit fournir l’attestation du fabricant démontrant le contrôle indépendant de son produit et sa classification.</w:t>
      </w:r>
    </w:p>
    <w:p w14:paraId="375414BD" w14:textId="2E2751CA" w:rsidR="009C764C" w:rsidRPr="00DD1C82" w:rsidRDefault="009C764C" w:rsidP="009C764C">
      <w:pPr>
        <w:pStyle w:val="Heading5"/>
        <w:keepNext/>
        <w:rPr>
          <w:lang w:val="fr-BE"/>
        </w:rPr>
      </w:pPr>
      <w:r w:rsidRPr="00DD1C82">
        <w:rPr>
          <w:lang w:val="fr-BE"/>
        </w:rPr>
        <w:t>Information produit détaillée (</w:t>
      </w:r>
      <w:r w:rsidR="00EE2E8E">
        <w:t>Cca</w:t>
      </w:r>
      <w:r w:rsidRPr="005F7371">
        <w:t xml:space="preserve"> s1,d0,a1</w:t>
      </w:r>
      <w:r w:rsidRPr="00DD1C82">
        <w:rPr>
          <w:lang w:val="fr-BE"/>
        </w:rPr>
        <w:t>)</w:t>
      </w:r>
    </w:p>
    <w:p w14:paraId="2FAC5E11" w14:textId="77777777" w:rsidR="009C764C" w:rsidRPr="009C5BD4" w:rsidRDefault="009C764C" w:rsidP="009C764C">
      <w:pPr>
        <w:keepNext/>
        <w:ind w:left="0"/>
        <w:jc w:val="center"/>
        <w:rPr>
          <w:lang w:val="fr-BE"/>
        </w:rPr>
      </w:pPr>
      <w:r>
        <w:rPr>
          <w:noProof/>
          <w:lang w:val="fr-BE" w:eastAsia="fr-BE"/>
        </w:rPr>
        <w:drawing>
          <wp:inline distT="0" distB="0" distL="0" distR="0" wp14:anchorId="7071E75D" wp14:editId="5CC5BB84">
            <wp:extent cx="2423795" cy="2372360"/>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 cstate="print"/>
                    <a:srcRect/>
                    <a:stretch>
                      <a:fillRect/>
                    </a:stretch>
                  </pic:blipFill>
                  <pic:spPr bwMode="auto">
                    <a:xfrm>
                      <a:off x="0" y="0"/>
                      <a:ext cx="2423795" cy="2372360"/>
                    </a:xfrm>
                    <a:prstGeom prst="rect">
                      <a:avLst/>
                    </a:prstGeom>
                    <a:noFill/>
                    <a:ln w="9525">
                      <a:noFill/>
                      <a:miter lim="800000"/>
                      <a:headEnd/>
                      <a:tailEnd/>
                    </a:ln>
                  </pic:spPr>
                </pic:pic>
              </a:graphicData>
            </a:graphic>
          </wp:inline>
        </w:drawing>
      </w:r>
    </w:p>
    <w:p w14:paraId="02A18FFD" w14:textId="77777777" w:rsidR="009C764C" w:rsidRPr="009C5BD4" w:rsidRDefault="009C764C" w:rsidP="009C764C">
      <w:pPr>
        <w:keepNext/>
        <w:tabs>
          <w:tab w:val="clear" w:pos="1080"/>
        </w:tabs>
        <w:spacing w:after="120"/>
        <w:ind w:left="0"/>
        <w:jc w:val="center"/>
        <w:rPr>
          <w:rStyle w:val="A0"/>
          <w:u w:val="single"/>
          <w:lang w:val="fr-BE"/>
        </w:rPr>
      </w:pPr>
      <w:r w:rsidRPr="009C5BD4">
        <w:rPr>
          <w:rStyle w:val="A0"/>
          <w:u w:val="single"/>
          <w:lang w:val="fr-BE"/>
        </w:rPr>
        <w:t>Exemple de produit</w:t>
      </w:r>
    </w:p>
    <w:p w14:paraId="0B1DA046" w14:textId="77777777" w:rsidR="009C764C" w:rsidRPr="000E70CF" w:rsidRDefault="009C764C" w:rsidP="009C764C">
      <w:pPr>
        <w:keepNext/>
        <w:ind w:left="0"/>
        <w:jc w:val="center"/>
      </w:pPr>
      <w:r w:rsidRPr="000E70CF">
        <w:t xml:space="preserve">LANmark-OF ENSPACE </w:t>
      </w:r>
      <w:r>
        <w:t>MTP</w:t>
      </w:r>
      <w:r w:rsidRPr="000E70CF">
        <w:t xml:space="preserve"> Pre-Term</w:t>
      </w:r>
    </w:p>
    <w:p w14:paraId="0A9A5C3A" w14:textId="4606EA37" w:rsidR="009C764C" w:rsidRPr="009C5BD4" w:rsidRDefault="009C764C" w:rsidP="009C764C">
      <w:pPr>
        <w:keepNext/>
        <w:tabs>
          <w:tab w:val="clear" w:pos="1080"/>
        </w:tabs>
        <w:spacing w:after="120"/>
        <w:ind w:left="0"/>
        <w:jc w:val="center"/>
        <w:rPr>
          <w:rStyle w:val="A0"/>
          <w:u w:val="single"/>
          <w:lang w:val="fr-BE"/>
        </w:rPr>
      </w:pPr>
      <w:r w:rsidRPr="009C5BD4">
        <w:rPr>
          <w:rStyle w:val="A0"/>
          <w:u w:val="single"/>
          <w:lang w:val="fr-BE"/>
        </w:rPr>
        <w:t xml:space="preserve">Code </w:t>
      </w:r>
      <w:r w:rsidR="00113110">
        <w:rPr>
          <w:rStyle w:val="A0"/>
          <w:u w:val="single"/>
          <w:lang w:val="fr-BE"/>
        </w:rPr>
        <w:t>Aginode</w:t>
      </w:r>
    </w:p>
    <w:p w14:paraId="5ED0C96B" w14:textId="4F64C423" w:rsidR="009C764C" w:rsidRDefault="008D299D" w:rsidP="009C764C">
      <w:pPr>
        <w:pStyle w:val="Bodytext-DWI"/>
        <w:jc w:val="center"/>
        <w:rPr>
          <w:lang w:val="fr-BE"/>
        </w:rPr>
      </w:pPr>
      <w:r>
        <w:rPr>
          <w:noProof/>
        </w:rPr>
        <w:drawing>
          <wp:inline distT="0" distB="0" distL="0" distR="0" wp14:anchorId="67C5492E" wp14:editId="2E189D3B">
            <wp:extent cx="4013972" cy="457995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23768" cy="4591129"/>
                    </a:xfrm>
                    <a:prstGeom prst="rect">
                      <a:avLst/>
                    </a:prstGeom>
                  </pic:spPr>
                </pic:pic>
              </a:graphicData>
            </a:graphic>
          </wp:inline>
        </w:drawing>
      </w:r>
    </w:p>
    <w:p w14:paraId="0ACBECD6" w14:textId="77777777" w:rsidR="009C764C" w:rsidRPr="003A7422" w:rsidRDefault="009C764C" w:rsidP="00910D83">
      <w:pPr>
        <w:pStyle w:val="Heading4"/>
      </w:pPr>
      <w:r>
        <w:t>Frettes LC UHD</w:t>
      </w:r>
    </w:p>
    <w:p w14:paraId="4C498DF5" w14:textId="77777777" w:rsidR="00A94FAC" w:rsidRDefault="009C764C" w:rsidP="00910D83">
      <w:pPr>
        <w:pStyle w:val="Bodytext-DWI"/>
      </w:pPr>
      <w:r>
        <w:t xml:space="preserve">Les frettes LC UHD doivent permettre le déploiement rapide d’un brassage à haute densité dans les environnements SAN et LAN en centres de données. </w:t>
      </w:r>
      <w:r w:rsidR="007E2E7F">
        <w:t xml:space="preserve">Les frettes sont destinées à créer une représentation des ports des switches sur un panneau de brassage (Panneau miroir). </w:t>
      </w:r>
      <w:r w:rsidR="001C355A">
        <w:t>A une extrémité de la frette, l’épanouissement 2mm est conçu pour être directement raccordé aux ports du switch (ou de tout autre équipement actif). A l’autre extrémité, l’épanouissement 900µm est optimisé pour une installation dans les cassettes du panneau de brassage UHD.</w:t>
      </w:r>
    </w:p>
    <w:p w14:paraId="3CD7BD08" w14:textId="77777777" w:rsidR="001C355A" w:rsidRDefault="001C355A" w:rsidP="00910D83">
      <w:pPr>
        <w:pStyle w:val="Bodytext-DWI"/>
      </w:pPr>
    </w:p>
    <w:p w14:paraId="3B7BAB42" w14:textId="77777777" w:rsidR="001C355A" w:rsidRDefault="001C355A" w:rsidP="00910D83">
      <w:pPr>
        <w:pStyle w:val="Bodytext-DWI"/>
      </w:pPr>
      <w:r>
        <w:rPr>
          <w:noProof/>
          <w:lang w:val="fr-BE" w:eastAsia="fr-BE"/>
        </w:rPr>
        <w:drawing>
          <wp:inline distT="0" distB="0" distL="0" distR="0" wp14:anchorId="18B9FF46" wp14:editId="3282DB79">
            <wp:extent cx="6099175" cy="215646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cstate="print"/>
                    <a:srcRect/>
                    <a:stretch>
                      <a:fillRect/>
                    </a:stretch>
                  </pic:blipFill>
                  <pic:spPr bwMode="auto">
                    <a:xfrm>
                      <a:off x="0" y="0"/>
                      <a:ext cx="6099175" cy="2156460"/>
                    </a:xfrm>
                    <a:prstGeom prst="rect">
                      <a:avLst/>
                    </a:prstGeom>
                    <a:noFill/>
                    <a:ln w="9525">
                      <a:noFill/>
                      <a:miter lim="800000"/>
                      <a:headEnd/>
                      <a:tailEnd/>
                    </a:ln>
                  </pic:spPr>
                </pic:pic>
              </a:graphicData>
            </a:graphic>
          </wp:inline>
        </w:drawing>
      </w:r>
    </w:p>
    <w:p w14:paraId="1265C42B" w14:textId="77777777" w:rsidR="001C355A" w:rsidRDefault="001C355A" w:rsidP="00910D83">
      <w:pPr>
        <w:pStyle w:val="Bodytext-DWI"/>
      </w:pPr>
      <w:r>
        <w:t>Du côté de l’équipement actif les fibres sont groupées deux à deux. Ces coupes de fibres sont contenues dans une gaine unique de 2mm de diamètre raccordée à un connecteur duplex LC de type uniboot. La longueur de cette gaine depuis l’épanouissement jusqu’au connecteur LC sera de 1 m pour toutes les jarretières mais peut, sur demande, être produite avec une longueur de 1,5 m ou de 2 m.</w:t>
      </w:r>
    </w:p>
    <w:p w14:paraId="65235A25" w14:textId="77777777" w:rsidR="001C355A" w:rsidRDefault="00385D5B" w:rsidP="00910D83">
      <w:pPr>
        <w:pStyle w:val="Bodytext-DWI"/>
        <w:jc w:val="center"/>
      </w:pPr>
      <w:r>
        <w:rPr>
          <w:noProof/>
          <w:lang w:val="fr-BE" w:eastAsia="fr-BE"/>
        </w:rPr>
        <w:drawing>
          <wp:inline distT="0" distB="0" distL="0" distR="0" wp14:anchorId="612A8FE4" wp14:editId="38DEFCFD">
            <wp:extent cx="2967355" cy="1751330"/>
            <wp:effectExtent l="19050" t="0" r="444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cstate="print"/>
                    <a:srcRect/>
                    <a:stretch>
                      <a:fillRect/>
                    </a:stretch>
                  </pic:blipFill>
                  <pic:spPr bwMode="auto">
                    <a:xfrm>
                      <a:off x="0" y="0"/>
                      <a:ext cx="2967355" cy="1751330"/>
                    </a:xfrm>
                    <a:prstGeom prst="rect">
                      <a:avLst/>
                    </a:prstGeom>
                    <a:noFill/>
                    <a:ln w="9525">
                      <a:noFill/>
                      <a:miter lim="800000"/>
                      <a:headEnd/>
                      <a:tailEnd/>
                    </a:ln>
                  </pic:spPr>
                </pic:pic>
              </a:graphicData>
            </a:graphic>
          </wp:inline>
        </w:drawing>
      </w:r>
    </w:p>
    <w:p w14:paraId="184623F2" w14:textId="77777777" w:rsidR="00385D5B" w:rsidRDefault="00385D5B" w:rsidP="00910D83">
      <w:pPr>
        <w:pStyle w:val="Bodytext-DWI"/>
        <w:jc w:val="center"/>
      </w:pPr>
    </w:p>
    <w:p w14:paraId="55DDC0F9" w14:textId="77777777" w:rsidR="00385D5B" w:rsidRDefault="00385D5B" w:rsidP="00910D83">
      <w:pPr>
        <w:pStyle w:val="Bodytext-DWI"/>
      </w:pPr>
      <w:r>
        <w:t xml:space="preserve">L’épanouissement 900µm est optimisé pour une </w:t>
      </w:r>
      <w:r w:rsidR="00DC60DA">
        <w:t>installation</w:t>
      </w:r>
      <w:r>
        <w:t xml:space="preserve"> dans le panneau de brassage ENSPACE. Cette extrémité possède un épanouissement à 2 niveaux tel que montré sur l’illustration suivante.</w:t>
      </w:r>
    </w:p>
    <w:p w14:paraId="3740E3EE" w14:textId="77777777" w:rsidR="00385D5B" w:rsidRDefault="00385D5B" w:rsidP="00910D83">
      <w:pPr>
        <w:pStyle w:val="Bodytext-DWI"/>
      </w:pPr>
    </w:p>
    <w:p w14:paraId="4F74E246" w14:textId="77777777" w:rsidR="00385D5B" w:rsidRPr="009C764C" w:rsidRDefault="00385D5B" w:rsidP="00910D83">
      <w:pPr>
        <w:pStyle w:val="Bodytext-DWI"/>
        <w:jc w:val="center"/>
      </w:pPr>
      <w:r>
        <w:rPr>
          <w:noProof/>
          <w:lang w:val="fr-BE" w:eastAsia="fr-BE"/>
        </w:rPr>
        <w:drawing>
          <wp:inline distT="0" distB="0" distL="0" distR="0" wp14:anchorId="5D9C439C" wp14:editId="4EDA9F5F">
            <wp:extent cx="2786380" cy="240665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8"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521975D7" w14:textId="77777777" w:rsidR="00A94FAC" w:rsidRDefault="00A94FAC" w:rsidP="00910D83">
      <w:pPr>
        <w:pStyle w:val="Bodytext-DWI"/>
        <w:rPr>
          <w:lang w:val="fr-BE"/>
        </w:rPr>
      </w:pPr>
    </w:p>
    <w:p w14:paraId="35CA8DDA" w14:textId="77777777" w:rsidR="004E699D" w:rsidRDefault="004E699D" w:rsidP="00910D83">
      <w:pPr>
        <w:pStyle w:val="Bodytext-DWI"/>
        <w:spacing w:after="120"/>
      </w:pPr>
      <w:r>
        <w:t>Le premier niveau est constitué par la transition entre le câbles et les groupes de micro-bundles qui contiennent chacun 12 fibres. Cet épanouissement sera renforcé par des fibres aramides.</w:t>
      </w:r>
    </w:p>
    <w:p w14:paraId="36B0A862" w14:textId="21F745ED" w:rsidR="004E699D" w:rsidRDefault="004E699D" w:rsidP="00910D83">
      <w:pPr>
        <w:pStyle w:val="Bodytext-DWI"/>
        <w:spacing w:after="120"/>
      </w:pPr>
      <w:r>
        <w:t xml:space="preserve">The second niveau d’épanouissement divise le micro-bundle en 12 fibres individuelles </w:t>
      </w:r>
      <w:r w:rsidR="003A4A40">
        <w:t>surgainées</w:t>
      </w:r>
      <w:r>
        <w:t xml:space="preserve"> à 900µm.</w:t>
      </w:r>
    </w:p>
    <w:p w14:paraId="32387651" w14:textId="1B292A91" w:rsidR="004E699D" w:rsidRDefault="004E699D" w:rsidP="00910D83">
      <w:pPr>
        <w:pStyle w:val="Bodytext-DWI"/>
        <w:spacing w:after="120"/>
      </w:pPr>
      <w:r>
        <w:t xml:space="preserve">Ce second épanouissement avec ses 12 fibres </w:t>
      </w:r>
      <w:r w:rsidR="003A4A40">
        <w:t>surgainées</w:t>
      </w:r>
      <w:r>
        <w:t xml:space="preserve"> est optimisé pour installation et fixation dans les cassettes du panneau de brassage UHD.</w:t>
      </w:r>
    </w:p>
    <w:p w14:paraId="3B1FDC8A" w14:textId="77777777" w:rsidR="004E699D" w:rsidRDefault="004E699D" w:rsidP="00910D83">
      <w:pPr>
        <w:pStyle w:val="Bodytext-DWI"/>
      </w:pPr>
      <w:r>
        <w:t>Chaque connecteur est muni d’un embout de couleur pour permettre l’identification de la fibre en conformité avec le standard EIA/TIA. Pendant la fabrication les fibres auront été inversées deux à deux. Lorsque les connecteurs sont raccordés dans les cassettes la couleur de l’embout devra correspondre au code de couleur indiqué sur une bandelette située dans la cassette et ce afin d’assurer la polarité transmetteur / récepteur (TX/RX) dans le canal de transmission.</w:t>
      </w:r>
    </w:p>
    <w:p w14:paraId="505C6F2D" w14:textId="77777777" w:rsidR="004E699D" w:rsidRDefault="004E699D" w:rsidP="00910D83">
      <w:pPr>
        <w:pStyle w:val="Bodytext-DWI"/>
        <w:jc w:val="center"/>
      </w:pPr>
    </w:p>
    <w:p w14:paraId="0521F169" w14:textId="77777777" w:rsidR="004E699D" w:rsidRDefault="004E699D" w:rsidP="00910D83">
      <w:pPr>
        <w:pStyle w:val="Bodytext-DWI"/>
        <w:spacing w:after="120"/>
      </w:pPr>
      <w:r>
        <w:t>L’épanouissement sera protégé par un plastic à bulles pour les opérations de transport et l’installation. De plus les connecteurs de chaque groupe de 12 fibres sont munis d’une protection additionnelle pour éviter qu’ils ne s’emmêlent avec les connecteurs des autres groupes.</w:t>
      </w:r>
    </w:p>
    <w:p w14:paraId="0236F761" w14:textId="77777777" w:rsidR="004E699D" w:rsidRDefault="004E699D" w:rsidP="00910D83">
      <w:pPr>
        <w:pStyle w:val="Bodytext-DWI"/>
        <w:spacing w:after="120"/>
      </w:pPr>
      <w:r>
        <w:t>Les assemblages pré-connectorisés doivent être optimisés à la fois pour la pose et le tirage. Un anneau de tirage est positionné sur l’extrémité 900µm pour faciliter l’installation. Cet anneau doit être relié à l’élément central de renforcement du câble. La force de traction maximale acceptable sur l’anneau sera de 450N.</w:t>
      </w:r>
    </w:p>
    <w:p w14:paraId="11BCFA7D" w14:textId="77777777" w:rsidR="004E699D" w:rsidRDefault="004E699D" w:rsidP="00910D83">
      <w:pPr>
        <w:pStyle w:val="Bodytext-DWI"/>
        <w:spacing w:after="120"/>
      </w:pPr>
      <w:r>
        <w:t>L’ensemble pré-connectorisé est muni d’un presse étoupes (extrémité 900µm) dont la géométrie est compatible avec les entrées de câbles du panneau de brassage à très haute densité.</w:t>
      </w:r>
    </w:p>
    <w:p w14:paraId="19E2545F" w14:textId="77777777" w:rsidR="004E699D" w:rsidRDefault="004E699D" w:rsidP="00910D83">
      <w:pPr>
        <w:pStyle w:val="Bodytext-DWI"/>
        <w:spacing w:after="120"/>
      </w:pPr>
      <w:r>
        <w:t xml:space="preserve">Afin de réduire les surlongeurs dans le centre de données les pré-connectorisés seront fabriqués </w:t>
      </w:r>
      <w:r w:rsidRPr="00762D88">
        <w:t>sur commande par incréments de 1 m</w:t>
      </w:r>
      <w:r>
        <w:t>.</w:t>
      </w:r>
    </w:p>
    <w:p w14:paraId="1ACB8B84" w14:textId="5212CE8F" w:rsidR="004E699D" w:rsidRDefault="004E699D" w:rsidP="00910D83">
      <w:pPr>
        <w:pStyle w:val="Bodytext-DWI"/>
        <w:spacing w:after="120"/>
      </w:pPr>
      <w:r>
        <w:t xml:space="preserve">La valeur typique de perte d’insertion d’une connexion LC/LC sera de 0,15 dB. LA valeur max. d’atténuation sera de </w:t>
      </w:r>
      <w:r w:rsidR="00941FB7">
        <w:t>0,25</w:t>
      </w:r>
      <w:r>
        <w:t xml:space="preserve"> dB mesuré selon la norme IEC61300-3-4. Le Return Loss sera mesuré selon la norme IEC61300-3-6. Pour une connexion multimode le RL sera de 30 dB, pour le LC/UPC monomode il sera de 40 dB et pour le LC/APC monomode il sera de 55 dB minimum.</w:t>
      </w:r>
    </w:p>
    <w:p w14:paraId="0DB419FA" w14:textId="77777777" w:rsidR="004E699D" w:rsidRDefault="004E699D" w:rsidP="00910D83">
      <w:pPr>
        <w:pStyle w:val="Bodytext-DWI"/>
        <w:spacing w:after="120"/>
      </w:pPr>
      <w:r>
        <w:t>Tous les assemblages seront entièrement raccordés et testés dans un environnement usine à qualité certifiée. Les résultats de test seront fournis dans l’emballage avec l’assemblage pré-connectorisé.</w:t>
      </w:r>
    </w:p>
    <w:p w14:paraId="51554930" w14:textId="77777777" w:rsidR="004E699D" w:rsidRDefault="004E699D" w:rsidP="00910D83">
      <w:pPr>
        <w:pStyle w:val="Bodytext-DWI"/>
      </w:pPr>
      <w:r w:rsidRPr="00FE211E">
        <w:t xml:space="preserve">Le câble sera retardateur de flammes et </w:t>
      </w:r>
      <w:r>
        <w:t>d’</w:t>
      </w:r>
      <w:r w:rsidRPr="00FE211E">
        <w:t>incendie, conformément aux nor</w:t>
      </w:r>
      <w:r>
        <w:t>mes IEC 60332-1 et IEC 60332-3.</w:t>
      </w:r>
    </w:p>
    <w:p w14:paraId="4FE58736" w14:textId="108CD4D5" w:rsidR="00910D83" w:rsidRDefault="00910D83" w:rsidP="00910D83">
      <w:pPr>
        <w:pStyle w:val="Heading5"/>
        <w:keepNext/>
        <w:rPr>
          <w:lang w:val="fr-BE"/>
        </w:rPr>
      </w:pPr>
      <w:r w:rsidRPr="00E35327">
        <w:rPr>
          <w:lang w:val="fr-BE"/>
        </w:rPr>
        <w:t>Niveau de conformité au RPC (</w:t>
      </w:r>
      <w:r w:rsidR="00EE2E8E">
        <w:t>Cca</w:t>
      </w:r>
      <w:r w:rsidRPr="005F7371">
        <w:t xml:space="preserve"> s1,d0,a1</w:t>
      </w:r>
      <w:r w:rsidRPr="00E35327">
        <w:rPr>
          <w:lang w:val="fr-BE"/>
        </w:rPr>
        <w:t>)</w:t>
      </w:r>
    </w:p>
    <w:p w14:paraId="3380F51D" w14:textId="6CDF430B" w:rsidR="00910D83" w:rsidRPr="00E35327" w:rsidRDefault="00910D83" w:rsidP="00910D83">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754832D9" w14:textId="407F941B" w:rsidR="00910D83" w:rsidRPr="00E35327" w:rsidRDefault="00910D83" w:rsidP="00910D83">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00EE2E8E">
        <w:rPr>
          <w:b/>
        </w:rPr>
        <w:t>Cca</w:t>
      </w:r>
      <w:r w:rsidRPr="00BF7DE3">
        <w:rPr>
          <w:b/>
        </w:rPr>
        <w:t xml:space="preserve"> s1,d0,a1</w:t>
      </w:r>
      <w:r w:rsidRPr="005F7371">
        <w:rPr>
          <w:rFonts w:cs="Arial"/>
          <w:color w:val="222222"/>
          <w:lang w:eastAsia="en-GB"/>
        </w:rPr>
        <w:t xml:space="preserve"> </w:t>
      </w:r>
      <w:r w:rsidRPr="00E35327">
        <w:rPr>
          <w:lang w:val="fr-BE"/>
        </w:rPr>
        <w:t>et le soumissionnaire doit fournir l’attestation du fabricant démontrant le contrôle indépendant de son produit et sa classification.</w:t>
      </w:r>
    </w:p>
    <w:p w14:paraId="6DD39C73" w14:textId="31B9225C" w:rsidR="00910D83" w:rsidRPr="00DD1C82" w:rsidRDefault="00910D83" w:rsidP="00910D83">
      <w:pPr>
        <w:pStyle w:val="Heading5"/>
        <w:keepNext/>
        <w:rPr>
          <w:lang w:val="fr-BE"/>
        </w:rPr>
      </w:pPr>
      <w:r w:rsidRPr="00DD1C82">
        <w:rPr>
          <w:lang w:val="fr-BE"/>
        </w:rPr>
        <w:t>Information produit détaillée (</w:t>
      </w:r>
      <w:r w:rsidR="00EE2E8E">
        <w:t>Cca</w:t>
      </w:r>
      <w:r w:rsidRPr="005F7371">
        <w:t xml:space="preserve"> s1,d0,a1</w:t>
      </w:r>
      <w:r w:rsidRPr="00DD1C82">
        <w:rPr>
          <w:lang w:val="fr-BE"/>
        </w:rPr>
        <w:t>)</w:t>
      </w:r>
    </w:p>
    <w:p w14:paraId="6A25DE16" w14:textId="77777777" w:rsidR="00910D83" w:rsidRPr="009C5BD4" w:rsidRDefault="00910D83" w:rsidP="00910D83">
      <w:pPr>
        <w:keepNext/>
        <w:ind w:left="0"/>
        <w:jc w:val="center"/>
        <w:rPr>
          <w:lang w:val="fr-BE"/>
        </w:rPr>
      </w:pPr>
      <w:r>
        <w:rPr>
          <w:noProof/>
          <w:lang w:val="fr-BE" w:eastAsia="fr-BE"/>
        </w:rPr>
        <w:drawing>
          <wp:inline distT="0" distB="0" distL="0" distR="0" wp14:anchorId="3420E856" wp14:editId="6D7E0980">
            <wp:extent cx="3528060" cy="2545080"/>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cstate="print"/>
                    <a:srcRect/>
                    <a:stretch>
                      <a:fillRect/>
                    </a:stretch>
                  </pic:blipFill>
                  <pic:spPr bwMode="auto">
                    <a:xfrm>
                      <a:off x="0" y="0"/>
                      <a:ext cx="3528060" cy="2545080"/>
                    </a:xfrm>
                    <a:prstGeom prst="rect">
                      <a:avLst/>
                    </a:prstGeom>
                    <a:noFill/>
                    <a:ln w="9525">
                      <a:noFill/>
                      <a:miter lim="800000"/>
                      <a:headEnd/>
                      <a:tailEnd/>
                    </a:ln>
                  </pic:spPr>
                </pic:pic>
              </a:graphicData>
            </a:graphic>
          </wp:inline>
        </w:drawing>
      </w:r>
    </w:p>
    <w:p w14:paraId="49C5EB00" w14:textId="77777777" w:rsidR="00910D83" w:rsidRPr="009C5BD4" w:rsidRDefault="00910D83" w:rsidP="00910D83">
      <w:pPr>
        <w:keepNext/>
        <w:tabs>
          <w:tab w:val="clear" w:pos="1080"/>
        </w:tabs>
        <w:spacing w:after="120"/>
        <w:ind w:left="0"/>
        <w:jc w:val="center"/>
        <w:rPr>
          <w:rStyle w:val="A0"/>
          <w:u w:val="single"/>
          <w:lang w:val="fr-BE"/>
        </w:rPr>
      </w:pPr>
      <w:r w:rsidRPr="009C5BD4">
        <w:rPr>
          <w:rStyle w:val="A0"/>
          <w:u w:val="single"/>
          <w:lang w:val="fr-BE"/>
        </w:rPr>
        <w:t>Exemple de produit</w:t>
      </w:r>
    </w:p>
    <w:p w14:paraId="48D54640" w14:textId="77777777" w:rsidR="00910D83" w:rsidRPr="000E70CF" w:rsidRDefault="00910D83" w:rsidP="00910D83">
      <w:pPr>
        <w:keepNext/>
        <w:jc w:val="center"/>
      </w:pPr>
      <w:r w:rsidRPr="000E70CF">
        <w:t xml:space="preserve">LANmark-OF ENSPACE </w:t>
      </w:r>
      <w:r>
        <w:t>patching assemblies</w:t>
      </w:r>
    </w:p>
    <w:p w14:paraId="38F4EAA1" w14:textId="3D7B3577" w:rsidR="00910D83" w:rsidRPr="009C5BD4" w:rsidRDefault="00910D83" w:rsidP="00910D83">
      <w:pPr>
        <w:keepNext/>
        <w:tabs>
          <w:tab w:val="clear" w:pos="1080"/>
        </w:tabs>
        <w:spacing w:after="120"/>
        <w:ind w:left="0"/>
        <w:jc w:val="center"/>
        <w:rPr>
          <w:rStyle w:val="A0"/>
          <w:u w:val="single"/>
          <w:lang w:val="fr-BE"/>
        </w:rPr>
      </w:pPr>
      <w:r w:rsidRPr="009C5BD4">
        <w:rPr>
          <w:rStyle w:val="A0"/>
          <w:u w:val="single"/>
          <w:lang w:val="fr-BE"/>
        </w:rPr>
        <w:t xml:space="preserve">Code </w:t>
      </w:r>
      <w:r w:rsidR="00113110">
        <w:rPr>
          <w:rStyle w:val="A0"/>
          <w:u w:val="single"/>
          <w:lang w:val="fr-BE"/>
        </w:rPr>
        <w:t>Aginode</w:t>
      </w:r>
    </w:p>
    <w:p w14:paraId="26D9F31D" w14:textId="713CE266" w:rsidR="004E699D" w:rsidRPr="004E699D" w:rsidRDefault="00D968B2" w:rsidP="00910D83">
      <w:pPr>
        <w:pStyle w:val="Bodytext-DWI"/>
        <w:jc w:val="center"/>
      </w:pPr>
      <w:r>
        <w:rPr>
          <w:noProof/>
        </w:rPr>
        <w:drawing>
          <wp:inline distT="0" distB="0" distL="0" distR="0" wp14:anchorId="47C64D4E" wp14:editId="383FAF86">
            <wp:extent cx="4452731" cy="427852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455952" cy="4281619"/>
                    </a:xfrm>
                    <a:prstGeom prst="rect">
                      <a:avLst/>
                    </a:prstGeom>
                  </pic:spPr>
                </pic:pic>
              </a:graphicData>
            </a:graphic>
          </wp:inline>
        </w:drawing>
      </w:r>
    </w:p>
    <w:p w14:paraId="12506419" w14:textId="77777777" w:rsidR="00385D5B" w:rsidRPr="00A94FAC" w:rsidRDefault="00385D5B" w:rsidP="00746EA9">
      <w:pPr>
        <w:pStyle w:val="Bodytext-DWI"/>
        <w:rPr>
          <w:lang w:val="fr-BE"/>
        </w:rPr>
      </w:pPr>
    </w:p>
    <w:p w14:paraId="3922404D" w14:textId="03269F16" w:rsidR="00746EA9" w:rsidRPr="003A7422" w:rsidRDefault="00746EA9" w:rsidP="00746EA9">
      <w:pPr>
        <w:pStyle w:val="Heading3"/>
      </w:pPr>
      <w:r w:rsidRPr="003A7422">
        <w:t>Caractéristiques des fibres</w:t>
      </w:r>
    </w:p>
    <w:bookmarkEnd w:id="39"/>
    <w:p w14:paraId="32E3CD04" w14:textId="77777777" w:rsidR="00344D51" w:rsidRPr="00344D51" w:rsidRDefault="000C073E" w:rsidP="00A449F4">
      <w:pPr>
        <w:pStyle w:val="Heading4"/>
      </w:pPr>
      <w:r w:rsidRPr="003A7422">
        <w:t>Caractéristiques des fibres</w:t>
      </w:r>
      <w:r w:rsidR="00344D51">
        <w:t xml:space="preserve"> OM4</w:t>
      </w:r>
    </w:p>
    <w:p w14:paraId="683CDB0E" w14:textId="77777777" w:rsidR="003B7689" w:rsidRPr="00FE211E" w:rsidRDefault="003B7689" w:rsidP="003B7689">
      <w:pPr>
        <w:tabs>
          <w:tab w:val="clear" w:pos="1080"/>
        </w:tabs>
        <w:ind w:left="0"/>
      </w:pPr>
      <w:r w:rsidRPr="00FE211E">
        <w:t xml:space="preserve">Le câble </w:t>
      </w:r>
      <w:r>
        <w:t xml:space="preserve">à </w:t>
      </w:r>
      <w:r w:rsidRPr="00FE211E">
        <w:t>fibre</w:t>
      </w:r>
      <w:r>
        <w:t>s</w:t>
      </w:r>
      <w:r w:rsidRPr="00FE211E">
        <w:t xml:space="preserve"> optique</w:t>
      </w:r>
      <w:r>
        <w:t>s</w:t>
      </w:r>
      <w:r w:rsidRPr="00FE211E">
        <w:t xml:space="preserve"> sera constitué de fibres multimodes OM4 - 50/125 µ avec un code couleur permettant leur identification.</w:t>
      </w:r>
    </w:p>
    <w:p w14:paraId="01ACA8AB" w14:textId="77777777" w:rsidR="003B7689" w:rsidRPr="00FE211E" w:rsidRDefault="003B7689" w:rsidP="003B7689">
      <w:pPr>
        <w:tabs>
          <w:tab w:val="clear" w:pos="1080"/>
        </w:tabs>
        <w:ind w:left="0"/>
      </w:pPr>
    </w:p>
    <w:p w14:paraId="57CF4FE8" w14:textId="77777777" w:rsidR="003B7689" w:rsidRPr="00FE211E" w:rsidRDefault="003B7689" w:rsidP="003B7689">
      <w:pPr>
        <w:tabs>
          <w:tab w:val="clear" w:pos="1080"/>
        </w:tabs>
        <w:ind w:left="0"/>
      </w:pPr>
      <w:r w:rsidRPr="00FE211E">
        <w:t>Les fibres OM4 seront conformes aux normes suivantes :</w:t>
      </w:r>
    </w:p>
    <w:p w14:paraId="4739626E" w14:textId="77777777" w:rsidR="003B7689" w:rsidRPr="00A320E1" w:rsidRDefault="003B7689" w:rsidP="00F721BB">
      <w:pPr>
        <w:numPr>
          <w:ilvl w:val="0"/>
          <w:numId w:val="14"/>
        </w:numPr>
        <w:tabs>
          <w:tab w:val="clear" w:pos="1080"/>
        </w:tabs>
      </w:pPr>
      <w:r w:rsidRPr="00A320E1">
        <w:t xml:space="preserve">EC 60793-1-49 : </w:t>
      </w:r>
      <w:r>
        <w:rPr>
          <w:lang w:val="fr-BE"/>
        </w:rPr>
        <w:t>D</w:t>
      </w:r>
      <w:r w:rsidRPr="003D5895">
        <w:rPr>
          <w:lang w:val="fr-BE"/>
        </w:rPr>
        <w:t>ifferential mode delay</w:t>
      </w:r>
      <w:r w:rsidRPr="00A320E1">
        <w:t xml:space="preserve"> (DMD) pour </w:t>
      </w:r>
      <w:r>
        <w:t>la mesure de</w:t>
      </w:r>
      <w:r w:rsidRPr="00A320E1">
        <w:t xml:space="preserve"> la bande passante modale effective (EMB) </w:t>
      </w:r>
    </w:p>
    <w:p w14:paraId="7F81FD0F" w14:textId="77777777" w:rsidR="003B7689" w:rsidRPr="00A320E1" w:rsidRDefault="003B7689" w:rsidP="00F721BB">
      <w:pPr>
        <w:numPr>
          <w:ilvl w:val="0"/>
          <w:numId w:val="14"/>
        </w:numPr>
        <w:tabs>
          <w:tab w:val="clear" w:pos="1080"/>
        </w:tabs>
      </w:pPr>
      <w:r w:rsidRPr="00A320E1">
        <w:t xml:space="preserve">EC 60793-1-41 : </w:t>
      </w:r>
      <w:r>
        <w:t>Bande Passante OFL</w:t>
      </w:r>
      <w:r w:rsidRPr="00A320E1">
        <w:t xml:space="preserve"> </w:t>
      </w:r>
    </w:p>
    <w:p w14:paraId="38D62641" w14:textId="77777777" w:rsidR="003B7689" w:rsidRPr="00A320E1" w:rsidRDefault="003B7689" w:rsidP="00F721BB">
      <w:pPr>
        <w:numPr>
          <w:ilvl w:val="0"/>
          <w:numId w:val="14"/>
        </w:numPr>
        <w:tabs>
          <w:tab w:val="clear" w:pos="1080"/>
        </w:tabs>
      </w:pPr>
      <w:r w:rsidRPr="00A320E1">
        <w:t xml:space="preserve">ISO/IEC </w:t>
      </w:r>
      <w:r w:rsidR="007D4CCB">
        <w:t>11801:2017</w:t>
      </w:r>
      <w:r w:rsidRPr="00A320E1">
        <w:t xml:space="preserve"> en tant que fibre OM4 </w:t>
      </w:r>
    </w:p>
    <w:p w14:paraId="0A86648F" w14:textId="77777777" w:rsidR="003B7689" w:rsidRDefault="003B7689" w:rsidP="00F721BB">
      <w:pPr>
        <w:numPr>
          <w:ilvl w:val="0"/>
          <w:numId w:val="14"/>
        </w:numPr>
        <w:tabs>
          <w:tab w:val="clear" w:pos="1080"/>
        </w:tabs>
      </w:pPr>
      <w:r w:rsidRPr="00A320E1">
        <w:t>IEC 60793-2-10 en tant que type de fibre A1a.3</w:t>
      </w:r>
      <w:r w:rsidR="00344D51">
        <w:t>b</w:t>
      </w:r>
    </w:p>
    <w:p w14:paraId="60CC665D" w14:textId="248CD8B2" w:rsidR="00344D51" w:rsidRPr="00344D51" w:rsidRDefault="001A06BF" w:rsidP="00F721BB">
      <w:pPr>
        <w:keepNext/>
        <w:numPr>
          <w:ilvl w:val="0"/>
          <w:numId w:val="14"/>
        </w:numPr>
        <w:tabs>
          <w:tab w:val="clear" w:pos="1080"/>
        </w:tabs>
        <w:rPr>
          <w:lang w:val="fr-BE"/>
        </w:rPr>
      </w:pPr>
      <w:r>
        <w:rPr>
          <w:lang w:val="fr-BE"/>
        </w:rPr>
        <w:t>Conforme à l’annexe D4</w:t>
      </w:r>
      <w:r w:rsidR="00344D51" w:rsidRPr="000C073E">
        <w:rPr>
          <w:lang w:val="fr-BE"/>
        </w:rPr>
        <w:t xml:space="preserve"> (DMD </w:t>
      </w:r>
      <w:r w:rsidR="00344D51" w:rsidRPr="00FE211E">
        <w:t>modèle de méthode</w:t>
      </w:r>
      <w:r>
        <w:rPr>
          <w:lang w:val="fr-BE"/>
        </w:rPr>
        <w:t>) et à l’annexe D5</w:t>
      </w:r>
      <w:r w:rsidR="00344D51" w:rsidRPr="000C073E">
        <w:rPr>
          <w:lang w:val="fr-BE"/>
        </w:rPr>
        <w:t xml:space="preserve"> (EMBc: </w:t>
      </w:r>
      <w:r w:rsidR="00344D51" w:rsidRPr="00FE211E">
        <w:t>bande passante modale effective calculée</w:t>
      </w:r>
      <w:r w:rsidR="00344D51" w:rsidRPr="000C073E">
        <w:rPr>
          <w:lang w:val="fr-BE"/>
        </w:rPr>
        <w:t>) de la norme IEC 60793-2-10 ed. 4.</w:t>
      </w:r>
    </w:p>
    <w:p w14:paraId="1C7FE244" w14:textId="77777777" w:rsidR="003B7689" w:rsidRPr="00FE211E" w:rsidRDefault="003B7689" w:rsidP="003B7689">
      <w:pPr>
        <w:tabs>
          <w:tab w:val="clear" w:pos="1080"/>
        </w:tabs>
        <w:ind w:left="0"/>
      </w:pPr>
    </w:p>
    <w:p w14:paraId="7118146E" w14:textId="77777777" w:rsidR="003B7689" w:rsidRPr="00FE211E" w:rsidRDefault="003B7689" w:rsidP="003B7689">
      <w:pPr>
        <w:tabs>
          <w:tab w:val="clear" w:pos="1080"/>
        </w:tabs>
        <w:ind w:left="0"/>
      </w:pPr>
      <w:r w:rsidRPr="00FE211E">
        <w:t>Les fibres OM4 respecteront les spécifications suivantes :</w:t>
      </w:r>
    </w:p>
    <w:p w14:paraId="43D4B5F9" w14:textId="77777777" w:rsidR="003B7689" w:rsidRPr="00FE211E" w:rsidRDefault="003B7689" w:rsidP="003B7689">
      <w:pPr>
        <w:tabs>
          <w:tab w:val="clear" w:pos="1080"/>
        </w:tabs>
        <w:ind w:left="0"/>
      </w:pPr>
    </w:p>
    <w:p w14:paraId="5255EE98" w14:textId="77777777" w:rsidR="003B7689" w:rsidRPr="00FE211E" w:rsidRDefault="003B7689" w:rsidP="003B7689">
      <w:pPr>
        <w:tabs>
          <w:tab w:val="clear" w:pos="1080"/>
        </w:tabs>
        <w:ind w:left="0"/>
        <w:rPr>
          <w:b/>
          <w:bCs/>
          <w:u w:val="single"/>
        </w:rPr>
      </w:pPr>
      <w:r w:rsidRPr="00FE211E">
        <w:rPr>
          <w:b/>
          <w:u w:val="single"/>
        </w:rPr>
        <w:t>Caractéristiques géométriques des fibres OM4</w:t>
      </w:r>
    </w:p>
    <w:p w14:paraId="45AF0E97" w14:textId="77777777" w:rsidR="003B7689" w:rsidRPr="00FE211E" w:rsidRDefault="003B7689" w:rsidP="003B7689">
      <w:pPr>
        <w:tabs>
          <w:tab w:val="clear" w:pos="1080"/>
        </w:tabs>
        <w:ind w:left="0"/>
        <w:rPr>
          <w:b/>
          <w:bCs/>
        </w:rPr>
      </w:pPr>
    </w:p>
    <w:p w14:paraId="37309342" w14:textId="787D5A33" w:rsidR="003B7689" w:rsidRPr="00FE211E" w:rsidRDefault="00151527" w:rsidP="003B7689">
      <w:pPr>
        <w:tabs>
          <w:tab w:val="clear" w:pos="1080"/>
        </w:tabs>
        <w:ind w:left="0"/>
      </w:pPr>
      <w:r w:rsidRPr="002B7305">
        <w:rPr>
          <w:noProof/>
        </w:rPr>
        <w:drawing>
          <wp:inline distT="0" distB="0" distL="0" distR="0" wp14:anchorId="7BFA3F59" wp14:editId="4A5D3E08">
            <wp:extent cx="4857750" cy="1805029"/>
            <wp:effectExtent l="0" t="0" r="0" b="5080"/>
            <wp:docPr id="210772426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22393" name="Picture 1" descr="A white and orange rectangular object with black text&#10;&#10;AI-generated content may be incorrect."/>
                    <pic:cNvPicPr/>
                  </pic:nvPicPr>
                  <pic:blipFill>
                    <a:blip r:embed="rId80"/>
                    <a:stretch>
                      <a:fillRect/>
                    </a:stretch>
                  </pic:blipFill>
                  <pic:spPr>
                    <a:xfrm>
                      <a:off x="0" y="0"/>
                      <a:ext cx="4878159" cy="1812613"/>
                    </a:xfrm>
                    <a:prstGeom prst="rect">
                      <a:avLst/>
                    </a:prstGeom>
                  </pic:spPr>
                </pic:pic>
              </a:graphicData>
            </a:graphic>
          </wp:inline>
        </w:drawing>
      </w:r>
    </w:p>
    <w:p w14:paraId="5D8E0A37" w14:textId="77777777" w:rsidR="003B7689" w:rsidRPr="00FE211E" w:rsidRDefault="003B7689" w:rsidP="003B7689">
      <w:pPr>
        <w:tabs>
          <w:tab w:val="clear" w:pos="1080"/>
        </w:tabs>
        <w:ind w:left="0"/>
      </w:pPr>
    </w:p>
    <w:p w14:paraId="2D2AC583" w14:textId="77777777" w:rsidR="003B7689" w:rsidRPr="00FE211E" w:rsidRDefault="003B7689" w:rsidP="003B7689">
      <w:pPr>
        <w:tabs>
          <w:tab w:val="clear" w:pos="1080"/>
        </w:tabs>
        <w:ind w:left="0"/>
        <w:rPr>
          <w:b/>
          <w:bCs/>
          <w:u w:val="single"/>
        </w:rPr>
      </w:pPr>
      <w:r w:rsidRPr="00FE211E">
        <w:rPr>
          <w:b/>
          <w:u w:val="single"/>
        </w:rPr>
        <w:t>Paramètres optiques des fibres OM4</w:t>
      </w:r>
    </w:p>
    <w:p w14:paraId="5CE7EAC9" w14:textId="77777777" w:rsidR="003B7689" w:rsidRPr="00FE211E" w:rsidRDefault="003B7689" w:rsidP="003B7689">
      <w:pPr>
        <w:tabs>
          <w:tab w:val="clear" w:pos="1080"/>
        </w:tabs>
        <w:ind w:left="0"/>
      </w:pPr>
      <w:r w:rsidRPr="00FE211E">
        <w:t xml:space="preserve">La bande passante modale effective sera mesurée conformément au modèle de méthode décrit dans </w:t>
      </w:r>
      <w:smartTag w:uri="urn:schemas-microsoft-com:office:smarttags" w:element="PersonName">
        <w:smartTagPr>
          <w:attr w:name="ProductID" w:val="la norme IEC"/>
        </w:smartTagPr>
        <w:r w:rsidRPr="00FE211E">
          <w:t>la norme IEC</w:t>
        </w:r>
      </w:smartTag>
      <w:r w:rsidRPr="00FE211E">
        <w:t xml:space="preserve"> 60793-2-10, section D4 et la bande passante modale effective calculée de l'IEC 60793-2-10, section D5.</w:t>
      </w:r>
    </w:p>
    <w:p w14:paraId="482703B3" w14:textId="77777777" w:rsidR="003B7689" w:rsidRPr="00FE211E" w:rsidRDefault="003B7689" w:rsidP="003B7689">
      <w:pPr>
        <w:tabs>
          <w:tab w:val="clear" w:pos="1080"/>
        </w:tabs>
        <w:ind w:left="0"/>
      </w:pPr>
    </w:p>
    <w:p w14:paraId="3250CFA9" w14:textId="000B4DF1" w:rsidR="003B7689" w:rsidRDefault="003844FC" w:rsidP="003B7689">
      <w:pPr>
        <w:tabs>
          <w:tab w:val="clear" w:pos="1080"/>
        </w:tabs>
        <w:ind w:left="0"/>
      </w:pPr>
      <w:r w:rsidRPr="002B7305">
        <w:rPr>
          <w:noProof/>
          <w:lang w:val="en-GB"/>
        </w:rPr>
        <w:drawing>
          <wp:inline distT="0" distB="0" distL="0" distR="0" wp14:anchorId="4CB9B7F8" wp14:editId="0BD37F63">
            <wp:extent cx="5781789" cy="2466975"/>
            <wp:effectExtent l="0" t="0" r="9525" b="0"/>
            <wp:docPr id="648710984"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41759" name="Picture 1" descr="A table with numbers and letters&#10;&#10;AI-generated content may be incorrect."/>
                    <pic:cNvPicPr/>
                  </pic:nvPicPr>
                  <pic:blipFill>
                    <a:blip r:embed="rId15"/>
                    <a:stretch>
                      <a:fillRect/>
                    </a:stretch>
                  </pic:blipFill>
                  <pic:spPr>
                    <a:xfrm>
                      <a:off x="0" y="0"/>
                      <a:ext cx="5783648" cy="2467768"/>
                    </a:xfrm>
                    <a:prstGeom prst="rect">
                      <a:avLst/>
                    </a:prstGeom>
                  </pic:spPr>
                </pic:pic>
              </a:graphicData>
            </a:graphic>
          </wp:inline>
        </w:drawing>
      </w:r>
    </w:p>
    <w:p w14:paraId="613B4EA0" w14:textId="77777777" w:rsidR="006E581A" w:rsidRPr="00344D51" w:rsidRDefault="006E581A" w:rsidP="00A449F4">
      <w:pPr>
        <w:pStyle w:val="Heading4"/>
      </w:pPr>
      <w:r w:rsidRPr="003A7422">
        <w:t>Caractéristiques des fibres</w:t>
      </w:r>
      <w:r>
        <w:t xml:space="preserve"> OM5</w:t>
      </w:r>
    </w:p>
    <w:p w14:paraId="3B442DDC" w14:textId="77777777" w:rsidR="006E581A" w:rsidRPr="00FE211E" w:rsidRDefault="006E581A" w:rsidP="006E581A">
      <w:pPr>
        <w:tabs>
          <w:tab w:val="clear" w:pos="1080"/>
        </w:tabs>
        <w:ind w:left="0"/>
      </w:pPr>
      <w:r w:rsidRPr="00FE211E">
        <w:t xml:space="preserve">Le câble </w:t>
      </w:r>
      <w:r>
        <w:t xml:space="preserve">à </w:t>
      </w:r>
      <w:r w:rsidRPr="00FE211E">
        <w:t>fibre</w:t>
      </w:r>
      <w:r>
        <w:t>s</w:t>
      </w:r>
      <w:r w:rsidRPr="00FE211E">
        <w:t xml:space="preserve"> optique</w:t>
      </w:r>
      <w:r>
        <w:t>s</w:t>
      </w:r>
      <w:r w:rsidRPr="00FE211E">
        <w:t xml:space="preserve"> sera co</w:t>
      </w:r>
      <w:r w:rsidR="00E97936">
        <w:t>nstitué de fibres multimodes OM5</w:t>
      </w:r>
      <w:r w:rsidRPr="00FE211E">
        <w:t xml:space="preserve"> - 50/125 µ avec un code couleur permettant leur identification.</w:t>
      </w:r>
    </w:p>
    <w:p w14:paraId="41A033AD" w14:textId="77777777" w:rsidR="006E581A" w:rsidRPr="00FE211E" w:rsidRDefault="006E581A" w:rsidP="006E581A">
      <w:pPr>
        <w:tabs>
          <w:tab w:val="clear" w:pos="1080"/>
        </w:tabs>
        <w:ind w:left="0"/>
      </w:pPr>
    </w:p>
    <w:p w14:paraId="39EB5D1F" w14:textId="77777777" w:rsidR="006E581A" w:rsidRPr="00FE211E" w:rsidRDefault="00E97936" w:rsidP="006E581A">
      <w:pPr>
        <w:tabs>
          <w:tab w:val="clear" w:pos="1080"/>
        </w:tabs>
        <w:ind w:left="0"/>
      </w:pPr>
      <w:r>
        <w:t>Les fibres OM5</w:t>
      </w:r>
      <w:r w:rsidR="006E581A" w:rsidRPr="00FE211E">
        <w:t xml:space="preserve"> seront conformes aux normes suivantes :</w:t>
      </w:r>
    </w:p>
    <w:p w14:paraId="15604FF9" w14:textId="77777777" w:rsidR="006E581A" w:rsidRPr="00A320E1" w:rsidRDefault="006E581A" w:rsidP="00F721BB">
      <w:pPr>
        <w:numPr>
          <w:ilvl w:val="0"/>
          <w:numId w:val="14"/>
        </w:numPr>
        <w:tabs>
          <w:tab w:val="clear" w:pos="1080"/>
        </w:tabs>
      </w:pPr>
      <w:r w:rsidRPr="00A320E1">
        <w:t xml:space="preserve">EC 60793-1-49 : </w:t>
      </w:r>
      <w:r>
        <w:rPr>
          <w:lang w:val="fr-BE"/>
        </w:rPr>
        <w:t>D</w:t>
      </w:r>
      <w:r w:rsidRPr="003D5895">
        <w:rPr>
          <w:lang w:val="fr-BE"/>
        </w:rPr>
        <w:t>ifferential mode delay</w:t>
      </w:r>
      <w:r w:rsidRPr="00A320E1">
        <w:t xml:space="preserve"> (DMD) pour </w:t>
      </w:r>
      <w:r>
        <w:t>la mesure de</w:t>
      </w:r>
      <w:r w:rsidRPr="00A320E1">
        <w:t xml:space="preserve"> la bande passante modale effective (EMB) </w:t>
      </w:r>
    </w:p>
    <w:p w14:paraId="2AE8B18A" w14:textId="77777777" w:rsidR="006E581A" w:rsidRPr="00A320E1" w:rsidRDefault="006E581A" w:rsidP="00F721BB">
      <w:pPr>
        <w:numPr>
          <w:ilvl w:val="0"/>
          <w:numId w:val="14"/>
        </w:numPr>
        <w:tabs>
          <w:tab w:val="clear" w:pos="1080"/>
        </w:tabs>
      </w:pPr>
      <w:r w:rsidRPr="00A320E1">
        <w:t xml:space="preserve">EC 60793-1-41 : </w:t>
      </w:r>
      <w:r>
        <w:t>Bande Passante OFL</w:t>
      </w:r>
      <w:r w:rsidRPr="00A320E1">
        <w:t xml:space="preserve"> </w:t>
      </w:r>
    </w:p>
    <w:p w14:paraId="3BEFC9CF" w14:textId="77777777" w:rsidR="006E581A" w:rsidRPr="00A320E1" w:rsidRDefault="006E581A" w:rsidP="00F721BB">
      <w:pPr>
        <w:numPr>
          <w:ilvl w:val="0"/>
          <w:numId w:val="14"/>
        </w:numPr>
        <w:tabs>
          <w:tab w:val="clear" w:pos="1080"/>
        </w:tabs>
      </w:pPr>
      <w:r w:rsidRPr="00A320E1">
        <w:t xml:space="preserve">ISO/IEC </w:t>
      </w:r>
      <w:r w:rsidR="007D4CCB">
        <w:t>11801:2017</w:t>
      </w:r>
      <w:r w:rsidRPr="00A320E1">
        <w:t xml:space="preserve"> en tant que fibre OM4 </w:t>
      </w:r>
    </w:p>
    <w:p w14:paraId="791DD965" w14:textId="508281EF" w:rsidR="006E581A" w:rsidRDefault="006E581A" w:rsidP="00F721BB">
      <w:pPr>
        <w:numPr>
          <w:ilvl w:val="0"/>
          <w:numId w:val="14"/>
        </w:numPr>
        <w:tabs>
          <w:tab w:val="clear" w:pos="1080"/>
        </w:tabs>
      </w:pPr>
      <w:r w:rsidRPr="00A320E1">
        <w:t>IEC 60793-2-10 en tant que type de fibre A1a.</w:t>
      </w:r>
      <w:r w:rsidR="00E97936">
        <w:t>4</w:t>
      </w:r>
      <w:r w:rsidR="00CD2184">
        <w:t>b</w:t>
      </w:r>
    </w:p>
    <w:p w14:paraId="0929F7AC" w14:textId="4160292C" w:rsidR="006E581A" w:rsidRPr="00344D51" w:rsidRDefault="001A06BF" w:rsidP="00F721BB">
      <w:pPr>
        <w:keepNext/>
        <w:numPr>
          <w:ilvl w:val="0"/>
          <w:numId w:val="14"/>
        </w:numPr>
        <w:tabs>
          <w:tab w:val="clear" w:pos="1080"/>
        </w:tabs>
        <w:rPr>
          <w:lang w:val="fr-BE"/>
        </w:rPr>
      </w:pPr>
      <w:r>
        <w:rPr>
          <w:lang w:val="fr-BE"/>
        </w:rPr>
        <w:t>Conforme à l’annexe D4</w:t>
      </w:r>
      <w:r w:rsidR="006E581A" w:rsidRPr="000C073E">
        <w:rPr>
          <w:lang w:val="fr-BE"/>
        </w:rPr>
        <w:t xml:space="preserve"> (DMD </w:t>
      </w:r>
      <w:r w:rsidR="006E581A" w:rsidRPr="00FE211E">
        <w:t>modèle de méthode</w:t>
      </w:r>
      <w:r>
        <w:rPr>
          <w:lang w:val="fr-BE"/>
        </w:rPr>
        <w:t>) et à l’annexe D5</w:t>
      </w:r>
      <w:r w:rsidR="006E581A" w:rsidRPr="000C073E">
        <w:rPr>
          <w:lang w:val="fr-BE"/>
        </w:rPr>
        <w:t xml:space="preserve"> (EMBc: </w:t>
      </w:r>
      <w:r w:rsidR="006E581A" w:rsidRPr="00FE211E">
        <w:t>bande passante modale effective calculée</w:t>
      </w:r>
      <w:r w:rsidR="006E581A" w:rsidRPr="000C073E">
        <w:rPr>
          <w:lang w:val="fr-BE"/>
        </w:rPr>
        <w:t>) de la norme IEC 60793-2-10 ed. 4.</w:t>
      </w:r>
    </w:p>
    <w:p w14:paraId="2A0F3E41" w14:textId="77777777" w:rsidR="006E581A" w:rsidRPr="00FE211E" w:rsidRDefault="006E581A" w:rsidP="006E581A">
      <w:pPr>
        <w:tabs>
          <w:tab w:val="clear" w:pos="1080"/>
        </w:tabs>
        <w:ind w:left="0"/>
      </w:pPr>
    </w:p>
    <w:p w14:paraId="25D40301" w14:textId="77777777" w:rsidR="006E581A" w:rsidRPr="00FE211E" w:rsidRDefault="00E97936" w:rsidP="006E581A">
      <w:pPr>
        <w:tabs>
          <w:tab w:val="clear" w:pos="1080"/>
        </w:tabs>
        <w:ind w:left="0"/>
      </w:pPr>
      <w:r>
        <w:t>Les fibres OM5</w:t>
      </w:r>
      <w:r w:rsidR="006E581A" w:rsidRPr="00FE211E">
        <w:t xml:space="preserve"> respecteront les spécifications suivantes :</w:t>
      </w:r>
    </w:p>
    <w:p w14:paraId="51840A77" w14:textId="77777777" w:rsidR="006E581A" w:rsidRPr="00FE211E" w:rsidRDefault="006E581A" w:rsidP="006E581A">
      <w:pPr>
        <w:tabs>
          <w:tab w:val="clear" w:pos="1080"/>
        </w:tabs>
        <w:ind w:left="0"/>
      </w:pPr>
    </w:p>
    <w:p w14:paraId="51924D8C" w14:textId="77777777" w:rsidR="006E581A" w:rsidRPr="00FE211E" w:rsidRDefault="006E581A" w:rsidP="006E581A">
      <w:pPr>
        <w:tabs>
          <w:tab w:val="clear" w:pos="1080"/>
        </w:tabs>
        <w:ind w:left="0"/>
        <w:rPr>
          <w:b/>
          <w:bCs/>
          <w:u w:val="single"/>
        </w:rPr>
      </w:pPr>
      <w:r w:rsidRPr="00FE211E">
        <w:rPr>
          <w:b/>
          <w:u w:val="single"/>
        </w:rPr>
        <w:t>Caractéristiques géométriques de</w:t>
      </w:r>
      <w:r>
        <w:rPr>
          <w:b/>
          <w:u w:val="single"/>
        </w:rPr>
        <w:t>s fibres OM5</w:t>
      </w:r>
    </w:p>
    <w:p w14:paraId="74B5D749" w14:textId="77777777" w:rsidR="006E581A" w:rsidRPr="00FE211E" w:rsidRDefault="006E581A" w:rsidP="006E581A">
      <w:pPr>
        <w:tabs>
          <w:tab w:val="clear" w:pos="1080"/>
        </w:tabs>
        <w:ind w:left="0"/>
        <w:rPr>
          <w:b/>
          <w:bCs/>
        </w:rPr>
      </w:pPr>
    </w:p>
    <w:p w14:paraId="0B598266" w14:textId="4B6D2DC3" w:rsidR="006E581A" w:rsidRPr="00FE211E" w:rsidRDefault="000C1E1C" w:rsidP="006E581A">
      <w:pPr>
        <w:tabs>
          <w:tab w:val="clear" w:pos="1080"/>
        </w:tabs>
        <w:ind w:left="0"/>
      </w:pPr>
      <w:r w:rsidRPr="00A9377F">
        <w:rPr>
          <w:noProof/>
        </w:rPr>
        <w:drawing>
          <wp:inline distT="0" distB="0" distL="0" distR="0" wp14:anchorId="3681781E" wp14:editId="1FE9F9E2">
            <wp:extent cx="4981575" cy="1326456"/>
            <wp:effectExtent l="0" t="0" r="0" b="7620"/>
            <wp:docPr id="416758269" name="Picture 1" descr="A blank list with orange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58269" name="Picture 1" descr="A blank list with orange and white lines&#10;&#10;AI-generated content may be incorrect."/>
                    <pic:cNvPicPr/>
                  </pic:nvPicPr>
                  <pic:blipFill>
                    <a:blip r:embed="rId81"/>
                    <a:stretch>
                      <a:fillRect/>
                    </a:stretch>
                  </pic:blipFill>
                  <pic:spPr>
                    <a:xfrm>
                      <a:off x="0" y="0"/>
                      <a:ext cx="5005219" cy="1332752"/>
                    </a:xfrm>
                    <a:prstGeom prst="rect">
                      <a:avLst/>
                    </a:prstGeom>
                  </pic:spPr>
                </pic:pic>
              </a:graphicData>
            </a:graphic>
          </wp:inline>
        </w:drawing>
      </w:r>
    </w:p>
    <w:p w14:paraId="03EC430C" w14:textId="77777777" w:rsidR="006E581A" w:rsidRPr="00FE211E" w:rsidRDefault="006E581A" w:rsidP="006E581A">
      <w:pPr>
        <w:tabs>
          <w:tab w:val="clear" w:pos="1080"/>
        </w:tabs>
        <w:ind w:left="0"/>
      </w:pPr>
    </w:p>
    <w:p w14:paraId="19D4DB7C" w14:textId="77777777" w:rsidR="006E581A" w:rsidRPr="00FE211E" w:rsidRDefault="006E581A" w:rsidP="006E581A">
      <w:pPr>
        <w:tabs>
          <w:tab w:val="clear" w:pos="1080"/>
        </w:tabs>
        <w:ind w:left="0"/>
        <w:rPr>
          <w:b/>
          <w:bCs/>
          <w:u w:val="single"/>
        </w:rPr>
      </w:pPr>
      <w:r w:rsidRPr="00FE211E">
        <w:rPr>
          <w:b/>
          <w:u w:val="single"/>
        </w:rPr>
        <w:t>Pa</w:t>
      </w:r>
      <w:r w:rsidR="00E97936">
        <w:rPr>
          <w:b/>
          <w:u w:val="single"/>
        </w:rPr>
        <w:t>ramètres optiques des fibres OM5</w:t>
      </w:r>
    </w:p>
    <w:p w14:paraId="15F4D966" w14:textId="77777777" w:rsidR="006E581A" w:rsidRPr="00FE211E" w:rsidRDefault="006E581A" w:rsidP="006E581A">
      <w:pPr>
        <w:tabs>
          <w:tab w:val="clear" w:pos="1080"/>
        </w:tabs>
        <w:ind w:left="0"/>
      </w:pPr>
      <w:r w:rsidRPr="00FE211E">
        <w:t xml:space="preserve">La bande passante modale effective sera mesurée conformément au modèle de méthode décrit dans </w:t>
      </w:r>
      <w:smartTag w:uri="urn:schemas-microsoft-com:office:smarttags" w:element="PersonName">
        <w:smartTagPr>
          <w:attr w:name="ProductID" w:val="la norme IEC"/>
        </w:smartTagPr>
        <w:r w:rsidRPr="00FE211E">
          <w:t>la norme IEC</w:t>
        </w:r>
      </w:smartTag>
      <w:r w:rsidRPr="00FE211E">
        <w:t xml:space="preserve"> 60793-2-10, section D4 et la bande passante modale effective calculée de l'IEC 60793-2-10, section D5.</w:t>
      </w:r>
    </w:p>
    <w:p w14:paraId="6D44DE1E" w14:textId="77777777" w:rsidR="006E581A" w:rsidRPr="00FE211E" w:rsidRDefault="006E581A" w:rsidP="006E581A">
      <w:pPr>
        <w:tabs>
          <w:tab w:val="clear" w:pos="1080"/>
        </w:tabs>
        <w:ind w:left="0"/>
      </w:pPr>
    </w:p>
    <w:p w14:paraId="3F5DC765" w14:textId="2E54E7CD" w:rsidR="006E581A" w:rsidRPr="00FE211E" w:rsidRDefault="0050416A" w:rsidP="003B7689">
      <w:pPr>
        <w:tabs>
          <w:tab w:val="clear" w:pos="1080"/>
        </w:tabs>
        <w:ind w:left="0"/>
      </w:pPr>
      <w:r w:rsidRPr="0010045D">
        <w:rPr>
          <w:noProof/>
          <w:lang w:val="en-GB"/>
        </w:rPr>
        <w:drawing>
          <wp:inline distT="0" distB="0" distL="0" distR="0" wp14:anchorId="0A4D6C28" wp14:editId="573AF559">
            <wp:extent cx="5781675" cy="4374204"/>
            <wp:effectExtent l="0" t="0" r="0" b="7620"/>
            <wp:docPr id="1934498938" name="Picture 1" descr="A table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15052" name="Picture 1" descr="A table with numbers and numbers&#10;&#10;AI-generated content may be incorrect."/>
                    <pic:cNvPicPr/>
                  </pic:nvPicPr>
                  <pic:blipFill>
                    <a:blip r:embed="rId17"/>
                    <a:stretch>
                      <a:fillRect/>
                    </a:stretch>
                  </pic:blipFill>
                  <pic:spPr>
                    <a:xfrm>
                      <a:off x="0" y="0"/>
                      <a:ext cx="5786452" cy="4377818"/>
                    </a:xfrm>
                    <a:prstGeom prst="rect">
                      <a:avLst/>
                    </a:prstGeom>
                  </pic:spPr>
                </pic:pic>
              </a:graphicData>
            </a:graphic>
          </wp:inline>
        </w:drawing>
      </w:r>
    </w:p>
    <w:p w14:paraId="0BB75698" w14:textId="77777777" w:rsidR="00827854" w:rsidRPr="003A7422" w:rsidRDefault="00827854" w:rsidP="00A449F4">
      <w:pPr>
        <w:pStyle w:val="Heading4"/>
      </w:pPr>
      <w:r w:rsidRPr="003A7422">
        <w:t>Caractéristiques des fibres</w:t>
      </w:r>
      <w:r>
        <w:t xml:space="preserve"> OS2</w:t>
      </w:r>
    </w:p>
    <w:p w14:paraId="1381C416" w14:textId="77777777" w:rsidR="003B7689" w:rsidRPr="00FE211E" w:rsidRDefault="003B7689" w:rsidP="003B7689">
      <w:pPr>
        <w:tabs>
          <w:tab w:val="clear" w:pos="1080"/>
        </w:tabs>
        <w:ind w:left="0"/>
      </w:pPr>
      <w:r w:rsidRPr="00FE211E">
        <w:t xml:space="preserve">Le câble </w:t>
      </w:r>
      <w:r>
        <w:t xml:space="preserve">à </w:t>
      </w:r>
      <w:r w:rsidRPr="00FE211E">
        <w:t>fibre</w:t>
      </w:r>
      <w:r>
        <w:t>s</w:t>
      </w:r>
      <w:r w:rsidRPr="00FE211E">
        <w:t xml:space="preserve"> optique</w:t>
      </w:r>
      <w:r>
        <w:t>s</w:t>
      </w:r>
      <w:r w:rsidRPr="00FE211E">
        <w:t xml:space="preserve"> sera constitué de fibres monomodes OS2 - 9/125 µ avec un code couleur permettant leur identification.</w:t>
      </w:r>
    </w:p>
    <w:p w14:paraId="744C42AD" w14:textId="77777777" w:rsidR="003B7689" w:rsidRPr="00FE211E" w:rsidRDefault="003B7689" w:rsidP="003B7689">
      <w:pPr>
        <w:tabs>
          <w:tab w:val="clear" w:pos="1080"/>
        </w:tabs>
        <w:ind w:left="0"/>
      </w:pPr>
    </w:p>
    <w:p w14:paraId="2CA6DA04" w14:textId="77777777" w:rsidR="003B7689" w:rsidRPr="00FE211E" w:rsidRDefault="003B7689" w:rsidP="003B7689">
      <w:pPr>
        <w:tabs>
          <w:tab w:val="clear" w:pos="1080"/>
        </w:tabs>
        <w:ind w:left="0"/>
      </w:pPr>
      <w:r w:rsidRPr="00FE211E">
        <w:t>Les fibres OS2 seront conformes aux normes suivantes :</w:t>
      </w:r>
    </w:p>
    <w:p w14:paraId="180685FA" w14:textId="77777777" w:rsidR="003B7689" w:rsidRPr="00FE211E" w:rsidRDefault="003B7689" w:rsidP="00F721BB">
      <w:pPr>
        <w:numPr>
          <w:ilvl w:val="0"/>
          <w:numId w:val="15"/>
        </w:numPr>
        <w:tabs>
          <w:tab w:val="clear" w:pos="1080"/>
        </w:tabs>
      </w:pPr>
      <w:r w:rsidRPr="00FE211E">
        <w:t>ITU-T en tant que type de fibre G.65</w:t>
      </w:r>
      <w:r w:rsidR="00827854">
        <w:t>7.A1</w:t>
      </w:r>
    </w:p>
    <w:p w14:paraId="4D4E75FA" w14:textId="77777777" w:rsidR="003B7689" w:rsidRPr="00FE211E" w:rsidRDefault="003B7689" w:rsidP="00F721BB">
      <w:pPr>
        <w:numPr>
          <w:ilvl w:val="0"/>
          <w:numId w:val="15"/>
        </w:numPr>
        <w:tabs>
          <w:tab w:val="clear" w:pos="1080"/>
        </w:tabs>
      </w:pPr>
      <w:r w:rsidRPr="00FE211E">
        <w:t>Câble monomode OS2 défini dans ISO/IEC 11801:20</w:t>
      </w:r>
      <w:r w:rsidR="00827854">
        <w:t>17</w:t>
      </w:r>
    </w:p>
    <w:p w14:paraId="5610CD76" w14:textId="77777777" w:rsidR="003B7689" w:rsidRPr="00FE211E" w:rsidRDefault="003B7689" w:rsidP="00F721BB">
      <w:pPr>
        <w:numPr>
          <w:ilvl w:val="0"/>
          <w:numId w:val="15"/>
        </w:numPr>
        <w:tabs>
          <w:tab w:val="clear" w:pos="1080"/>
        </w:tabs>
      </w:pPr>
      <w:r w:rsidRPr="00FE211E">
        <w:t xml:space="preserve">IEC 60793-1 </w:t>
      </w:r>
    </w:p>
    <w:p w14:paraId="5DA7194F" w14:textId="77777777" w:rsidR="003B7689" w:rsidRPr="00FE211E" w:rsidRDefault="003B7689" w:rsidP="00F721BB">
      <w:pPr>
        <w:numPr>
          <w:ilvl w:val="0"/>
          <w:numId w:val="15"/>
        </w:numPr>
        <w:tabs>
          <w:tab w:val="clear" w:pos="1080"/>
        </w:tabs>
      </w:pPr>
      <w:r w:rsidRPr="00FE211E">
        <w:t xml:space="preserve">IEC 60793-2-50 en tant que type de fibre </w:t>
      </w:r>
      <w:r w:rsidR="00827854">
        <w:t>B6.a1</w:t>
      </w:r>
    </w:p>
    <w:p w14:paraId="6E82C5B0" w14:textId="77777777" w:rsidR="003B7689" w:rsidRPr="00FE211E" w:rsidRDefault="003B7689" w:rsidP="003B7689">
      <w:pPr>
        <w:tabs>
          <w:tab w:val="clear" w:pos="1080"/>
        </w:tabs>
        <w:ind w:left="0"/>
      </w:pPr>
    </w:p>
    <w:p w14:paraId="29E6D08C" w14:textId="77777777" w:rsidR="003B7689" w:rsidRPr="00FE211E" w:rsidRDefault="003B7689" w:rsidP="003B7689">
      <w:pPr>
        <w:tabs>
          <w:tab w:val="clear" w:pos="1080"/>
        </w:tabs>
        <w:ind w:left="0"/>
      </w:pPr>
      <w:r w:rsidRPr="00FE211E">
        <w:t>Les fibres OS2 respecteront les spécifications suivantes :</w:t>
      </w:r>
    </w:p>
    <w:p w14:paraId="16DB5C02" w14:textId="77777777" w:rsidR="003B7689" w:rsidRPr="00FE211E" w:rsidRDefault="003B7689" w:rsidP="003B7689">
      <w:pPr>
        <w:tabs>
          <w:tab w:val="clear" w:pos="1080"/>
        </w:tabs>
        <w:ind w:left="0"/>
      </w:pPr>
    </w:p>
    <w:p w14:paraId="786587B3" w14:textId="77777777" w:rsidR="003B7689" w:rsidRPr="00FE211E" w:rsidRDefault="003B7689" w:rsidP="000808EB">
      <w:pPr>
        <w:widowControl w:val="0"/>
        <w:tabs>
          <w:tab w:val="clear" w:pos="1080"/>
        </w:tabs>
        <w:ind w:left="0"/>
        <w:rPr>
          <w:b/>
          <w:bCs/>
          <w:u w:val="single"/>
        </w:rPr>
      </w:pPr>
      <w:r w:rsidRPr="00FE211E">
        <w:rPr>
          <w:b/>
          <w:u w:val="single"/>
        </w:rPr>
        <w:t>Caractéristiques géométriques des fibres OS2</w:t>
      </w:r>
    </w:p>
    <w:p w14:paraId="6A13C919" w14:textId="77777777" w:rsidR="003B7689" w:rsidRPr="00FE211E" w:rsidRDefault="003B7689" w:rsidP="000808EB">
      <w:pPr>
        <w:widowControl w:val="0"/>
        <w:tabs>
          <w:tab w:val="clear" w:pos="1080"/>
        </w:tabs>
        <w:ind w:left="0"/>
      </w:pPr>
    </w:p>
    <w:p w14:paraId="2E994FD6" w14:textId="3C1225C5" w:rsidR="003B7689" w:rsidRDefault="007B0990" w:rsidP="000808EB">
      <w:pPr>
        <w:widowControl w:val="0"/>
        <w:ind w:left="0"/>
        <w:rPr>
          <w:b/>
        </w:rPr>
      </w:pPr>
      <w:r w:rsidRPr="00E94F0D">
        <w:rPr>
          <w:noProof/>
        </w:rPr>
        <w:drawing>
          <wp:inline distT="0" distB="0" distL="0" distR="0" wp14:anchorId="1F3FD966" wp14:editId="6F83E7EE">
            <wp:extent cx="5105678" cy="1543050"/>
            <wp:effectExtent l="0" t="0" r="0" b="0"/>
            <wp:docPr id="176117688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76883" name="Picture 1" descr="A white and orange rectangular object with black text&#10;&#10;AI-generated content may be incorrect."/>
                    <pic:cNvPicPr/>
                  </pic:nvPicPr>
                  <pic:blipFill>
                    <a:blip r:embed="rId82"/>
                    <a:stretch>
                      <a:fillRect/>
                    </a:stretch>
                  </pic:blipFill>
                  <pic:spPr>
                    <a:xfrm>
                      <a:off x="0" y="0"/>
                      <a:ext cx="5109047" cy="1544068"/>
                    </a:xfrm>
                    <a:prstGeom prst="rect">
                      <a:avLst/>
                    </a:prstGeom>
                  </pic:spPr>
                </pic:pic>
              </a:graphicData>
            </a:graphic>
          </wp:inline>
        </w:drawing>
      </w:r>
    </w:p>
    <w:p w14:paraId="4A988601" w14:textId="55E0B3AC" w:rsidR="00827854" w:rsidRDefault="00827854" w:rsidP="000808EB">
      <w:pPr>
        <w:widowControl w:val="0"/>
        <w:ind w:left="0"/>
        <w:rPr>
          <w:b/>
        </w:rPr>
      </w:pPr>
    </w:p>
    <w:p w14:paraId="6FBB7FBD" w14:textId="6E7C1EE2" w:rsidR="007B0990" w:rsidRPr="00FE211E" w:rsidRDefault="007B0990" w:rsidP="007B0990">
      <w:pPr>
        <w:tabs>
          <w:tab w:val="clear" w:pos="1080"/>
        </w:tabs>
        <w:ind w:left="0"/>
        <w:rPr>
          <w:b/>
          <w:bCs/>
          <w:u w:val="single"/>
        </w:rPr>
      </w:pPr>
      <w:r w:rsidRPr="00FE211E">
        <w:rPr>
          <w:b/>
          <w:u w:val="single"/>
        </w:rPr>
        <w:t>Pa</w:t>
      </w:r>
      <w:r>
        <w:rPr>
          <w:b/>
          <w:u w:val="single"/>
        </w:rPr>
        <w:t>ramètres optiques des fibres OS2</w:t>
      </w:r>
    </w:p>
    <w:p w14:paraId="20E38A79" w14:textId="77777777" w:rsidR="007B0990" w:rsidRPr="00FE211E" w:rsidRDefault="007B0990" w:rsidP="000808EB">
      <w:pPr>
        <w:widowControl w:val="0"/>
        <w:ind w:left="0"/>
        <w:rPr>
          <w:b/>
        </w:rPr>
      </w:pPr>
    </w:p>
    <w:p w14:paraId="5859B638" w14:textId="7B94671D" w:rsidR="00746EA9" w:rsidRDefault="002044AD" w:rsidP="000808EB">
      <w:pPr>
        <w:pStyle w:val="Bodytext-DWI"/>
        <w:keepNext w:val="0"/>
        <w:widowControl w:val="0"/>
      </w:pPr>
      <w:r w:rsidRPr="00E94F0D">
        <w:rPr>
          <w:noProof/>
          <w:lang w:val="en-GB"/>
        </w:rPr>
        <w:drawing>
          <wp:inline distT="0" distB="0" distL="0" distR="0" wp14:anchorId="0744B0B6" wp14:editId="713BDC41">
            <wp:extent cx="5704465" cy="2686050"/>
            <wp:effectExtent l="0" t="0" r="0" b="0"/>
            <wp:docPr id="238704900" name="Picture 1"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14066" name="Picture 1" descr="A close-up of a list&#10;&#10;AI-generated content may be incorrect."/>
                    <pic:cNvPicPr/>
                  </pic:nvPicPr>
                  <pic:blipFill>
                    <a:blip r:embed="rId19"/>
                    <a:stretch>
                      <a:fillRect/>
                    </a:stretch>
                  </pic:blipFill>
                  <pic:spPr>
                    <a:xfrm>
                      <a:off x="0" y="0"/>
                      <a:ext cx="5708102" cy="2687763"/>
                    </a:xfrm>
                    <a:prstGeom prst="rect">
                      <a:avLst/>
                    </a:prstGeom>
                  </pic:spPr>
                </pic:pic>
              </a:graphicData>
            </a:graphic>
          </wp:inline>
        </w:drawing>
      </w:r>
    </w:p>
    <w:p w14:paraId="265AC71D" w14:textId="77777777" w:rsidR="002044AD" w:rsidRPr="003A7422" w:rsidRDefault="002044AD" w:rsidP="000808EB">
      <w:pPr>
        <w:pStyle w:val="Bodytext-DWI"/>
        <w:keepNext w:val="0"/>
        <w:widowControl w:val="0"/>
      </w:pPr>
    </w:p>
    <w:p w14:paraId="04B064BB" w14:textId="1E72C22A" w:rsidR="00746EA9" w:rsidRPr="003A7422" w:rsidRDefault="00746EA9" w:rsidP="000808EB">
      <w:pPr>
        <w:pStyle w:val="Heading2"/>
        <w:keepNext w:val="0"/>
        <w:widowControl w:val="0"/>
      </w:pPr>
      <w:bookmarkStart w:id="41" w:name="_Toc284592043"/>
      <w:bookmarkStart w:id="42" w:name="_Toc219480157"/>
      <w:r w:rsidRPr="003A7422">
        <w:t>Panneau de brassage fibre optique</w:t>
      </w:r>
      <w:bookmarkEnd w:id="41"/>
      <w:r w:rsidR="002F0359">
        <w:t xml:space="preserve"> de distribution de zone</w:t>
      </w:r>
      <w:bookmarkEnd w:id="42"/>
    </w:p>
    <w:p w14:paraId="7E14FA00" w14:textId="77777777" w:rsidR="003B7689" w:rsidRPr="00827854" w:rsidRDefault="003B7689" w:rsidP="000808EB">
      <w:pPr>
        <w:pStyle w:val="Heading3"/>
        <w:keepNext w:val="0"/>
        <w:widowControl w:val="0"/>
      </w:pPr>
      <w:r w:rsidRPr="00827854">
        <w:t>Panneau de brassage modulaire coulissant</w:t>
      </w:r>
    </w:p>
    <w:p w14:paraId="05C7C851" w14:textId="77777777" w:rsidR="00CA0E02" w:rsidRDefault="00CA0E02" w:rsidP="000808EB">
      <w:pPr>
        <w:pStyle w:val="Bodytext-DWI"/>
        <w:keepNext w:val="0"/>
        <w:widowControl w:val="0"/>
        <w:spacing w:after="120"/>
      </w:pPr>
      <w:r>
        <w:t>Le panneau de brassage FO 1HU sera modulaire et comprendra 24 ports vides qui peuvent être équipés de coupleurs Snap-In SC ou LC.</w:t>
      </w:r>
      <w:r w:rsidRPr="00CA0E02">
        <w:t xml:space="preserve"> </w:t>
      </w:r>
      <w:r w:rsidRPr="00B54B24">
        <w:t xml:space="preserve">Il sera </w:t>
      </w:r>
      <w:r>
        <w:t>conçu pour installation en</w:t>
      </w:r>
      <w:r w:rsidRPr="00B54B24">
        <w:t xml:space="preserve"> baie 19”.</w:t>
      </w:r>
    </w:p>
    <w:p w14:paraId="5C5C77B5" w14:textId="77777777" w:rsidR="00CA0E02" w:rsidRPr="00A320E1" w:rsidRDefault="00CA0E02" w:rsidP="000808EB">
      <w:pPr>
        <w:pStyle w:val="Bodytext-DWI"/>
        <w:keepNext w:val="0"/>
        <w:widowControl w:val="0"/>
        <w:spacing w:after="120"/>
      </w:pPr>
      <w:r w:rsidRPr="00A320E1">
        <w:t>Le panneau de brassage pré</w:t>
      </w:r>
      <w:r>
        <w:t>-</w:t>
      </w:r>
      <w:r w:rsidRPr="00A320E1">
        <w:t xml:space="preserve">équipé offre une grande capacité de gestion de câbles, avec de multiples entrées pour procurer une flexibilité maximale. Il </w:t>
      </w:r>
      <w:r>
        <w:t>peut être équipé à la fois de presse-étoupes et de</w:t>
      </w:r>
      <w:r w:rsidRPr="00A320E1">
        <w:t xml:space="preserve"> colliers</w:t>
      </w:r>
      <w:r>
        <w:t xml:space="preserve"> de serrage</w:t>
      </w:r>
      <w:r w:rsidRPr="00A320E1">
        <w:t xml:space="preserve"> </w:t>
      </w:r>
      <w:r w:rsidRPr="00B54B24">
        <w:t>pour permettre la rétention mécanique des câbles.</w:t>
      </w:r>
      <w:r w:rsidRPr="00A320E1">
        <w:t xml:space="preserve"> Les dimensions des</w:t>
      </w:r>
      <w:r w:rsidRPr="00B54B24">
        <w:t xml:space="preserve"> </w:t>
      </w:r>
      <w:r>
        <w:t xml:space="preserve">percements pour </w:t>
      </w:r>
      <w:r w:rsidRPr="00A320E1">
        <w:t xml:space="preserve">presse-étoupes sont de </w:t>
      </w:r>
      <w:smartTag w:uri="urn:schemas-microsoft-com:office:smarttags" w:element="metricconverter">
        <w:smartTagPr>
          <w:attr w:name="ProductID" w:val="20 mm"/>
        </w:smartTagPr>
        <w:r w:rsidRPr="00A320E1">
          <w:t>20 mm</w:t>
        </w:r>
      </w:smartTag>
      <w:r w:rsidRPr="00A320E1">
        <w:t xml:space="preserve"> (8x) et </w:t>
      </w:r>
      <w:smartTag w:uri="urn:schemas-microsoft-com:office:smarttags" w:element="metricconverter">
        <w:smartTagPr>
          <w:attr w:name="ProductID" w:val="25 mm"/>
        </w:smartTagPr>
        <w:r w:rsidRPr="00A320E1">
          <w:t>25 mm</w:t>
        </w:r>
      </w:smartTag>
      <w:r w:rsidRPr="00A320E1">
        <w:t xml:space="preserve"> (2x).</w:t>
      </w:r>
    </w:p>
    <w:p w14:paraId="62694201" w14:textId="77777777" w:rsidR="00CA0E02" w:rsidRPr="00B557BA" w:rsidRDefault="00CA0E02" w:rsidP="000808EB">
      <w:pPr>
        <w:pStyle w:val="Bodytext-DWI"/>
        <w:keepNext w:val="0"/>
        <w:widowControl w:val="0"/>
        <w:spacing w:after="120"/>
      </w:pPr>
      <w:r w:rsidRPr="00B557BA">
        <w:t>Le panneau FO sera équipé d’un mécanisme à tiroir coulissant afin de permettre le raccordement et la maintenance par la face frontale sans qu’il soit nécessaire de démonter complètement le panneau.</w:t>
      </w:r>
    </w:p>
    <w:p w14:paraId="7B1605BD" w14:textId="77777777" w:rsidR="00B557BA" w:rsidRPr="00B557BA" w:rsidRDefault="00B557BA" w:rsidP="000808EB">
      <w:pPr>
        <w:pStyle w:val="Bodytext-DWI"/>
        <w:keepNext w:val="0"/>
        <w:widowControl w:val="0"/>
        <w:spacing w:after="120"/>
      </w:pPr>
      <w:r w:rsidRPr="00B557BA">
        <w:t>Le panneau FO doit être muni d’un système de retrait des connecteurs frontaux vers l’intérieur du panneau. Le retrait devra être suffisamment important que pour pouvoir respecter le rayon de courbure minimal des cordons de brassage FO connectés sur le panneau. Ce système permettra également d’éviter d’endommager les cordons lorsque la porte de la baie est fermée.</w:t>
      </w:r>
    </w:p>
    <w:p w14:paraId="16E71AA6" w14:textId="77777777" w:rsidR="00CA0E02" w:rsidRDefault="00B557BA" w:rsidP="007F5AA9">
      <w:pPr>
        <w:pStyle w:val="Bodytext-DWI"/>
      </w:pPr>
      <w:r w:rsidRPr="00A320E1">
        <w:t>Le raccordement direct des connecteurs (SC &amp; LC) sur les fibres, ainsi q</w:t>
      </w:r>
      <w:r>
        <w:t>ue l'épissurage de pigtails (SC &amp; LC</w:t>
      </w:r>
      <w:r w:rsidRPr="00A320E1">
        <w:t>) seront possibles.</w:t>
      </w:r>
    </w:p>
    <w:p w14:paraId="3AF616DD" w14:textId="77777777" w:rsidR="00B557BA" w:rsidRDefault="00B557BA" w:rsidP="007F5AA9">
      <w:pPr>
        <w:pStyle w:val="Bodytext-DWI"/>
      </w:pPr>
    </w:p>
    <w:p w14:paraId="0DD7FDD8" w14:textId="77777777" w:rsidR="00B557BA" w:rsidRDefault="00B557BA" w:rsidP="007F5AA9">
      <w:pPr>
        <w:pStyle w:val="Bodytext-DWI"/>
        <w:ind w:left="1701"/>
      </w:pPr>
      <w:r>
        <w:rPr>
          <w:noProof/>
          <w:lang w:val="fr-BE" w:eastAsia="fr-BE"/>
        </w:rPr>
        <w:drawing>
          <wp:inline distT="0" distB="0" distL="0" distR="0" wp14:anchorId="391ACFA4" wp14:editId="549CA42A">
            <wp:extent cx="2070100" cy="1276985"/>
            <wp:effectExtent l="19050" t="0" r="635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cstate="print"/>
                    <a:srcRect/>
                    <a:stretch>
                      <a:fillRect/>
                    </a:stretch>
                  </pic:blipFill>
                  <pic:spPr bwMode="auto">
                    <a:xfrm>
                      <a:off x="0" y="0"/>
                      <a:ext cx="2070100" cy="1276985"/>
                    </a:xfrm>
                    <a:prstGeom prst="rect">
                      <a:avLst/>
                    </a:prstGeom>
                    <a:noFill/>
                    <a:ln w="9525">
                      <a:noFill/>
                      <a:miter lim="800000"/>
                      <a:headEnd/>
                      <a:tailEnd/>
                    </a:ln>
                  </pic:spPr>
                </pic:pic>
              </a:graphicData>
            </a:graphic>
          </wp:inline>
        </w:drawing>
      </w:r>
      <w:r>
        <w:rPr>
          <w:rFonts w:cs="Arial"/>
          <w:noProof/>
          <w:lang w:val="fr-BE" w:eastAsia="fr-BE"/>
        </w:rPr>
        <w:drawing>
          <wp:inline distT="0" distB="0" distL="0" distR="0" wp14:anchorId="1852B414" wp14:editId="37D32E6B">
            <wp:extent cx="2363470" cy="1337310"/>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4" cstate="print"/>
                    <a:srcRect/>
                    <a:stretch>
                      <a:fillRect/>
                    </a:stretch>
                  </pic:blipFill>
                  <pic:spPr bwMode="auto">
                    <a:xfrm>
                      <a:off x="0" y="0"/>
                      <a:ext cx="2363470" cy="1337310"/>
                    </a:xfrm>
                    <a:prstGeom prst="rect">
                      <a:avLst/>
                    </a:prstGeom>
                    <a:noFill/>
                    <a:ln w="9525">
                      <a:noFill/>
                      <a:miter lim="800000"/>
                      <a:headEnd/>
                      <a:tailEnd/>
                    </a:ln>
                  </pic:spPr>
                </pic:pic>
              </a:graphicData>
            </a:graphic>
          </wp:inline>
        </w:drawing>
      </w:r>
    </w:p>
    <w:p w14:paraId="32320DFA" w14:textId="77777777" w:rsidR="00B557BA" w:rsidRDefault="00B557BA" w:rsidP="007F5AA9">
      <w:pPr>
        <w:pStyle w:val="Bodytext-DWI"/>
      </w:pPr>
    </w:p>
    <w:p w14:paraId="454F06BD" w14:textId="77777777" w:rsidR="00B557BA" w:rsidRDefault="00B557BA" w:rsidP="007F5AA9">
      <w:pPr>
        <w:pStyle w:val="Bodytext-DWI"/>
      </w:pPr>
      <w:r>
        <w:t>Le panneau devra posséder de multiples entrées de câbles à l’arrière. La conception de ces entrées de câbles (ouvertes sur le haut) permettra l’installation d’assemblages pré-connectorisés munis de presse étoupes. L’espace disponible sur le plateau sera largement dimensionné pour permettre une organisation professionnelle des épanouissements d’assemblages pré-connectorisés.</w:t>
      </w:r>
    </w:p>
    <w:p w14:paraId="03C24F1D" w14:textId="77777777" w:rsidR="00B557BA" w:rsidRDefault="00B557BA" w:rsidP="007F5AA9">
      <w:pPr>
        <w:pStyle w:val="Bodytext-DWI"/>
      </w:pPr>
    </w:p>
    <w:p w14:paraId="5061C5D4" w14:textId="77777777" w:rsidR="00B557BA" w:rsidRDefault="00B557BA" w:rsidP="007F5AA9">
      <w:pPr>
        <w:pStyle w:val="Bodytext-DWI"/>
        <w:jc w:val="center"/>
      </w:pPr>
      <w:r>
        <w:rPr>
          <w:noProof/>
          <w:lang w:val="fr-BE" w:eastAsia="fr-BE"/>
        </w:rPr>
        <w:drawing>
          <wp:inline distT="0" distB="0" distL="0" distR="0" wp14:anchorId="3BA89FD4" wp14:editId="4F086381">
            <wp:extent cx="2286000" cy="1311275"/>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5" cstate="print"/>
                    <a:srcRect/>
                    <a:stretch>
                      <a:fillRect/>
                    </a:stretch>
                  </pic:blipFill>
                  <pic:spPr bwMode="auto">
                    <a:xfrm>
                      <a:off x="0" y="0"/>
                      <a:ext cx="2286000" cy="1311275"/>
                    </a:xfrm>
                    <a:prstGeom prst="rect">
                      <a:avLst/>
                    </a:prstGeom>
                    <a:noFill/>
                    <a:ln w="9525">
                      <a:noFill/>
                      <a:miter lim="800000"/>
                      <a:headEnd/>
                      <a:tailEnd/>
                    </a:ln>
                  </pic:spPr>
                </pic:pic>
              </a:graphicData>
            </a:graphic>
          </wp:inline>
        </w:drawing>
      </w:r>
    </w:p>
    <w:p w14:paraId="51EF3BFE" w14:textId="77777777" w:rsidR="00B557BA" w:rsidRDefault="00B557BA" w:rsidP="007F5AA9">
      <w:pPr>
        <w:pStyle w:val="Bodytext-DWI"/>
        <w:spacing w:after="120"/>
      </w:pPr>
      <w:r>
        <w:t>L</w:t>
      </w:r>
      <w:r w:rsidR="00A37CB6">
        <w:t>e</w:t>
      </w:r>
      <w:r>
        <w:t xml:space="preserve"> panneau sera fourni avec 3 anneaux qui assureront un rangement ordonné des fibres.</w:t>
      </w:r>
    </w:p>
    <w:p w14:paraId="61DD6147" w14:textId="77777777" w:rsidR="00A37CB6" w:rsidRPr="00A320E1" w:rsidRDefault="00A37CB6" w:rsidP="007F5AA9">
      <w:pPr>
        <w:pStyle w:val="Bodytext-DWI"/>
        <w:spacing w:after="120"/>
      </w:pPr>
      <w:r>
        <w:t>De 1 à 4</w:t>
      </w:r>
      <w:r w:rsidRPr="00A320E1">
        <w:t xml:space="preserve"> </w:t>
      </w:r>
      <w:r>
        <w:t>cassettes</w:t>
      </w:r>
      <w:r w:rsidRPr="00A37CB6">
        <w:t xml:space="preserve"> de rangement</w:t>
      </w:r>
      <w:r w:rsidRPr="00A320E1">
        <w:t xml:space="preserve"> peuvent être empilés à l'intérieur d</w:t>
      </w:r>
      <w:r>
        <w:t>u panneau</w:t>
      </w:r>
      <w:r w:rsidRPr="00A320E1">
        <w:t xml:space="preserve"> de brassage, soit une capacité maximale de 48 épissures par fusion dans un panneau de brassage.</w:t>
      </w:r>
      <w:r>
        <w:br/>
        <w:t>Les</w:t>
      </w:r>
      <w:r w:rsidR="001105B1">
        <w:t xml:space="preserve"> cassettes de lo</w:t>
      </w:r>
      <w:r>
        <w:t>vage seront munie d’un système de charnière qui permettra de les rouvrir facilement en cas d’installation ultérieure ou d’inspection.</w:t>
      </w:r>
    </w:p>
    <w:p w14:paraId="04E9D11D" w14:textId="77777777" w:rsidR="00B557BA" w:rsidRDefault="00A37CB6" w:rsidP="007F5AA9">
      <w:pPr>
        <w:pStyle w:val="Bodytext-DWI"/>
        <w:jc w:val="center"/>
      </w:pPr>
      <w:r>
        <w:rPr>
          <w:noProof/>
          <w:lang w:val="fr-BE" w:eastAsia="fr-BE"/>
        </w:rPr>
        <w:drawing>
          <wp:inline distT="0" distB="0" distL="0" distR="0" wp14:anchorId="0FDE1D63" wp14:editId="571A2A6B">
            <wp:extent cx="2648585" cy="1759585"/>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cstate="print"/>
                    <a:srcRect/>
                    <a:stretch>
                      <a:fillRect/>
                    </a:stretch>
                  </pic:blipFill>
                  <pic:spPr bwMode="auto">
                    <a:xfrm>
                      <a:off x="0" y="0"/>
                      <a:ext cx="2648585" cy="1759585"/>
                    </a:xfrm>
                    <a:prstGeom prst="rect">
                      <a:avLst/>
                    </a:prstGeom>
                    <a:noFill/>
                    <a:ln w="9525">
                      <a:noFill/>
                      <a:miter lim="800000"/>
                      <a:headEnd/>
                      <a:tailEnd/>
                    </a:ln>
                  </pic:spPr>
                </pic:pic>
              </a:graphicData>
            </a:graphic>
          </wp:inline>
        </w:drawing>
      </w:r>
    </w:p>
    <w:p w14:paraId="190803BA" w14:textId="77777777" w:rsidR="00C61CB3" w:rsidRDefault="00C61CB3" w:rsidP="007F5AA9">
      <w:pPr>
        <w:pStyle w:val="Bodytext-DWI"/>
      </w:pPr>
      <w:r>
        <w:t>La face</w:t>
      </w:r>
      <w:r w:rsidRPr="00A320E1">
        <w:t xml:space="preserve"> avant du panneau de brassage modulaire 24 ports sera compatible avec les types de connecteurs suiva</w:t>
      </w:r>
      <w:r>
        <w:t>nts :  24 mono SC, 24 duplex LC et</w:t>
      </w:r>
      <w:r w:rsidRPr="00A320E1">
        <w:t xml:space="preserve"> 12 duplex DSC.</w:t>
      </w:r>
    </w:p>
    <w:p w14:paraId="6383C744" w14:textId="77777777" w:rsidR="00C61CB3" w:rsidRDefault="00C61CB3" w:rsidP="007F5AA9">
      <w:pPr>
        <w:pStyle w:val="Bodytext-DWI"/>
      </w:pPr>
      <w:r>
        <w:t>Des coupleurs Snap-In LC, SC et DSC</w:t>
      </w:r>
      <w:r w:rsidRPr="00A320E1">
        <w:t xml:space="preserve"> standard seront disponibles pour </w:t>
      </w:r>
      <w:r>
        <w:t>équiper</w:t>
      </w:r>
      <w:r w:rsidRPr="00A320E1">
        <w:t xml:space="preserve"> le panneau de brassage modulaire.</w:t>
      </w:r>
    </w:p>
    <w:p w14:paraId="51806D98" w14:textId="77777777" w:rsidR="00C61CB3" w:rsidRDefault="00C61CB3" w:rsidP="007F5AA9">
      <w:pPr>
        <w:pStyle w:val="Bodytext-DWI"/>
      </w:pPr>
      <w:r>
        <w:t>La couleur des coupleurs multimode sera ‘Aqua’</w:t>
      </w:r>
    </w:p>
    <w:p w14:paraId="46F93DA7" w14:textId="77777777" w:rsidR="00C61CB3" w:rsidRDefault="00C61CB3" w:rsidP="007F5AA9">
      <w:pPr>
        <w:pStyle w:val="Bodytext-DWI"/>
      </w:pPr>
    </w:p>
    <w:p w14:paraId="62BF1CE9" w14:textId="77777777" w:rsidR="00C61CB3" w:rsidRDefault="00C61CB3" w:rsidP="007F5AA9">
      <w:pPr>
        <w:pStyle w:val="Bodytext-DWI"/>
        <w:ind w:left="1134"/>
      </w:pPr>
      <w:r>
        <w:rPr>
          <w:noProof/>
          <w:lang w:val="fr-BE" w:eastAsia="fr-BE"/>
        </w:rPr>
        <w:drawing>
          <wp:anchor distT="0" distB="0" distL="114300" distR="114300" simplePos="0" relativeHeight="251642880" behindDoc="0" locked="0" layoutInCell="1" allowOverlap="0" wp14:anchorId="21DA2157" wp14:editId="483DD19C">
            <wp:simplePos x="0" y="0"/>
            <wp:positionH relativeFrom="column">
              <wp:posOffset>3378200</wp:posOffset>
            </wp:positionH>
            <wp:positionV relativeFrom="paragraph">
              <wp:posOffset>129540</wp:posOffset>
            </wp:positionV>
            <wp:extent cx="864870" cy="864870"/>
            <wp:effectExtent l="19050" t="0" r="0" b="0"/>
            <wp:wrapNone/>
            <wp:docPr id="143" name="Picture 11" descr="N20561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205618_600"/>
                    <pic:cNvPicPr>
                      <a:picLocks noChangeAspect="1" noChangeArrowheads="1"/>
                    </pic:cNvPicPr>
                  </pic:nvPicPr>
                  <pic:blipFill>
                    <a:blip r:embed="rId87" cstate="print"/>
                    <a:srcRect/>
                    <a:stretch>
                      <a:fillRect/>
                    </a:stretch>
                  </pic:blipFill>
                  <pic:spPr bwMode="auto">
                    <a:xfrm>
                      <a:off x="0" y="0"/>
                      <a:ext cx="864870" cy="864870"/>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40832" behindDoc="0" locked="0" layoutInCell="1" allowOverlap="1" wp14:anchorId="069F20B2" wp14:editId="21B60A08">
            <wp:simplePos x="0" y="0"/>
            <wp:positionH relativeFrom="column">
              <wp:posOffset>2103755</wp:posOffset>
            </wp:positionH>
            <wp:positionV relativeFrom="paragraph">
              <wp:posOffset>29210</wp:posOffset>
            </wp:positionV>
            <wp:extent cx="1104265" cy="1104265"/>
            <wp:effectExtent l="19050" t="0" r="635" b="0"/>
            <wp:wrapNone/>
            <wp:docPr id="287" name="Picture 10" descr="N20561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205619_600"/>
                    <pic:cNvPicPr>
                      <a:picLocks noChangeAspect="1" noChangeArrowheads="1"/>
                    </pic:cNvPicPr>
                  </pic:nvPicPr>
                  <pic:blipFill>
                    <a:blip r:embed="rId88" cstate="print"/>
                    <a:srcRect/>
                    <a:stretch>
                      <a:fillRect/>
                    </a:stretch>
                  </pic:blipFill>
                  <pic:spPr bwMode="auto">
                    <a:xfrm>
                      <a:off x="0" y="0"/>
                      <a:ext cx="1104265" cy="1104265"/>
                    </a:xfrm>
                    <a:prstGeom prst="rect">
                      <a:avLst/>
                    </a:prstGeom>
                    <a:noFill/>
                    <a:ln w="9525">
                      <a:noFill/>
                      <a:miter lim="800000"/>
                      <a:headEnd/>
                      <a:tailEnd/>
                    </a:ln>
                  </pic:spPr>
                </pic:pic>
              </a:graphicData>
            </a:graphic>
          </wp:anchor>
        </w:drawing>
      </w:r>
      <w:r>
        <w:rPr>
          <w:noProof/>
          <w:lang w:val="fr-BE" w:eastAsia="fr-BE"/>
        </w:rPr>
        <w:drawing>
          <wp:inline distT="0" distB="0" distL="0" distR="0" wp14:anchorId="5FABA5AD" wp14:editId="56FFD6B5">
            <wp:extent cx="1104265" cy="1104265"/>
            <wp:effectExtent l="19050" t="0" r="635" b="0"/>
            <wp:docPr id="74" name="Picture 74" descr="N20561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205617_600"/>
                    <pic:cNvPicPr>
                      <a:picLocks noChangeAspect="1" noChangeArrowheads="1"/>
                    </pic:cNvPicPr>
                  </pic:nvPicPr>
                  <pic:blipFill>
                    <a:blip r:embed="rId89" cstate="print"/>
                    <a:srcRect/>
                    <a:stretch>
                      <a:fillRect/>
                    </a:stretch>
                  </pic:blipFill>
                  <pic:spPr bwMode="auto">
                    <a:xfrm>
                      <a:off x="0" y="0"/>
                      <a:ext cx="1104265" cy="1104265"/>
                    </a:xfrm>
                    <a:prstGeom prst="rect">
                      <a:avLst/>
                    </a:prstGeom>
                    <a:noFill/>
                    <a:ln w="9525">
                      <a:noFill/>
                      <a:miter lim="800000"/>
                      <a:headEnd/>
                      <a:tailEnd/>
                    </a:ln>
                  </pic:spPr>
                </pic:pic>
              </a:graphicData>
            </a:graphic>
          </wp:inline>
        </w:drawing>
      </w:r>
    </w:p>
    <w:p w14:paraId="58C51067" w14:textId="77777777" w:rsidR="00C61CB3" w:rsidRDefault="00C61CB3" w:rsidP="007F5AA9">
      <w:pPr>
        <w:pStyle w:val="Bodytext-DWI"/>
      </w:pPr>
    </w:p>
    <w:p w14:paraId="1B131FA1" w14:textId="77777777" w:rsidR="00C61CB3" w:rsidRPr="00A320E1" w:rsidRDefault="00C61CB3" w:rsidP="007F5AA9">
      <w:pPr>
        <w:pStyle w:val="Bodytext-DWI"/>
      </w:pPr>
      <w:r>
        <w:t>Les coupleurs monomodes seront disponibles en couleur bleue et verte. La couleur bleue sera sélectionnée pour y raccorder des connecteurs polis PC tandis que la couleur verte sera sélectionnées pour les connecteurs polis APC.</w:t>
      </w:r>
    </w:p>
    <w:p w14:paraId="47B11FA8" w14:textId="77777777" w:rsidR="00C61CB3" w:rsidRPr="00A320E1" w:rsidRDefault="00C61CB3" w:rsidP="007F5AA9">
      <w:pPr>
        <w:pStyle w:val="Bodytext-DWI"/>
      </w:pPr>
      <w:r>
        <w:rPr>
          <w:noProof/>
          <w:lang w:val="fr-BE" w:eastAsia="fr-BE"/>
        </w:rPr>
        <w:drawing>
          <wp:anchor distT="0" distB="0" distL="114300" distR="114300" simplePos="0" relativeHeight="251649024" behindDoc="0" locked="0" layoutInCell="1" allowOverlap="1" wp14:anchorId="2FDCB712" wp14:editId="4167F4CC">
            <wp:simplePos x="0" y="0"/>
            <wp:positionH relativeFrom="column">
              <wp:posOffset>2886075</wp:posOffset>
            </wp:positionH>
            <wp:positionV relativeFrom="paragraph">
              <wp:posOffset>145415</wp:posOffset>
            </wp:positionV>
            <wp:extent cx="1108075" cy="1104265"/>
            <wp:effectExtent l="19050" t="0" r="0" b="0"/>
            <wp:wrapNone/>
            <wp:docPr id="285" name="Picture 12" descr="N20562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205628_600"/>
                    <pic:cNvPicPr>
                      <a:picLocks noChangeAspect="1" noChangeArrowheads="1"/>
                    </pic:cNvPicPr>
                  </pic:nvPicPr>
                  <pic:blipFill>
                    <a:blip r:embed="rId90" cstate="print"/>
                    <a:srcRect/>
                    <a:stretch>
                      <a:fillRect/>
                    </a:stretch>
                  </pic:blipFill>
                  <pic:spPr bwMode="auto">
                    <a:xfrm>
                      <a:off x="0" y="0"/>
                      <a:ext cx="1108075" cy="1104265"/>
                    </a:xfrm>
                    <a:prstGeom prst="rect">
                      <a:avLst/>
                    </a:prstGeom>
                    <a:noFill/>
                    <a:ln w="9525">
                      <a:noFill/>
                      <a:miter lim="800000"/>
                      <a:headEnd/>
                      <a:tailEnd/>
                    </a:ln>
                  </pic:spPr>
                </pic:pic>
              </a:graphicData>
            </a:graphic>
          </wp:anchor>
        </w:drawing>
      </w:r>
    </w:p>
    <w:p w14:paraId="71184466" w14:textId="77777777" w:rsidR="00C61CB3" w:rsidRPr="0048456F" w:rsidRDefault="00C61CB3" w:rsidP="007F5AA9">
      <w:pPr>
        <w:pStyle w:val="Bodytext-DWI"/>
      </w:pPr>
      <w:r>
        <w:rPr>
          <w:noProof/>
          <w:lang w:val="fr-BE" w:eastAsia="fr-BE"/>
        </w:rPr>
        <w:drawing>
          <wp:anchor distT="0" distB="0" distL="114300" distR="114300" simplePos="0" relativeHeight="251646976" behindDoc="0" locked="0" layoutInCell="1" allowOverlap="0" wp14:anchorId="4C2705FC" wp14:editId="101D6027">
            <wp:simplePos x="0" y="0"/>
            <wp:positionH relativeFrom="column">
              <wp:posOffset>4185285</wp:posOffset>
            </wp:positionH>
            <wp:positionV relativeFrom="paragraph">
              <wp:posOffset>52705</wp:posOffset>
            </wp:positionV>
            <wp:extent cx="1030605" cy="1030605"/>
            <wp:effectExtent l="19050" t="0" r="0" b="0"/>
            <wp:wrapNone/>
            <wp:docPr id="286" name="Picture 15" descr="N205625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205625_600"/>
                    <pic:cNvPicPr>
                      <a:picLocks noChangeAspect="1" noChangeArrowheads="1"/>
                    </pic:cNvPicPr>
                  </pic:nvPicPr>
                  <pic:blipFill>
                    <a:blip r:embed="rId91" cstate="print"/>
                    <a:srcRect/>
                    <a:stretch>
                      <a:fillRect/>
                    </a:stretch>
                  </pic:blipFill>
                  <pic:spPr bwMode="auto">
                    <a:xfrm>
                      <a:off x="0" y="0"/>
                      <a:ext cx="1030605" cy="1030605"/>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44928" behindDoc="0" locked="0" layoutInCell="1" allowOverlap="1" wp14:anchorId="51FE7635" wp14:editId="2A09B861">
            <wp:simplePos x="0" y="0"/>
            <wp:positionH relativeFrom="column">
              <wp:posOffset>1604010</wp:posOffset>
            </wp:positionH>
            <wp:positionV relativeFrom="paragraph">
              <wp:posOffset>52705</wp:posOffset>
            </wp:positionV>
            <wp:extent cx="1190625" cy="1190625"/>
            <wp:effectExtent l="19050" t="0" r="9525" b="0"/>
            <wp:wrapNone/>
            <wp:docPr id="284" name="Picture 14" descr="N20562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205624_600"/>
                    <pic:cNvPicPr>
                      <a:picLocks noChangeAspect="1" noChangeArrowheads="1"/>
                    </pic:cNvPicPr>
                  </pic:nvPicPr>
                  <pic:blipFill>
                    <a:blip r:embed="rId92" cstate="print"/>
                    <a:srcRect/>
                    <a:stretch>
                      <a:fillRect/>
                    </a:stretch>
                  </pic:blipFill>
                  <pic:spPr bwMode="auto">
                    <a:xfrm>
                      <a:off x="0" y="0"/>
                      <a:ext cx="1190625" cy="1190625"/>
                    </a:xfrm>
                    <a:prstGeom prst="rect">
                      <a:avLst/>
                    </a:prstGeom>
                    <a:noFill/>
                    <a:ln w="9525">
                      <a:noFill/>
                      <a:miter lim="800000"/>
                      <a:headEnd/>
                      <a:tailEnd/>
                    </a:ln>
                  </pic:spPr>
                </pic:pic>
              </a:graphicData>
            </a:graphic>
          </wp:anchor>
        </w:drawing>
      </w:r>
      <w:r>
        <w:rPr>
          <w:noProof/>
          <w:lang w:val="fr-BE" w:eastAsia="fr-BE"/>
        </w:rPr>
        <w:drawing>
          <wp:inline distT="0" distB="0" distL="0" distR="0" wp14:anchorId="51F33502" wp14:editId="7A456A69">
            <wp:extent cx="1173480" cy="1173480"/>
            <wp:effectExtent l="19050" t="0" r="7620" b="0"/>
            <wp:docPr id="75" name="Picture 75" descr="N20562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205627_600"/>
                    <pic:cNvPicPr>
                      <a:picLocks noChangeAspect="1" noChangeArrowheads="1"/>
                    </pic:cNvPicPr>
                  </pic:nvPicPr>
                  <pic:blipFill>
                    <a:blip r:embed="rId93" cstate="print"/>
                    <a:srcRect/>
                    <a:stretch>
                      <a:fillRect/>
                    </a:stretch>
                  </pic:blipFill>
                  <pic:spPr bwMode="auto">
                    <a:xfrm>
                      <a:off x="0" y="0"/>
                      <a:ext cx="1173480" cy="1173480"/>
                    </a:xfrm>
                    <a:prstGeom prst="rect">
                      <a:avLst/>
                    </a:prstGeom>
                    <a:noFill/>
                    <a:ln w="9525">
                      <a:noFill/>
                      <a:miter lim="800000"/>
                      <a:headEnd/>
                      <a:tailEnd/>
                    </a:ln>
                  </pic:spPr>
                </pic:pic>
              </a:graphicData>
            </a:graphic>
          </wp:inline>
        </w:drawing>
      </w:r>
    </w:p>
    <w:p w14:paraId="4B04EB20" w14:textId="77777777" w:rsidR="007F5AA9" w:rsidRDefault="007F5AA9" w:rsidP="007F5AA9">
      <w:pPr>
        <w:pStyle w:val="Bodytext-DWI"/>
      </w:pPr>
    </w:p>
    <w:p w14:paraId="16BCFE06" w14:textId="77777777" w:rsidR="003F2E03" w:rsidRPr="00A320E1" w:rsidRDefault="003F2E03" w:rsidP="007F5AA9">
      <w:pPr>
        <w:pStyle w:val="Bodytext-DWI"/>
      </w:pPr>
      <w:r w:rsidRPr="00A320E1">
        <w:t xml:space="preserve">Le panneau totalement </w:t>
      </w:r>
      <w:r>
        <w:t>équipé</w:t>
      </w:r>
      <w:r w:rsidRPr="00A320E1">
        <w:t xml:space="preserve"> (une unité de hauteur ou 1U) supportera jusqu'à 24 fibres lorsqu'il est utilisé avec des coupleurs Snap-In SC et jusqu'à 48 fibres lorsqu'il est utilisé avec d</w:t>
      </w:r>
      <w:r>
        <w:t>es coupleurs Snap-In LC</w:t>
      </w:r>
      <w:r w:rsidRPr="00A320E1">
        <w:t>.</w:t>
      </w:r>
    </w:p>
    <w:p w14:paraId="6B69E606" w14:textId="77777777" w:rsidR="003F2E03" w:rsidRDefault="003F2E03" w:rsidP="007F5AA9">
      <w:pPr>
        <w:pStyle w:val="Bodytext-DWI"/>
      </w:pPr>
      <w:r>
        <w:t xml:space="preserve">Les ports non </w:t>
      </w:r>
      <w:r w:rsidR="00022D7C">
        <w:t>utilisés</w:t>
      </w:r>
      <w:r>
        <w:t xml:space="preserve"> pou</w:t>
      </w:r>
      <w:r w:rsidR="00022D7C">
        <w:t>rront être</w:t>
      </w:r>
      <w:r>
        <w:t xml:space="preserve"> obturés avec des </w:t>
      </w:r>
      <w:r w:rsidR="00022D7C">
        <w:t>bouchons disponibles en option.</w:t>
      </w:r>
    </w:p>
    <w:p w14:paraId="58AA56B6" w14:textId="77777777" w:rsidR="00022D7C" w:rsidRDefault="00022D7C" w:rsidP="007F5AA9">
      <w:pPr>
        <w:pStyle w:val="Bodytext-DWI"/>
      </w:pPr>
    </w:p>
    <w:p w14:paraId="19CD5890" w14:textId="77777777" w:rsidR="00022D7C" w:rsidRDefault="00022D7C" w:rsidP="007F5AA9">
      <w:pPr>
        <w:pStyle w:val="Bodytext-DWI"/>
        <w:jc w:val="center"/>
      </w:pPr>
      <w:r>
        <w:rPr>
          <w:noProof/>
          <w:lang w:val="fr-BE" w:eastAsia="fr-BE"/>
        </w:rPr>
        <w:drawing>
          <wp:inline distT="0" distB="0" distL="0" distR="0" wp14:anchorId="5410326F" wp14:editId="0C6BA292">
            <wp:extent cx="1835150" cy="940435"/>
            <wp:effectExtent l="0" t="0" r="0" b="0"/>
            <wp:docPr id="28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35150" cy="940435"/>
                    </a:xfrm>
                    <a:prstGeom prst="rect">
                      <a:avLst/>
                    </a:prstGeom>
                    <a:noFill/>
                    <a:ln w="9525">
                      <a:noFill/>
                      <a:miter lim="800000"/>
                      <a:headEnd/>
                      <a:tailEnd/>
                    </a:ln>
                  </pic:spPr>
                </pic:pic>
              </a:graphicData>
            </a:graphic>
          </wp:inline>
        </w:drawing>
      </w:r>
    </w:p>
    <w:p w14:paraId="75CB5AFC" w14:textId="77777777" w:rsidR="00022D7C" w:rsidRDefault="00022D7C" w:rsidP="007F5AA9">
      <w:pPr>
        <w:pStyle w:val="Bodytext-DWI"/>
      </w:pPr>
    </w:p>
    <w:p w14:paraId="156E6B1D" w14:textId="77777777" w:rsidR="003B7689" w:rsidRPr="00A320E1" w:rsidRDefault="003B7689" w:rsidP="007F5AA9">
      <w:pPr>
        <w:pStyle w:val="Bodytext-DWI"/>
      </w:pPr>
      <w:r>
        <w:rPr>
          <w:lang w:val="fr-BE"/>
        </w:rPr>
        <w:t>Le panneau de raccordement FO comprendra un système de contact automatique avec le châssis métallique (non peint) de la baie. Dans ce cas, le panneau ne devra pas être mis à la terre au moyen d’un conducteur de terre séparé.</w:t>
      </w:r>
    </w:p>
    <w:p w14:paraId="480FEADC" w14:textId="77777777" w:rsidR="003B7689" w:rsidRPr="00A320E1" w:rsidRDefault="003B7689" w:rsidP="007F5AA9">
      <w:pPr>
        <w:pStyle w:val="Bodytext-DWI"/>
      </w:pPr>
      <w:r w:rsidRPr="00A320E1">
        <w:t xml:space="preserve">Le panneau de brassage </w:t>
      </w:r>
      <w:r w:rsidR="00022D7C">
        <w:t>sera totalement peint et sera disponible en blanc et en noir.</w:t>
      </w:r>
    </w:p>
    <w:p w14:paraId="25B1E406" w14:textId="77777777" w:rsidR="003B7689" w:rsidRPr="00A320E1" w:rsidRDefault="003B7689" w:rsidP="007F5AA9">
      <w:pPr>
        <w:pStyle w:val="Bodytext-DWI"/>
      </w:pPr>
    </w:p>
    <w:p w14:paraId="34857573" w14:textId="77777777" w:rsidR="003B7689" w:rsidRPr="00A320E1" w:rsidRDefault="003B7689" w:rsidP="007F5AA9">
      <w:pPr>
        <w:pStyle w:val="Bodytext-DWI"/>
      </w:pPr>
      <w:r w:rsidRPr="00A320E1">
        <w:t>Dans les panneaux, les fibres doivent être connectées de manière à maintenir la polarité du c</w:t>
      </w:r>
      <w:r>
        <w:t>anal</w:t>
      </w:r>
      <w:r w:rsidRPr="00A320E1">
        <w:t xml:space="preserve"> double </w:t>
      </w:r>
      <w:r>
        <w:t>fibre</w:t>
      </w:r>
      <w:r w:rsidRPr="00A320E1">
        <w:t xml:space="preserve">. La connexion des fibres sera réalisée conformément aux directives fournies par le fabricant. </w:t>
      </w:r>
    </w:p>
    <w:p w14:paraId="7EF78A40" w14:textId="77777777" w:rsidR="007F5AA9" w:rsidRPr="005412CF" w:rsidRDefault="007F5AA9" w:rsidP="007F5AA9">
      <w:pPr>
        <w:pStyle w:val="Heading4"/>
        <w:rPr>
          <w:lang w:val="fr-BE"/>
        </w:rPr>
      </w:pPr>
      <w:r w:rsidRPr="005412CF">
        <w:rPr>
          <w:lang w:val="fr-BE"/>
        </w:rPr>
        <w:t>Information produit détaillée</w:t>
      </w:r>
    </w:p>
    <w:p w14:paraId="797FB268" w14:textId="77777777" w:rsidR="007F5AA9" w:rsidRPr="005412CF" w:rsidRDefault="007F5AA9" w:rsidP="007F5AA9">
      <w:pPr>
        <w:pStyle w:val="Bodytext-DWI"/>
        <w:rPr>
          <w:lang w:val="fr-BE"/>
        </w:rPr>
      </w:pPr>
    </w:p>
    <w:p w14:paraId="32EC350C" w14:textId="77777777" w:rsidR="007F5AA9" w:rsidRPr="005412CF" w:rsidRDefault="007F5AA9" w:rsidP="007F5AA9">
      <w:pPr>
        <w:keepNext/>
        <w:ind w:left="0"/>
        <w:jc w:val="center"/>
        <w:rPr>
          <w:lang w:val="fr-BE"/>
        </w:rPr>
      </w:pPr>
      <w:r>
        <w:rPr>
          <w:rFonts w:cs="Arial"/>
          <w:noProof/>
          <w:lang w:val="fr-BE" w:eastAsia="fr-BE"/>
        </w:rPr>
        <w:drawing>
          <wp:inline distT="0" distB="0" distL="0" distR="0" wp14:anchorId="18487124" wp14:editId="2E292B1A">
            <wp:extent cx="2648585" cy="1630680"/>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5" cstate="print"/>
                    <a:srcRect/>
                    <a:stretch>
                      <a:fillRect/>
                    </a:stretch>
                  </pic:blipFill>
                  <pic:spPr bwMode="auto">
                    <a:xfrm>
                      <a:off x="0" y="0"/>
                      <a:ext cx="2648585" cy="1630680"/>
                    </a:xfrm>
                    <a:prstGeom prst="rect">
                      <a:avLst/>
                    </a:prstGeom>
                    <a:noFill/>
                    <a:ln w="9525">
                      <a:noFill/>
                      <a:miter lim="800000"/>
                      <a:headEnd/>
                      <a:tailEnd/>
                    </a:ln>
                  </pic:spPr>
                </pic:pic>
              </a:graphicData>
            </a:graphic>
          </wp:inline>
        </w:drawing>
      </w:r>
    </w:p>
    <w:p w14:paraId="2ABBCB2D" w14:textId="77777777" w:rsidR="007F5AA9" w:rsidRPr="00FC57A3" w:rsidRDefault="007F5AA9" w:rsidP="007F5AA9">
      <w:pPr>
        <w:keepNext/>
        <w:tabs>
          <w:tab w:val="clear" w:pos="1080"/>
        </w:tabs>
        <w:spacing w:after="120"/>
        <w:ind w:left="0"/>
        <w:jc w:val="center"/>
        <w:rPr>
          <w:rStyle w:val="A0"/>
          <w:u w:val="single"/>
          <w:lang w:val="en-US"/>
        </w:rPr>
      </w:pPr>
      <w:r w:rsidRPr="00FC57A3">
        <w:rPr>
          <w:rStyle w:val="A0"/>
          <w:u w:val="single"/>
          <w:lang w:val="en-US"/>
        </w:rPr>
        <w:t>Exemple de produit</w:t>
      </w:r>
    </w:p>
    <w:p w14:paraId="016E5192" w14:textId="77777777" w:rsidR="007F5AA9" w:rsidRPr="007F5AA9" w:rsidRDefault="007F5AA9" w:rsidP="007F5AA9">
      <w:pPr>
        <w:keepNext/>
        <w:ind w:left="426"/>
        <w:jc w:val="center"/>
        <w:rPr>
          <w:lang w:val="en-US"/>
        </w:rPr>
      </w:pPr>
      <w:r w:rsidRPr="00C871AC">
        <w:rPr>
          <w:rFonts w:cs="Arial"/>
          <w:bCs/>
          <w:lang w:val="en-US"/>
        </w:rPr>
        <w:t>LANmark-OF Patch Panel Snap-In Sliding Black</w:t>
      </w:r>
    </w:p>
    <w:p w14:paraId="003C07D0" w14:textId="650392E0" w:rsidR="007F5AA9" w:rsidRDefault="007F5AA9" w:rsidP="007F5AA9">
      <w:pPr>
        <w:keepNext/>
        <w:ind w:left="0"/>
        <w:jc w:val="center"/>
        <w:rPr>
          <w:rFonts w:cs="Arial"/>
          <w:bCs/>
          <w:lang w:val="en-US"/>
        </w:rPr>
      </w:pPr>
      <w:r w:rsidRPr="005412CF">
        <w:rPr>
          <w:lang w:val="fr-BE"/>
        </w:rPr>
        <w:t xml:space="preserve">Code </w:t>
      </w:r>
      <w:r w:rsidR="00113110">
        <w:rPr>
          <w:lang w:val="fr-BE"/>
        </w:rPr>
        <w:t>Aginode</w:t>
      </w:r>
      <w:r w:rsidRPr="005412CF">
        <w:rPr>
          <w:lang w:val="fr-BE"/>
        </w:rPr>
        <w:t xml:space="preserve">: </w:t>
      </w:r>
      <w:r w:rsidRPr="00C871AC">
        <w:rPr>
          <w:rFonts w:cs="Arial"/>
          <w:bCs/>
          <w:lang w:val="en-US"/>
        </w:rPr>
        <w:t>N439.4SNB</w:t>
      </w:r>
    </w:p>
    <w:p w14:paraId="1A046BC4" w14:textId="77777777" w:rsidR="007F5AA9" w:rsidRDefault="007F5AA9" w:rsidP="007F5AA9">
      <w:pPr>
        <w:keepNext/>
        <w:ind w:left="0"/>
        <w:jc w:val="center"/>
        <w:rPr>
          <w:rFonts w:cs="Arial"/>
          <w:bCs/>
          <w:lang w:val="en-US"/>
        </w:rPr>
      </w:pPr>
    </w:p>
    <w:p w14:paraId="36A6FBD5" w14:textId="77777777" w:rsidR="007F5AA9" w:rsidRDefault="007F5AA9" w:rsidP="007F5AA9">
      <w:pPr>
        <w:keepNext/>
        <w:ind w:left="0"/>
        <w:jc w:val="center"/>
        <w:rPr>
          <w:rStyle w:val="A0"/>
          <w:lang w:val="fr-BE"/>
        </w:rPr>
      </w:pPr>
      <w:r>
        <w:rPr>
          <w:noProof/>
          <w:lang w:val="fr-BE" w:eastAsia="fr-BE"/>
        </w:rPr>
        <w:drawing>
          <wp:inline distT="0" distB="0" distL="0" distR="0" wp14:anchorId="7C6740AF" wp14:editId="20297B47">
            <wp:extent cx="4658360" cy="1535430"/>
            <wp:effectExtent l="19050" t="0" r="889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6" cstate="print"/>
                    <a:srcRect/>
                    <a:stretch>
                      <a:fillRect/>
                    </a:stretch>
                  </pic:blipFill>
                  <pic:spPr bwMode="auto">
                    <a:xfrm>
                      <a:off x="0" y="0"/>
                      <a:ext cx="4658360" cy="1535430"/>
                    </a:xfrm>
                    <a:prstGeom prst="rect">
                      <a:avLst/>
                    </a:prstGeom>
                    <a:noFill/>
                    <a:ln w="9525">
                      <a:noFill/>
                      <a:miter lim="800000"/>
                      <a:headEnd/>
                      <a:tailEnd/>
                    </a:ln>
                  </pic:spPr>
                </pic:pic>
              </a:graphicData>
            </a:graphic>
          </wp:inline>
        </w:drawing>
      </w:r>
    </w:p>
    <w:p w14:paraId="3F17DC3E" w14:textId="77777777" w:rsidR="007F5AA9" w:rsidRDefault="007F5AA9" w:rsidP="007F5AA9">
      <w:pPr>
        <w:keepNext/>
        <w:ind w:left="0"/>
        <w:jc w:val="center"/>
        <w:rPr>
          <w:rStyle w:val="A0"/>
          <w:lang w:val="fr-BE"/>
        </w:rPr>
      </w:pPr>
    </w:p>
    <w:p w14:paraId="11690367" w14:textId="77777777" w:rsidR="007F5AA9" w:rsidRPr="005412CF" w:rsidRDefault="007F5AA9" w:rsidP="00314E61">
      <w:pPr>
        <w:keepNext/>
        <w:ind w:left="0"/>
        <w:jc w:val="center"/>
        <w:rPr>
          <w:rStyle w:val="A0"/>
          <w:lang w:val="fr-BE"/>
        </w:rPr>
      </w:pPr>
      <w:r>
        <w:rPr>
          <w:noProof/>
          <w:lang w:val="fr-BE" w:eastAsia="fr-BE"/>
        </w:rPr>
        <w:drawing>
          <wp:inline distT="0" distB="0" distL="0" distR="0" wp14:anchorId="726B1673" wp14:editId="11493ACF">
            <wp:extent cx="4779010" cy="2682875"/>
            <wp:effectExtent l="1905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7" cstate="print"/>
                    <a:srcRect/>
                    <a:stretch>
                      <a:fillRect/>
                    </a:stretch>
                  </pic:blipFill>
                  <pic:spPr bwMode="auto">
                    <a:xfrm>
                      <a:off x="0" y="0"/>
                      <a:ext cx="4779010" cy="2682875"/>
                    </a:xfrm>
                    <a:prstGeom prst="rect">
                      <a:avLst/>
                    </a:prstGeom>
                    <a:noFill/>
                    <a:ln w="9525">
                      <a:noFill/>
                      <a:miter lim="800000"/>
                      <a:headEnd/>
                      <a:tailEnd/>
                    </a:ln>
                  </pic:spPr>
                </pic:pic>
              </a:graphicData>
            </a:graphic>
          </wp:inline>
        </w:drawing>
      </w:r>
    </w:p>
    <w:p w14:paraId="04B447D6" w14:textId="77777777" w:rsidR="007F5AA9" w:rsidRDefault="007F5AA9" w:rsidP="00314E61">
      <w:pPr>
        <w:keepNext/>
        <w:ind w:left="0"/>
      </w:pPr>
    </w:p>
    <w:p w14:paraId="13347FD0" w14:textId="77777777" w:rsidR="00314E61" w:rsidRDefault="00314E61" w:rsidP="00314E61">
      <w:pPr>
        <w:keepNext/>
        <w:ind w:left="0"/>
      </w:pPr>
    </w:p>
    <w:p w14:paraId="60180256" w14:textId="77777777" w:rsidR="00314E61" w:rsidRPr="00CD4094" w:rsidRDefault="00314E61" w:rsidP="00314E61">
      <w:pPr>
        <w:pStyle w:val="Heading3"/>
        <w:rPr>
          <w:lang w:val="fr-BE"/>
        </w:rPr>
      </w:pPr>
      <w:r w:rsidRPr="00CD4094">
        <w:rPr>
          <w:lang w:val="fr-BE"/>
        </w:rPr>
        <w:t>Panneau de brassage OF Plug &amp; Play</w:t>
      </w:r>
    </w:p>
    <w:p w14:paraId="141E8ACA" w14:textId="77777777" w:rsidR="00314E61" w:rsidRPr="00314E61" w:rsidRDefault="00314E61" w:rsidP="00314E61">
      <w:pPr>
        <w:keepNext/>
        <w:ind w:left="0"/>
        <w:rPr>
          <w:lang w:val="en-US"/>
        </w:rPr>
      </w:pPr>
    </w:p>
    <w:p w14:paraId="72BF3049" w14:textId="77777777" w:rsidR="00314E61" w:rsidRDefault="00314E61" w:rsidP="00314E61">
      <w:pPr>
        <w:pStyle w:val="Bodytext-DWI"/>
      </w:pPr>
      <w:r w:rsidRPr="00314E61">
        <w:t>Le concept Plug</w:t>
      </w:r>
      <w:r>
        <w:t xml:space="preserve"> </w:t>
      </w:r>
      <w:r w:rsidRPr="00314E61">
        <w:t>&amp;</w:t>
      </w:r>
      <w:r>
        <w:t xml:space="preserve"> </w:t>
      </w:r>
      <w:r w:rsidRPr="00314E61">
        <w:t xml:space="preserve">Play doit avoir été spécialement conçu pour une installation en centre de données, où les avantages de haute densité, guidage intégré des cordons et installation optimisée du panneau de brassage permettent de respecter le cahier des charges. Il doit permettre des changements rapides avec une interruption limitée, une migration aisée vers d'autres applications et un chemin de transition vers </w:t>
      </w:r>
      <w:r>
        <w:t>l’optique parallèle</w:t>
      </w:r>
      <w:r w:rsidRPr="00314E61">
        <w:t>.</w:t>
      </w:r>
    </w:p>
    <w:p w14:paraId="2BAC569C" w14:textId="77777777" w:rsidR="00314E61" w:rsidRDefault="00314E61" w:rsidP="00314E61">
      <w:pPr>
        <w:pStyle w:val="Bodytext-DWI"/>
      </w:pPr>
    </w:p>
    <w:p w14:paraId="0D835C57" w14:textId="77777777" w:rsidR="00314E61" w:rsidRDefault="00314E61" w:rsidP="00314E61">
      <w:pPr>
        <w:pStyle w:val="Bodytext-DWI"/>
      </w:pPr>
      <w:r w:rsidRPr="00314E61">
        <w:t>Le panneau de brassage permet</w:t>
      </w:r>
      <w:r>
        <w:t>tra</w:t>
      </w:r>
      <w:r w:rsidRPr="00314E61">
        <w:t xml:space="preserve"> de supporter jusqu'à 4 modules M</w:t>
      </w:r>
      <w:r>
        <w:t>TP/LC</w:t>
      </w:r>
      <w:r w:rsidRPr="00314E61">
        <w:t xml:space="preserve"> </w:t>
      </w:r>
      <w:r>
        <w:t xml:space="preserve">ou 4 plaques équipées de raccords optiques </w:t>
      </w:r>
      <w:r w:rsidRPr="00314E61">
        <w:t>dans l'espace 1U du rack de distribution. Selon le type de module</w:t>
      </w:r>
      <w:r>
        <w:t xml:space="preserve"> ou de plaque</w:t>
      </w:r>
      <w:r w:rsidRPr="00314E61">
        <w:t>, une haute densité allant jusqu'à 96 connexions de fibre peut être supportée.</w:t>
      </w:r>
    </w:p>
    <w:p w14:paraId="037A3BE4" w14:textId="77777777" w:rsidR="00314E61" w:rsidRDefault="00314E61" w:rsidP="00314E61">
      <w:pPr>
        <w:pStyle w:val="Bodytext-DWI"/>
      </w:pPr>
    </w:p>
    <w:p w14:paraId="03585BD8" w14:textId="77777777" w:rsidR="00314E61" w:rsidRDefault="00314E61" w:rsidP="00D37FE5">
      <w:pPr>
        <w:pStyle w:val="Bodytext-DWI"/>
        <w:jc w:val="center"/>
      </w:pPr>
      <w:r>
        <w:rPr>
          <w:noProof/>
          <w:lang w:val="fr-BE" w:eastAsia="fr-BE"/>
        </w:rPr>
        <w:drawing>
          <wp:inline distT="0" distB="0" distL="0" distR="0" wp14:anchorId="4161C295" wp14:editId="5E72AE7C">
            <wp:extent cx="2501900" cy="1768475"/>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8" cstate="print"/>
                    <a:srcRect/>
                    <a:stretch>
                      <a:fillRect/>
                    </a:stretch>
                  </pic:blipFill>
                  <pic:spPr bwMode="auto">
                    <a:xfrm>
                      <a:off x="0" y="0"/>
                      <a:ext cx="2501900" cy="1768475"/>
                    </a:xfrm>
                    <a:prstGeom prst="rect">
                      <a:avLst/>
                    </a:prstGeom>
                    <a:noFill/>
                    <a:ln w="9525">
                      <a:noFill/>
                      <a:miter lim="800000"/>
                      <a:headEnd/>
                      <a:tailEnd/>
                    </a:ln>
                  </pic:spPr>
                </pic:pic>
              </a:graphicData>
            </a:graphic>
          </wp:inline>
        </w:drawing>
      </w:r>
      <w:r>
        <w:rPr>
          <w:noProof/>
          <w:lang w:val="fr-BE" w:eastAsia="fr-BE"/>
        </w:rPr>
        <w:drawing>
          <wp:inline distT="0" distB="0" distL="0" distR="0" wp14:anchorId="709CBB83" wp14:editId="47D28315">
            <wp:extent cx="2976245" cy="1527175"/>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9" cstate="print"/>
                    <a:srcRect/>
                    <a:stretch>
                      <a:fillRect/>
                    </a:stretch>
                  </pic:blipFill>
                  <pic:spPr bwMode="auto">
                    <a:xfrm>
                      <a:off x="0" y="0"/>
                      <a:ext cx="2976245" cy="1527175"/>
                    </a:xfrm>
                    <a:prstGeom prst="rect">
                      <a:avLst/>
                    </a:prstGeom>
                    <a:noFill/>
                    <a:ln w="9525">
                      <a:noFill/>
                      <a:miter lim="800000"/>
                      <a:headEnd/>
                      <a:tailEnd/>
                    </a:ln>
                  </pic:spPr>
                </pic:pic>
              </a:graphicData>
            </a:graphic>
          </wp:inline>
        </w:drawing>
      </w:r>
    </w:p>
    <w:p w14:paraId="6FC821EA" w14:textId="77777777" w:rsidR="00314E61" w:rsidRDefault="00314E61" w:rsidP="00314E61">
      <w:pPr>
        <w:pStyle w:val="Bodytext-DWI"/>
      </w:pPr>
    </w:p>
    <w:p w14:paraId="6BCA13E7" w14:textId="77777777" w:rsidR="001105B1" w:rsidRDefault="001105B1" w:rsidP="001105B1">
      <w:pPr>
        <w:pStyle w:val="Bodytext-DWI"/>
      </w:pPr>
      <w:r>
        <w:t>Le guide-cordon de brassage se situe à l'avant des modules et permet de gérer les cordons de brassage dans le même espace 1 U, économisant ainsi l’espace précieux dans les baies. Le guide-cordon de brassage possède également une fonction de marquage permettant l’identification des connexions. Un marquage supplémentaire est fourni par une numérotation imprimée sur les modules.</w:t>
      </w:r>
    </w:p>
    <w:p w14:paraId="426A7589" w14:textId="77777777" w:rsidR="001105B1" w:rsidRDefault="001105B1" w:rsidP="001105B1">
      <w:pPr>
        <w:pStyle w:val="Bodytext-DWI"/>
      </w:pPr>
    </w:p>
    <w:p w14:paraId="092BE2E9" w14:textId="77777777" w:rsidR="00314E61" w:rsidRDefault="001105B1" w:rsidP="001105B1">
      <w:pPr>
        <w:pStyle w:val="Bodytext-DWI"/>
      </w:pPr>
      <w:r>
        <w:t xml:space="preserve">Le plateau coulisse </w:t>
      </w:r>
      <w:r w:rsidR="001D0A5D">
        <w:t xml:space="preserve">et bascule </w:t>
      </w:r>
      <w:r>
        <w:t>pour améliorer l'accès lors de l'installation de nouveaux modules ou plaques et faciliter la fixation des assemblages pré-connectorisés.</w:t>
      </w:r>
    </w:p>
    <w:p w14:paraId="73ACCBD3" w14:textId="77777777" w:rsidR="001105B1" w:rsidRDefault="001105B1" w:rsidP="001105B1">
      <w:pPr>
        <w:pStyle w:val="Bodytext-DWI"/>
      </w:pPr>
    </w:p>
    <w:p w14:paraId="47144CEC" w14:textId="77777777" w:rsidR="001105B1" w:rsidRDefault="001105B1" w:rsidP="001105B1">
      <w:pPr>
        <w:pStyle w:val="Bodytext-DWI"/>
      </w:pPr>
      <w:r>
        <w:t>Des organiseurs de fibres doivent être disponibles en option pour faciliter le rangement des épanouissements des assemblages.</w:t>
      </w:r>
    </w:p>
    <w:p w14:paraId="70D7C988" w14:textId="77777777" w:rsidR="001105B1" w:rsidRDefault="001105B1" w:rsidP="001105B1">
      <w:pPr>
        <w:pStyle w:val="Bodytext-DWI"/>
      </w:pPr>
    </w:p>
    <w:p w14:paraId="215B5168" w14:textId="77777777" w:rsidR="001105B1" w:rsidRDefault="001105B1" w:rsidP="001105B1">
      <w:pPr>
        <w:pStyle w:val="Bodytext-DWI"/>
        <w:jc w:val="center"/>
      </w:pPr>
      <w:r>
        <w:rPr>
          <w:noProof/>
          <w:lang w:val="fr-BE" w:eastAsia="fr-BE"/>
        </w:rPr>
        <w:drawing>
          <wp:inline distT="0" distB="0" distL="0" distR="0" wp14:anchorId="71FB8515" wp14:editId="592D6945">
            <wp:extent cx="2139315" cy="1742440"/>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0" cstate="print"/>
                    <a:srcRect/>
                    <a:stretch>
                      <a:fillRect/>
                    </a:stretch>
                  </pic:blipFill>
                  <pic:spPr bwMode="auto">
                    <a:xfrm>
                      <a:off x="0" y="0"/>
                      <a:ext cx="2139315" cy="1742440"/>
                    </a:xfrm>
                    <a:prstGeom prst="rect">
                      <a:avLst/>
                    </a:prstGeom>
                    <a:noFill/>
                    <a:ln w="9525">
                      <a:noFill/>
                      <a:miter lim="800000"/>
                      <a:headEnd/>
                      <a:tailEnd/>
                    </a:ln>
                  </pic:spPr>
                </pic:pic>
              </a:graphicData>
            </a:graphic>
          </wp:inline>
        </w:drawing>
      </w:r>
    </w:p>
    <w:p w14:paraId="474EC4F1" w14:textId="77777777" w:rsidR="001105B1" w:rsidRDefault="001105B1" w:rsidP="001105B1">
      <w:pPr>
        <w:pStyle w:val="Bodytext-DWI"/>
        <w:jc w:val="center"/>
      </w:pPr>
    </w:p>
    <w:p w14:paraId="33E63A4D" w14:textId="77777777" w:rsidR="001105B1" w:rsidRPr="00A320E1" w:rsidRDefault="001105B1" w:rsidP="001105B1">
      <w:pPr>
        <w:pStyle w:val="Bodytext-DWI"/>
        <w:spacing w:after="120"/>
      </w:pPr>
      <w:r>
        <w:t>De 1 à 4</w:t>
      </w:r>
      <w:r w:rsidRPr="00A320E1">
        <w:t xml:space="preserve"> </w:t>
      </w:r>
      <w:r>
        <w:t>cassettes</w:t>
      </w:r>
      <w:r w:rsidRPr="00A37CB6">
        <w:t xml:space="preserve"> de rangement</w:t>
      </w:r>
      <w:r w:rsidRPr="00A320E1">
        <w:t xml:space="preserve"> peuvent être empilés à l'intérieur d</w:t>
      </w:r>
      <w:r>
        <w:t>u panneau</w:t>
      </w:r>
      <w:r w:rsidRPr="00A320E1">
        <w:t xml:space="preserve"> de brassage, soit une capacité maximale de </w:t>
      </w:r>
      <w:r>
        <w:t>96</w:t>
      </w:r>
      <w:r w:rsidRPr="00A320E1">
        <w:t xml:space="preserve"> épissures par fusion dans un panneau de brassage.</w:t>
      </w:r>
      <w:r>
        <w:br/>
        <w:t>Les cassettes de lovage seront munie d’un système de charnière qui permettra de les rouvrir facilement en cas d’installation ultérieure ou d’inspection.</w:t>
      </w:r>
    </w:p>
    <w:p w14:paraId="22577344" w14:textId="77777777" w:rsidR="001105B1" w:rsidRDefault="001105B1" w:rsidP="001105B1">
      <w:pPr>
        <w:pStyle w:val="Bodytext-DWI"/>
      </w:pPr>
    </w:p>
    <w:p w14:paraId="0FEDC2A2" w14:textId="77777777" w:rsidR="001105B1" w:rsidRDefault="001105B1" w:rsidP="001105B1">
      <w:pPr>
        <w:pStyle w:val="Bodytext-DWI"/>
        <w:jc w:val="center"/>
      </w:pPr>
      <w:r>
        <w:rPr>
          <w:rFonts w:cs="Arial"/>
          <w:bCs/>
          <w:noProof/>
          <w:color w:val="C00000"/>
          <w:sz w:val="24"/>
          <w:szCs w:val="24"/>
          <w:lang w:val="fr-BE" w:eastAsia="fr-BE"/>
        </w:rPr>
        <w:drawing>
          <wp:inline distT="0" distB="0" distL="0" distR="0" wp14:anchorId="3E2C529C" wp14:editId="4569FCA5">
            <wp:extent cx="2639695" cy="1552575"/>
            <wp:effectExtent l="19050" t="0" r="8255" b="0"/>
            <wp:docPr id="82" name="Picture 82" descr="439splice_Page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39splice_Page8 copy"/>
                    <pic:cNvPicPr>
                      <a:picLocks noChangeAspect="1" noChangeArrowheads="1"/>
                    </pic:cNvPicPr>
                  </pic:nvPicPr>
                  <pic:blipFill>
                    <a:blip r:embed="rId101" cstate="print"/>
                    <a:srcRect/>
                    <a:stretch>
                      <a:fillRect/>
                    </a:stretch>
                  </pic:blipFill>
                  <pic:spPr bwMode="auto">
                    <a:xfrm>
                      <a:off x="0" y="0"/>
                      <a:ext cx="2639695" cy="1552575"/>
                    </a:xfrm>
                    <a:prstGeom prst="rect">
                      <a:avLst/>
                    </a:prstGeom>
                    <a:noFill/>
                    <a:ln w="9525">
                      <a:noFill/>
                      <a:miter lim="800000"/>
                      <a:headEnd/>
                      <a:tailEnd/>
                    </a:ln>
                  </pic:spPr>
                </pic:pic>
              </a:graphicData>
            </a:graphic>
          </wp:inline>
        </w:drawing>
      </w:r>
    </w:p>
    <w:p w14:paraId="2F508CE8" w14:textId="77777777" w:rsidR="001105B1" w:rsidRDefault="001105B1" w:rsidP="001105B1">
      <w:pPr>
        <w:pStyle w:val="Bodytext-DWI"/>
        <w:jc w:val="center"/>
      </w:pPr>
    </w:p>
    <w:p w14:paraId="403A61C5" w14:textId="77777777" w:rsidR="001105B1" w:rsidRDefault="001105B1" w:rsidP="001105B1">
      <w:pPr>
        <w:pStyle w:val="Bodytext-DWI"/>
      </w:pPr>
      <w:r>
        <w:t>Les panneaux sont intégralement peints en noir pour un aspect optimal. Des obturateurs sont disponibles en tant qu'accessoires séparés pour masquer les emplacements non utilisés et conférer un aspect fini.</w:t>
      </w:r>
    </w:p>
    <w:p w14:paraId="1AC592F8" w14:textId="77777777" w:rsidR="001105B1" w:rsidRDefault="001105B1" w:rsidP="001105B1">
      <w:pPr>
        <w:pStyle w:val="Bodytext-DWI"/>
      </w:pPr>
    </w:p>
    <w:p w14:paraId="28A3E3C0" w14:textId="77777777" w:rsidR="001105B1" w:rsidRPr="00A320E1" w:rsidRDefault="001105B1" w:rsidP="001105B1">
      <w:pPr>
        <w:pStyle w:val="Bodytext-DWI"/>
      </w:pPr>
      <w:r>
        <w:t>Le plateau d'adaptation avant peut être fixé affleurant ou enfoncé dans la baie, à l'aide des supports latéraux ajustables.  Quand le panneau est installé en position enfoncée, la distance entre le montant de la baie et l'arrière du panneau est de 288 mm. La partie en saillie pour la gestion frontale des cordons mesure 67 mm. Quand le panneau est installé affleurant, la distance entre le montant de la baie et l'arrière du panneau est de 248 mm. La partie en saillie pour la gestion frontale des cordons mesure 107 mm.</w:t>
      </w:r>
    </w:p>
    <w:p w14:paraId="3265044F" w14:textId="77777777" w:rsidR="001105B1" w:rsidRPr="005412CF" w:rsidRDefault="001105B1" w:rsidP="001105B1">
      <w:pPr>
        <w:pStyle w:val="Heading4"/>
        <w:rPr>
          <w:lang w:val="fr-BE"/>
        </w:rPr>
      </w:pPr>
      <w:r w:rsidRPr="005412CF">
        <w:rPr>
          <w:lang w:val="fr-BE"/>
        </w:rPr>
        <w:t>Information produit détaillée</w:t>
      </w:r>
    </w:p>
    <w:p w14:paraId="68631015" w14:textId="77777777" w:rsidR="001105B1" w:rsidRPr="005412CF" w:rsidRDefault="001105B1" w:rsidP="001105B1">
      <w:pPr>
        <w:pStyle w:val="Bodytext-DWI"/>
        <w:rPr>
          <w:lang w:val="fr-BE"/>
        </w:rPr>
      </w:pPr>
    </w:p>
    <w:p w14:paraId="3B6CD71C" w14:textId="77777777" w:rsidR="001105B1" w:rsidRPr="005412CF" w:rsidRDefault="001105B1" w:rsidP="001105B1">
      <w:pPr>
        <w:keepNext/>
        <w:ind w:left="0"/>
        <w:jc w:val="center"/>
        <w:rPr>
          <w:lang w:val="fr-BE"/>
        </w:rPr>
      </w:pPr>
      <w:r>
        <w:rPr>
          <w:noProof/>
          <w:lang w:val="fr-BE" w:eastAsia="fr-BE"/>
        </w:rPr>
        <w:drawing>
          <wp:inline distT="0" distB="0" distL="0" distR="0" wp14:anchorId="0E0E14D8" wp14:editId="4D426036">
            <wp:extent cx="2466975" cy="1492250"/>
            <wp:effectExtent l="1905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2" cstate="print"/>
                    <a:srcRect/>
                    <a:stretch>
                      <a:fillRect/>
                    </a:stretch>
                  </pic:blipFill>
                  <pic:spPr bwMode="auto">
                    <a:xfrm>
                      <a:off x="0" y="0"/>
                      <a:ext cx="2466975" cy="1492250"/>
                    </a:xfrm>
                    <a:prstGeom prst="rect">
                      <a:avLst/>
                    </a:prstGeom>
                    <a:noFill/>
                    <a:ln w="9525">
                      <a:noFill/>
                      <a:miter lim="800000"/>
                      <a:headEnd/>
                      <a:tailEnd/>
                    </a:ln>
                  </pic:spPr>
                </pic:pic>
              </a:graphicData>
            </a:graphic>
          </wp:inline>
        </w:drawing>
      </w:r>
    </w:p>
    <w:p w14:paraId="59853313" w14:textId="77777777" w:rsidR="001105B1" w:rsidRPr="00FC57A3" w:rsidRDefault="001105B1" w:rsidP="001105B1">
      <w:pPr>
        <w:keepNext/>
        <w:tabs>
          <w:tab w:val="clear" w:pos="1080"/>
        </w:tabs>
        <w:spacing w:after="120"/>
        <w:ind w:left="0"/>
        <w:jc w:val="center"/>
        <w:rPr>
          <w:rStyle w:val="A0"/>
          <w:u w:val="single"/>
          <w:lang w:val="en-US"/>
        </w:rPr>
      </w:pPr>
      <w:r w:rsidRPr="00FC57A3">
        <w:rPr>
          <w:rStyle w:val="A0"/>
          <w:u w:val="single"/>
          <w:lang w:val="en-US"/>
        </w:rPr>
        <w:t>Exemple de produit</w:t>
      </w:r>
    </w:p>
    <w:p w14:paraId="66053AF0" w14:textId="77777777" w:rsidR="001105B1" w:rsidRPr="001105B1" w:rsidRDefault="001105B1" w:rsidP="001105B1">
      <w:pPr>
        <w:keepNext/>
        <w:ind w:left="426"/>
        <w:jc w:val="center"/>
        <w:rPr>
          <w:lang w:val="en-US"/>
        </w:rPr>
      </w:pPr>
      <w:r w:rsidRPr="00C871AC">
        <w:rPr>
          <w:rFonts w:cs="Arial"/>
          <w:bCs/>
          <w:lang w:val="en-US"/>
        </w:rPr>
        <w:t>LANmark-OF Plug&amp;Play Patch Panel Integrated Cord Guide Sliding Black</w:t>
      </w:r>
    </w:p>
    <w:p w14:paraId="71B2FDA0" w14:textId="439600AC" w:rsidR="001105B1" w:rsidRPr="00276909" w:rsidRDefault="001105B1" w:rsidP="001105B1">
      <w:pPr>
        <w:keepNext/>
        <w:ind w:left="0"/>
        <w:jc w:val="center"/>
        <w:rPr>
          <w:rFonts w:cs="Arial"/>
          <w:bCs/>
          <w:lang w:val="fr-BE"/>
        </w:rPr>
      </w:pPr>
      <w:r w:rsidRPr="005412CF">
        <w:rPr>
          <w:lang w:val="fr-BE"/>
        </w:rPr>
        <w:t xml:space="preserve">Code </w:t>
      </w:r>
      <w:r w:rsidR="00113110">
        <w:rPr>
          <w:lang w:val="fr-BE"/>
        </w:rPr>
        <w:t>Aginode</w:t>
      </w:r>
      <w:r w:rsidRPr="005412CF">
        <w:rPr>
          <w:lang w:val="fr-BE"/>
        </w:rPr>
        <w:t xml:space="preserve">: </w:t>
      </w:r>
      <w:r w:rsidRPr="00276909">
        <w:rPr>
          <w:rFonts w:cs="Arial"/>
          <w:bCs/>
          <w:lang w:val="fr-BE"/>
        </w:rPr>
        <w:t>N439.3MPP</w:t>
      </w:r>
    </w:p>
    <w:p w14:paraId="7AB8C74D" w14:textId="77777777" w:rsidR="00721548" w:rsidRDefault="00721548" w:rsidP="00276909">
      <w:pPr>
        <w:keepNext/>
        <w:ind w:left="426"/>
        <w:rPr>
          <w:rFonts w:cs="Arial"/>
          <w:bCs/>
          <w:u w:val="single"/>
          <w:lang w:val="fr-BE"/>
        </w:rPr>
      </w:pPr>
    </w:p>
    <w:p w14:paraId="5B4E24B9" w14:textId="77777777" w:rsidR="00276909" w:rsidRDefault="00276909" w:rsidP="00276909"/>
    <w:p w14:paraId="5FE3AE03" w14:textId="77777777" w:rsidR="00276909" w:rsidRDefault="00276909" w:rsidP="00276909"/>
    <w:p w14:paraId="3C979D01" w14:textId="77777777" w:rsidR="00276909" w:rsidRDefault="00276909" w:rsidP="00D37FE5">
      <w:pPr>
        <w:jc w:val="center"/>
      </w:pPr>
      <w:r>
        <w:rPr>
          <w:noProof/>
          <w:lang w:val="fr-BE" w:eastAsia="fr-BE"/>
        </w:rPr>
        <w:drawing>
          <wp:inline distT="0" distB="0" distL="0" distR="0" wp14:anchorId="36190C3A" wp14:editId="79F6E209">
            <wp:extent cx="5727700" cy="4037330"/>
            <wp:effectExtent l="1905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3" cstate="print"/>
                    <a:srcRect/>
                    <a:stretch>
                      <a:fillRect/>
                    </a:stretch>
                  </pic:blipFill>
                  <pic:spPr bwMode="auto">
                    <a:xfrm>
                      <a:off x="0" y="0"/>
                      <a:ext cx="5727700" cy="4037330"/>
                    </a:xfrm>
                    <a:prstGeom prst="rect">
                      <a:avLst/>
                    </a:prstGeom>
                    <a:noFill/>
                    <a:ln w="9525">
                      <a:noFill/>
                      <a:miter lim="800000"/>
                      <a:headEnd/>
                      <a:tailEnd/>
                    </a:ln>
                  </pic:spPr>
                </pic:pic>
              </a:graphicData>
            </a:graphic>
          </wp:inline>
        </w:drawing>
      </w:r>
    </w:p>
    <w:p w14:paraId="1F6F0921" w14:textId="77777777" w:rsidR="00276909" w:rsidRDefault="00276909" w:rsidP="00276909"/>
    <w:p w14:paraId="01BE01B2" w14:textId="77777777" w:rsidR="00276909" w:rsidRDefault="00276909" w:rsidP="00276909"/>
    <w:p w14:paraId="7153C0CF" w14:textId="77777777" w:rsidR="00276909" w:rsidRPr="00276909" w:rsidRDefault="00276909" w:rsidP="00276909">
      <w:pPr>
        <w:tabs>
          <w:tab w:val="clear" w:pos="1080"/>
          <w:tab w:val="clear" w:pos="4536"/>
          <w:tab w:val="clear" w:pos="4820"/>
        </w:tabs>
        <w:ind w:left="0"/>
        <w:jc w:val="center"/>
        <w:rPr>
          <w:lang w:val="en-US"/>
        </w:rPr>
      </w:pPr>
      <w:r w:rsidRPr="005A6A8E">
        <w:rPr>
          <w:rFonts w:cs="Arial"/>
          <w:color w:val="000000"/>
          <w:lang w:val="en-US" w:eastAsia="nl-BE"/>
        </w:rPr>
        <w:t>LANmark-OF fibre organiser 10</w:t>
      </w:r>
      <w:r>
        <w:rPr>
          <w:rFonts w:cs="Arial"/>
          <w:color w:val="000000"/>
          <w:lang w:val="en-US" w:eastAsia="nl-BE"/>
        </w:rPr>
        <w:t>x</w:t>
      </w:r>
    </w:p>
    <w:p w14:paraId="3518B96B" w14:textId="036DB8E8" w:rsidR="00276909" w:rsidRDefault="00276909" w:rsidP="00276909">
      <w:pPr>
        <w:tabs>
          <w:tab w:val="clear" w:pos="1080"/>
          <w:tab w:val="clear" w:pos="4536"/>
          <w:tab w:val="clear" w:pos="4820"/>
        </w:tabs>
        <w:ind w:left="0"/>
        <w:jc w:val="center"/>
        <w:rPr>
          <w:rFonts w:cs="Arial"/>
          <w:color w:val="000000"/>
          <w:lang w:val="en-US" w:eastAsia="nl-BE"/>
        </w:rPr>
      </w:pPr>
      <w:r w:rsidRPr="00650BE3">
        <w:rPr>
          <w:lang w:val="en-US"/>
        </w:rPr>
        <w:t xml:space="preserve">Code </w:t>
      </w:r>
      <w:r w:rsidR="00113110">
        <w:rPr>
          <w:lang w:val="en-US"/>
        </w:rPr>
        <w:t>Aginode</w:t>
      </w:r>
      <w:r>
        <w:rPr>
          <w:rFonts w:cs="Arial"/>
          <w:color w:val="000000"/>
          <w:lang w:val="en-US" w:eastAsia="nl-BE"/>
        </w:rPr>
        <w:t xml:space="preserve">: </w:t>
      </w:r>
      <w:r w:rsidRPr="005A6A8E">
        <w:rPr>
          <w:rFonts w:cs="Arial"/>
          <w:color w:val="000000"/>
          <w:lang w:val="en-US" w:eastAsia="nl-BE"/>
        </w:rPr>
        <w:t>N890.070</w:t>
      </w:r>
    </w:p>
    <w:p w14:paraId="108DFDCA" w14:textId="77777777" w:rsidR="00276909" w:rsidRDefault="00276909" w:rsidP="00276909">
      <w:pPr>
        <w:tabs>
          <w:tab w:val="clear" w:pos="1080"/>
          <w:tab w:val="clear" w:pos="4536"/>
          <w:tab w:val="clear" w:pos="4820"/>
        </w:tabs>
        <w:ind w:left="0"/>
        <w:jc w:val="center"/>
        <w:rPr>
          <w:rFonts w:cs="Arial"/>
          <w:color w:val="000000"/>
          <w:lang w:val="en-US" w:eastAsia="nl-BE"/>
        </w:rPr>
      </w:pPr>
    </w:p>
    <w:p w14:paraId="324DDF89" w14:textId="77777777" w:rsidR="00276909" w:rsidRDefault="00276909" w:rsidP="00276909">
      <w:pPr>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0F4A72BA" wp14:editId="361FFBFF">
            <wp:extent cx="2475865" cy="1466215"/>
            <wp:effectExtent l="19050" t="0" r="63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4" cstate="print"/>
                    <a:srcRect/>
                    <a:stretch>
                      <a:fillRect/>
                    </a:stretch>
                  </pic:blipFill>
                  <pic:spPr bwMode="auto">
                    <a:xfrm>
                      <a:off x="0" y="0"/>
                      <a:ext cx="2475865" cy="1466215"/>
                    </a:xfrm>
                    <a:prstGeom prst="rect">
                      <a:avLst/>
                    </a:prstGeom>
                    <a:noFill/>
                    <a:ln w="9525">
                      <a:noFill/>
                      <a:miter lim="800000"/>
                      <a:headEnd/>
                      <a:tailEnd/>
                    </a:ln>
                  </pic:spPr>
                </pic:pic>
              </a:graphicData>
            </a:graphic>
          </wp:inline>
        </w:drawing>
      </w:r>
    </w:p>
    <w:p w14:paraId="70856A9A" w14:textId="77777777" w:rsidR="00276909" w:rsidRDefault="00276909" w:rsidP="00276909">
      <w:pPr>
        <w:tabs>
          <w:tab w:val="clear" w:pos="1080"/>
          <w:tab w:val="clear" w:pos="4536"/>
          <w:tab w:val="clear" w:pos="4820"/>
        </w:tabs>
        <w:ind w:left="0"/>
        <w:jc w:val="center"/>
        <w:rPr>
          <w:rFonts w:cs="Arial"/>
          <w:color w:val="000000"/>
          <w:lang w:val="en-US" w:eastAsia="nl-BE"/>
        </w:rPr>
      </w:pPr>
    </w:p>
    <w:p w14:paraId="49577BFF" w14:textId="77777777" w:rsidR="00276909" w:rsidRDefault="00276909" w:rsidP="00276909">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 heat shrink protectors</w:t>
      </w:r>
    </w:p>
    <w:p w14:paraId="3C3CCEC3" w14:textId="7EA2B314" w:rsidR="00276909" w:rsidRDefault="00276909" w:rsidP="00276909">
      <w:pPr>
        <w:tabs>
          <w:tab w:val="clear" w:pos="1080"/>
          <w:tab w:val="clear" w:pos="4536"/>
          <w:tab w:val="clear" w:pos="4820"/>
        </w:tabs>
        <w:spacing w:after="120"/>
        <w:ind w:left="0"/>
        <w:jc w:val="center"/>
        <w:rPr>
          <w:rFonts w:cs="Arial"/>
          <w:color w:val="000000"/>
          <w:lang w:val="en-US" w:eastAsia="nl-BE"/>
        </w:rPr>
      </w:pPr>
      <w:r w:rsidRPr="004325B5">
        <w:rPr>
          <w:lang w:val="en-US"/>
        </w:rPr>
        <w:t xml:space="preserve">Code </w:t>
      </w:r>
      <w:r w:rsidR="00113110">
        <w:rPr>
          <w:lang w:val="en-US"/>
        </w:rPr>
        <w:t>Aginode</w:t>
      </w:r>
      <w:r>
        <w:rPr>
          <w:rFonts w:cs="Arial"/>
          <w:color w:val="000000"/>
          <w:lang w:val="en-US" w:eastAsia="nl-BE"/>
        </w:rPr>
        <w:t>: N890.090</w:t>
      </w:r>
    </w:p>
    <w:p w14:paraId="03D4E29D" w14:textId="77777777" w:rsidR="00276909" w:rsidRDefault="00276909" w:rsidP="00276909">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1906575C" w14:textId="69C7AEAA" w:rsidR="00276909" w:rsidRDefault="00276909" w:rsidP="00276909">
      <w:pPr>
        <w:tabs>
          <w:tab w:val="clear" w:pos="1080"/>
          <w:tab w:val="clear" w:pos="4536"/>
          <w:tab w:val="clear" w:pos="4820"/>
        </w:tabs>
        <w:ind w:left="0"/>
        <w:jc w:val="center"/>
        <w:rPr>
          <w:rFonts w:cs="Arial"/>
          <w:color w:val="000000"/>
          <w:lang w:val="en-US" w:eastAsia="nl-BE"/>
        </w:rPr>
      </w:pPr>
      <w:r w:rsidRPr="005412CF">
        <w:rPr>
          <w:lang w:val="fr-BE"/>
        </w:rPr>
        <w:t xml:space="preserve">Code </w:t>
      </w:r>
      <w:r w:rsidR="00113110">
        <w:rPr>
          <w:lang w:val="fr-BE"/>
        </w:rPr>
        <w:t>Aginode</w:t>
      </w:r>
      <w:r>
        <w:rPr>
          <w:rFonts w:cs="Arial"/>
          <w:color w:val="000000"/>
          <w:lang w:val="en-US" w:eastAsia="nl-BE"/>
        </w:rPr>
        <w:t>: N890.092</w:t>
      </w:r>
    </w:p>
    <w:p w14:paraId="23523259" w14:textId="77777777" w:rsidR="00276909" w:rsidRDefault="00276909" w:rsidP="00276909">
      <w:pPr>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041348D9" wp14:editId="72DE4CD3">
            <wp:extent cx="2199640" cy="1466215"/>
            <wp:effectExtent l="19050" t="0" r="0" b="0"/>
            <wp:docPr id="87" name="Picture 8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05" cstate="print"/>
                    <a:srcRect/>
                    <a:stretch>
                      <a:fillRect/>
                    </a:stretch>
                  </pic:blipFill>
                  <pic:spPr bwMode="auto">
                    <a:xfrm>
                      <a:off x="0" y="0"/>
                      <a:ext cx="2199640" cy="1466215"/>
                    </a:xfrm>
                    <a:prstGeom prst="rect">
                      <a:avLst/>
                    </a:prstGeom>
                    <a:noFill/>
                    <a:ln w="9525">
                      <a:noFill/>
                      <a:miter lim="800000"/>
                      <a:headEnd/>
                      <a:tailEnd/>
                    </a:ln>
                  </pic:spPr>
                </pic:pic>
              </a:graphicData>
            </a:graphic>
          </wp:inline>
        </w:drawing>
      </w:r>
    </w:p>
    <w:p w14:paraId="23625694" w14:textId="77777777" w:rsidR="00276909" w:rsidRDefault="00276909" w:rsidP="00276909">
      <w:pPr>
        <w:tabs>
          <w:tab w:val="clear" w:pos="1080"/>
          <w:tab w:val="clear" w:pos="4536"/>
          <w:tab w:val="clear" w:pos="4820"/>
        </w:tabs>
        <w:ind w:left="0"/>
        <w:jc w:val="center"/>
        <w:rPr>
          <w:rFonts w:cs="Arial"/>
          <w:color w:val="000000"/>
          <w:lang w:val="en-US" w:eastAsia="nl-BE"/>
        </w:rPr>
      </w:pPr>
    </w:p>
    <w:p w14:paraId="0EA021DE" w14:textId="77777777" w:rsidR="00276909" w:rsidRDefault="00276909" w:rsidP="00276909">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w:t>
      </w:r>
      <w:r w:rsidRPr="00276909">
        <w:rPr>
          <w:lang w:val="en-US"/>
        </w:rPr>
        <w:t xml:space="preserve"> Aluminium Protectors</w:t>
      </w:r>
      <w:r>
        <w:rPr>
          <w:rFonts w:cs="Arial"/>
          <w:color w:val="000000"/>
          <w:lang w:val="en-US" w:eastAsia="nl-BE"/>
        </w:rPr>
        <w:t xml:space="preserve"> </w:t>
      </w:r>
    </w:p>
    <w:p w14:paraId="303FFAAC" w14:textId="775139B4" w:rsidR="00276909" w:rsidRDefault="00276909" w:rsidP="002F0359">
      <w:pPr>
        <w:keepNext/>
        <w:tabs>
          <w:tab w:val="clear" w:pos="1080"/>
          <w:tab w:val="clear" w:pos="4536"/>
          <w:tab w:val="clear" w:pos="4820"/>
        </w:tabs>
        <w:spacing w:after="120"/>
        <w:ind w:left="0"/>
        <w:jc w:val="center"/>
        <w:rPr>
          <w:rFonts w:cs="Arial"/>
          <w:color w:val="000000"/>
          <w:lang w:val="en-US" w:eastAsia="nl-BE"/>
        </w:rPr>
      </w:pPr>
      <w:r w:rsidRPr="004325B5">
        <w:rPr>
          <w:lang w:val="en-US"/>
        </w:rPr>
        <w:t xml:space="preserve">Code </w:t>
      </w:r>
      <w:r w:rsidR="00113110">
        <w:rPr>
          <w:lang w:val="en-US"/>
        </w:rPr>
        <w:t>Aginode</w:t>
      </w:r>
      <w:r>
        <w:rPr>
          <w:rFonts w:cs="Arial"/>
          <w:color w:val="000000"/>
          <w:lang w:val="en-US" w:eastAsia="nl-BE"/>
        </w:rPr>
        <w:t>: N890.091</w:t>
      </w:r>
    </w:p>
    <w:p w14:paraId="218054BB" w14:textId="77777777" w:rsidR="00276909" w:rsidRDefault="00276909" w:rsidP="002F0359">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533F3EE8" w14:textId="12718674" w:rsidR="00276909" w:rsidRDefault="00276909" w:rsidP="002F0359">
      <w:pPr>
        <w:keepNext/>
        <w:tabs>
          <w:tab w:val="clear" w:pos="1080"/>
          <w:tab w:val="clear" w:pos="4536"/>
          <w:tab w:val="clear" w:pos="4820"/>
        </w:tabs>
        <w:ind w:left="0"/>
        <w:jc w:val="center"/>
        <w:rPr>
          <w:rFonts w:cs="Arial"/>
          <w:color w:val="000000"/>
          <w:lang w:val="en-US" w:eastAsia="nl-BE"/>
        </w:rPr>
      </w:pPr>
      <w:r w:rsidRPr="005412CF">
        <w:rPr>
          <w:lang w:val="fr-BE"/>
        </w:rPr>
        <w:t xml:space="preserve">Code </w:t>
      </w:r>
      <w:r w:rsidR="00113110">
        <w:rPr>
          <w:lang w:val="fr-BE"/>
        </w:rPr>
        <w:t>Aginode</w:t>
      </w:r>
      <w:r>
        <w:rPr>
          <w:rFonts w:cs="Arial"/>
          <w:color w:val="000000"/>
          <w:lang w:val="en-US" w:eastAsia="nl-BE"/>
        </w:rPr>
        <w:t>: N890.092</w:t>
      </w:r>
    </w:p>
    <w:p w14:paraId="3C5D343B" w14:textId="77777777" w:rsidR="00276909" w:rsidRDefault="00276909" w:rsidP="002F0359">
      <w:pPr>
        <w:keepNext/>
        <w:tabs>
          <w:tab w:val="clear" w:pos="1080"/>
          <w:tab w:val="clear" w:pos="4536"/>
          <w:tab w:val="clear" w:pos="4820"/>
        </w:tabs>
        <w:ind w:left="0"/>
        <w:jc w:val="center"/>
        <w:rPr>
          <w:rFonts w:cs="Arial"/>
          <w:color w:val="000000"/>
          <w:lang w:val="en-US" w:eastAsia="nl-BE"/>
        </w:rPr>
      </w:pPr>
    </w:p>
    <w:p w14:paraId="5EA98F20" w14:textId="77777777" w:rsidR="00276909" w:rsidRDefault="00276909" w:rsidP="002F0359">
      <w:pPr>
        <w:keepNext/>
        <w:tabs>
          <w:tab w:val="clear" w:pos="1080"/>
          <w:tab w:val="clear" w:pos="4536"/>
          <w:tab w:val="clear" w:pos="4820"/>
        </w:tabs>
        <w:ind w:left="0"/>
        <w:jc w:val="center"/>
        <w:rPr>
          <w:rFonts w:cs="Arial"/>
          <w:color w:val="000000"/>
          <w:lang w:val="en-US" w:eastAsia="nl-BE"/>
        </w:rPr>
      </w:pPr>
      <w:r>
        <w:rPr>
          <w:rFonts w:cs="Arial"/>
          <w:noProof/>
          <w:lang w:val="fr-BE" w:eastAsia="fr-BE"/>
        </w:rPr>
        <w:drawing>
          <wp:inline distT="0" distB="0" distL="0" distR="0" wp14:anchorId="584C02DC" wp14:editId="7716AA2E">
            <wp:extent cx="2199640" cy="1466215"/>
            <wp:effectExtent l="19050" t="0" r="0" b="0"/>
            <wp:docPr id="88" name="Picture 8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06" cstate="print"/>
                    <a:srcRect/>
                    <a:stretch>
                      <a:fillRect/>
                    </a:stretch>
                  </pic:blipFill>
                  <pic:spPr bwMode="auto">
                    <a:xfrm>
                      <a:off x="0" y="0"/>
                      <a:ext cx="2199640" cy="1466215"/>
                    </a:xfrm>
                    <a:prstGeom prst="rect">
                      <a:avLst/>
                    </a:prstGeom>
                    <a:noFill/>
                    <a:ln w="9525">
                      <a:noFill/>
                      <a:miter lim="800000"/>
                      <a:headEnd/>
                      <a:tailEnd/>
                    </a:ln>
                  </pic:spPr>
                </pic:pic>
              </a:graphicData>
            </a:graphic>
          </wp:inline>
        </w:drawing>
      </w:r>
    </w:p>
    <w:p w14:paraId="29E4BAB5" w14:textId="77777777" w:rsidR="00313375" w:rsidRDefault="00313375" w:rsidP="002F0359">
      <w:pPr>
        <w:keepNext/>
        <w:tabs>
          <w:tab w:val="clear" w:pos="1080"/>
          <w:tab w:val="clear" w:pos="4536"/>
          <w:tab w:val="clear" w:pos="4820"/>
        </w:tabs>
        <w:ind w:left="0"/>
        <w:jc w:val="center"/>
        <w:rPr>
          <w:rFonts w:cs="Arial"/>
          <w:color w:val="000000"/>
          <w:lang w:val="en-US" w:eastAsia="nl-BE"/>
        </w:rPr>
      </w:pPr>
    </w:p>
    <w:p w14:paraId="1B4266B8" w14:textId="77777777" w:rsidR="008D12CA" w:rsidRDefault="008D12CA" w:rsidP="008D12CA">
      <w:pPr>
        <w:pStyle w:val="Heading3"/>
      </w:pPr>
      <w:r>
        <w:rPr>
          <w:lang w:val="fr-BE"/>
        </w:rPr>
        <w:t>Panneau de brassage OF HD (</w:t>
      </w:r>
      <w:r w:rsidRPr="00313375">
        <w:rPr>
          <w:lang w:val="fr-BE"/>
        </w:rPr>
        <w:t>Haute Densité)</w:t>
      </w:r>
    </w:p>
    <w:p w14:paraId="5D6B713E" w14:textId="77777777" w:rsidR="008D12CA" w:rsidRDefault="008D12CA" w:rsidP="008D12CA">
      <w:pPr>
        <w:pStyle w:val="Bodytext-DWI"/>
      </w:pPr>
      <w:r w:rsidRPr="00314E61">
        <w:t xml:space="preserve">Le concept </w:t>
      </w:r>
      <w:r>
        <w:t>HD</w:t>
      </w:r>
      <w:r w:rsidRPr="00314E61">
        <w:t xml:space="preserve"> doit avoir été spécialement conçu pour une installation en centre de données, où les avantages de haute densité, guidage intégré des cordons et installation optimisée du panneau de brassage permettent de respecter le cahier des charges. </w:t>
      </w:r>
    </w:p>
    <w:p w14:paraId="7DE42D8A" w14:textId="77777777" w:rsidR="008D12CA" w:rsidRDefault="008D12CA" w:rsidP="008D12CA">
      <w:pPr>
        <w:pStyle w:val="Bodytext-DWI"/>
      </w:pPr>
      <w:r w:rsidRPr="00314E61">
        <w:t xml:space="preserve">Il doit permettre des changements rapides avec une interruption limitée, une migration aisée vers d'autres applications et un chemin de transition vers </w:t>
      </w:r>
      <w:r>
        <w:t>l’optique parallèle</w:t>
      </w:r>
      <w:r w:rsidRPr="00314E61">
        <w:t>.</w:t>
      </w:r>
    </w:p>
    <w:p w14:paraId="35B3F50E" w14:textId="77777777" w:rsidR="008D12CA" w:rsidRPr="00C114AB" w:rsidRDefault="008D12CA" w:rsidP="008D12CA">
      <w:pPr>
        <w:keepNext/>
      </w:pPr>
    </w:p>
    <w:p w14:paraId="53CCDF8B" w14:textId="77777777" w:rsidR="008D12CA" w:rsidRPr="00C114AB" w:rsidRDefault="008D12CA" w:rsidP="008D12CA">
      <w:pPr>
        <w:keepNext/>
        <w:rPr>
          <w:lang w:val="fr-BE"/>
        </w:rPr>
      </w:pPr>
    </w:p>
    <w:p w14:paraId="75A8BFF1" w14:textId="0ADFF46A" w:rsidR="008D12CA" w:rsidRDefault="008D12CA" w:rsidP="008D12CA">
      <w:pPr>
        <w:keepNext/>
        <w:jc w:val="center"/>
      </w:pPr>
      <w:r w:rsidRPr="00BE40E5">
        <w:rPr>
          <w:noProof/>
        </w:rPr>
        <w:drawing>
          <wp:inline distT="0" distB="0" distL="0" distR="0" wp14:anchorId="4AE47445" wp14:editId="7B6C7561">
            <wp:extent cx="3771900" cy="2657475"/>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71900" cy="2657475"/>
                    </a:xfrm>
                    <a:prstGeom prst="rect">
                      <a:avLst/>
                    </a:prstGeom>
                    <a:noFill/>
                    <a:ln>
                      <a:noFill/>
                    </a:ln>
                  </pic:spPr>
                </pic:pic>
              </a:graphicData>
            </a:graphic>
          </wp:inline>
        </w:drawing>
      </w:r>
    </w:p>
    <w:p w14:paraId="65D888B2" w14:textId="77777777" w:rsidR="008D12CA" w:rsidRDefault="008D12CA" w:rsidP="008D12CA">
      <w:pPr>
        <w:keepNext/>
      </w:pPr>
    </w:p>
    <w:p w14:paraId="3F00F027" w14:textId="77777777" w:rsidR="008D12CA" w:rsidRPr="00C114AB" w:rsidRDefault="008D12CA" w:rsidP="008D12CA">
      <w:pPr>
        <w:keepNext/>
        <w:rPr>
          <w:lang w:val="fr-BE"/>
        </w:rPr>
      </w:pPr>
      <w:r w:rsidRPr="00C114AB">
        <w:rPr>
          <w:lang w:val="fr-BE"/>
        </w:rPr>
        <w:t xml:space="preserve">La conception unique du panneau HD 1U comprend 2 plateaux fixes. Chaque plateau peut </w:t>
      </w:r>
      <w:r>
        <w:rPr>
          <w:lang w:val="fr-BE"/>
        </w:rPr>
        <w:t>recevoir</w:t>
      </w:r>
      <w:r w:rsidRPr="00C114AB">
        <w:rPr>
          <w:lang w:val="fr-BE"/>
        </w:rPr>
        <w:t xml:space="preserve"> jusqu'à 4 modules. Le panneau peut accueillir jusqu'à 8 modules permettant 96 connexions LC lorsque des modules avec adaptateurs LC sont utilisés. Avec les modules adaptateurs MTP, 48 connexions MTP dans 1U peuvent être installées. Les modules doivent être commandés séparément.</w:t>
      </w:r>
    </w:p>
    <w:p w14:paraId="2209D9B1" w14:textId="77777777" w:rsidR="008D12CA" w:rsidRPr="00C114AB" w:rsidRDefault="008D12CA" w:rsidP="008D12CA">
      <w:pPr>
        <w:keepNext/>
        <w:rPr>
          <w:lang w:val="fr-BE"/>
        </w:rPr>
      </w:pPr>
    </w:p>
    <w:p w14:paraId="6EF126C0" w14:textId="77777777" w:rsidR="008D12CA" w:rsidRDefault="008D12CA" w:rsidP="008D12CA">
      <w:pPr>
        <w:keepNext/>
        <w:rPr>
          <w:lang w:val="fr-BE"/>
        </w:rPr>
      </w:pPr>
      <w:r w:rsidRPr="00C114AB">
        <w:rPr>
          <w:lang w:val="fr-BE"/>
        </w:rPr>
        <w:t>Le panneau UHD sera dis</w:t>
      </w:r>
      <w:r>
        <w:rPr>
          <w:lang w:val="fr-BE"/>
        </w:rPr>
        <w:t>ponible en version 1HU et 2</w:t>
      </w:r>
      <w:r w:rsidRPr="00C114AB">
        <w:rPr>
          <w:lang w:val="fr-BE"/>
        </w:rPr>
        <w:t>HU. Le panneau est conçu pour installation dans des baies 19’’.</w:t>
      </w:r>
    </w:p>
    <w:p w14:paraId="34689095" w14:textId="77777777" w:rsidR="008D12CA" w:rsidRPr="00C114AB" w:rsidRDefault="008D12CA" w:rsidP="008D12CA">
      <w:pPr>
        <w:keepNext/>
        <w:rPr>
          <w:lang w:val="fr-BE"/>
        </w:rPr>
      </w:pPr>
    </w:p>
    <w:p w14:paraId="2A7F6F49" w14:textId="77777777" w:rsidR="008D12CA" w:rsidRPr="00C114AB" w:rsidRDefault="008D12CA" w:rsidP="008D12CA">
      <w:pPr>
        <w:keepNext/>
        <w:rPr>
          <w:lang w:val="fr-BE"/>
        </w:rPr>
      </w:pPr>
      <w:r w:rsidRPr="00C114AB">
        <w:rPr>
          <w:sz w:val="18"/>
          <w:szCs w:val="18"/>
          <w:lang w:val="fr-BE"/>
        </w:rPr>
        <w:t xml:space="preserve">Les plateaux sont décalés pour faciliter le raccordement et ont un accès plus facile au loquet du cordon de raccordement. Les plateaux </w:t>
      </w:r>
      <w:r>
        <w:t>possèdent un marquage lettré qui permet des identifier individuellement</w:t>
      </w:r>
      <w:r w:rsidRPr="00C114AB">
        <w:rPr>
          <w:lang w:val="fr-BE"/>
        </w:rPr>
        <w:t>.</w:t>
      </w:r>
    </w:p>
    <w:p w14:paraId="75DCFE1C" w14:textId="6BCF043F" w:rsidR="008D12CA" w:rsidRDefault="008D12CA" w:rsidP="008D12CA">
      <w:pPr>
        <w:keepNext/>
        <w:jc w:val="center"/>
      </w:pPr>
      <w:r w:rsidRPr="00BE40E5">
        <w:rPr>
          <w:noProof/>
        </w:rPr>
        <w:drawing>
          <wp:inline distT="0" distB="0" distL="0" distR="0" wp14:anchorId="394D520F" wp14:editId="69A14B34">
            <wp:extent cx="4095750" cy="150495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95750" cy="1504950"/>
                    </a:xfrm>
                    <a:prstGeom prst="rect">
                      <a:avLst/>
                    </a:prstGeom>
                    <a:noFill/>
                    <a:ln>
                      <a:noFill/>
                    </a:ln>
                  </pic:spPr>
                </pic:pic>
              </a:graphicData>
            </a:graphic>
          </wp:inline>
        </w:drawing>
      </w:r>
    </w:p>
    <w:p w14:paraId="3A0D7A06" w14:textId="77777777" w:rsidR="008D12CA" w:rsidRDefault="008D12CA" w:rsidP="008D12CA">
      <w:pPr>
        <w:keepNext/>
        <w:jc w:val="center"/>
      </w:pPr>
    </w:p>
    <w:p w14:paraId="320F09C7" w14:textId="77777777" w:rsidR="008D12CA" w:rsidRDefault="008D12CA" w:rsidP="008D12CA">
      <w:pPr>
        <w:keepNext/>
      </w:pPr>
    </w:p>
    <w:p w14:paraId="05F6E9B8" w14:textId="77777777" w:rsidR="008D12CA" w:rsidRPr="00C114AB" w:rsidRDefault="008D12CA" w:rsidP="008D12CA">
      <w:pPr>
        <w:keepNext/>
      </w:pPr>
      <w:r>
        <w:rPr>
          <w:lang w:val="fr-BE"/>
        </w:rPr>
        <w:t>Sur le plateau arrière, 1 support de presse-étoupes est</w:t>
      </w:r>
      <w:r w:rsidRPr="00C114AB">
        <w:rPr>
          <w:lang w:val="fr-BE"/>
        </w:rPr>
        <w:t xml:space="preserve"> installés. Les ouvertures sont prévues pour des presse-étoupes PG13. Leur orientation peut être modifiée pour permettre de réaliser des entrées de câbles arrière, de côté ou angulaires. Un </w:t>
      </w:r>
      <w:r>
        <w:rPr>
          <w:lang w:val="fr-BE"/>
        </w:rPr>
        <w:t>second</w:t>
      </w:r>
      <w:r w:rsidRPr="00C114AB">
        <w:rPr>
          <w:lang w:val="fr-BE"/>
        </w:rPr>
        <w:t xml:space="preserve"> support optionnel doit pouvoir aussi être installé sur le plateau arrière.</w:t>
      </w:r>
    </w:p>
    <w:p w14:paraId="6C70E3D3" w14:textId="04168D6E" w:rsidR="008D12CA" w:rsidRDefault="008D12CA" w:rsidP="008D12CA">
      <w:pPr>
        <w:keepNext/>
        <w:jc w:val="center"/>
      </w:pPr>
      <w:r w:rsidRPr="00BE40E5">
        <w:rPr>
          <w:noProof/>
        </w:rPr>
        <w:drawing>
          <wp:inline distT="0" distB="0" distL="0" distR="0" wp14:anchorId="6651DEDE" wp14:editId="30994C72">
            <wp:extent cx="3067050" cy="2009775"/>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67050" cy="2009775"/>
                    </a:xfrm>
                    <a:prstGeom prst="rect">
                      <a:avLst/>
                    </a:prstGeom>
                    <a:noFill/>
                    <a:ln>
                      <a:noFill/>
                    </a:ln>
                  </pic:spPr>
                </pic:pic>
              </a:graphicData>
            </a:graphic>
          </wp:inline>
        </w:drawing>
      </w:r>
    </w:p>
    <w:p w14:paraId="41E10765" w14:textId="77777777" w:rsidR="008D12CA" w:rsidRDefault="008D12CA" w:rsidP="008D12CA">
      <w:pPr>
        <w:keepNext/>
      </w:pPr>
    </w:p>
    <w:p w14:paraId="70E57D56" w14:textId="77777777" w:rsidR="008D12CA" w:rsidRPr="00DB0F57" w:rsidRDefault="008D12CA" w:rsidP="008D12CA">
      <w:pPr>
        <w:keepNext/>
        <w:rPr>
          <w:sz w:val="18"/>
          <w:szCs w:val="18"/>
          <w:lang w:val="fr-BE"/>
        </w:rPr>
      </w:pPr>
      <w:r>
        <w:t>Le panneau est optimisé pour supporter l’installation d’assemblage pré-connectorisés UHD. Le presse-étoupe des assemblages doit permettre une fixation rapide et solide des câbles. Un ample espace est disponible dans le panneau pour ranger les épanouissements de fibres</w:t>
      </w:r>
      <w:r w:rsidRPr="00DB0F57">
        <w:rPr>
          <w:sz w:val="18"/>
          <w:szCs w:val="18"/>
          <w:lang w:val="fr-BE"/>
        </w:rPr>
        <w:t>.</w:t>
      </w:r>
    </w:p>
    <w:p w14:paraId="2F064FAB" w14:textId="77777777" w:rsidR="008D12CA" w:rsidRPr="00DB0F57" w:rsidRDefault="008D12CA" w:rsidP="008D12CA">
      <w:pPr>
        <w:keepNext/>
        <w:rPr>
          <w:lang w:val="fr-BE"/>
        </w:rPr>
      </w:pPr>
    </w:p>
    <w:p w14:paraId="202B1DAD" w14:textId="77777777" w:rsidR="008D12CA" w:rsidRPr="00DB0F57" w:rsidRDefault="008D12CA" w:rsidP="008D12CA">
      <w:pPr>
        <w:keepNext/>
        <w:rPr>
          <w:lang w:val="fr-BE"/>
        </w:rPr>
      </w:pPr>
      <w:r w:rsidRPr="00DB0F57">
        <w:rPr>
          <w:lang w:val="fr-BE"/>
        </w:rPr>
        <w:t>L’avant du panneau est protégé par un couvercle monté sur charnière à l’intérieur duquel une étiquette de marquage est fournie.  Ce couvercle doit pouvoir pivoter de 180) afin de faciliter la lecture de le l’étiquette et donc d’identifier les ports lorsque le panneau est i</w:t>
      </w:r>
      <w:r>
        <w:rPr>
          <w:lang w:val="fr-BE"/>
        </w:rPr>
        <w:t>nstallé en haut d’une baie 19’’</w:t>
      </w:r>
      <w:r w:rsidRPr="00DB0F57">
        <w:rPr>
          <w:lang w:val="fr-BE"/>
        </w:rPr>
        <w:t>.</w:t>
      </w:r>
    </w:p>
    <w:p w14:paraId="311E456C" w14:textId="77777777" w:rsidR="008D12CA" w:rsidRPr="00DB0F57" w:rsidRDefault="008D12CA" w:rsidP="008D12CA">
      <w:pPr>
        <w:keepNext/>
        <w:rPr>
          <w:lang w:val="fr-BE"/>
        </w:rPr>
      </w:pPr>
    </w:p>
    <w:p w14:paraId="715A1653" w14:textId="3F0BE64F" w:rsidR="008D12CA" w:rsidRDefault="008D12CA" w:rsidP="008D12CA">
      <w:pPr>
        <w:keepNext/>
        <w:tabs>
          <w:tab w:val="clear" w:pos="1080"/>
          <w:tab w:val="clear" w:pos="4536"/>
          <w:tab w:val="clear" w:pos="4820"/>
          <w:tab w:val="left" w:pos="2880"/>
        </w:tabs>
        <w:jc w:val="center"/>
      </w:pPr>
      <w:r w:rsidRPr="00BE40E5">
        <w:rPr>
          <w:noProof/>
        </w:rPr>
        <w:drawing>
          <wp:inline distT="0" distB="0" distL="0" distR="0" wp14:anchorId="6DDFC72F" wp14:editId="299E756F">
            <wp:extent cx="2524125" cy="2447925"/>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24125" cy="2447925"/>
                    </a:xfrm>
                    <a:prstGeom prst="rect">
                      <a:avLst/>
                    </a:prstGeom>
                    <a:noFill/>
                    <a:ln>
                      <a:noFill/>
                    </a:ln>
                  </pic:spPr>
                </pic:pic>
              </a:graphicData>
            </a:graphic>
          </wp:inline>
        </w:drawing>
      </w:r>
    </w:p>
    <w:p w14:paraId="2817630B" w14:textId="77777777" w:rsidR="008D12CA" w:rsidRDefault="008D12CA" w:rsidP="008D12CA">
      <w:pPr>
        <w:keepNext/>
      </w:pPr>
    </w:p>
    <w:p w14:paraId="243F5E43" w14:textId="77777777" w:rsidR="008D12CA" w:rsidRPr="000A4193" w:rsidRDefault="008D12CA" w:rsidP="008D12CA">
      <w:pPr>
        <w:keepNext/>
        <w:rPr>
          <w:lang w:val="fr-BE"/>
        </w:rPr>
      </w:pPr>
      <w:r w:rsidRPr="000A4193">
        <w:rPr>
          <w:lang w:val="fr-BE"/>
        </w:rPr>
        <w:t>Les panneaux sont entièrement peints en noir pour présenter une conception et un fini professionnel.</w:t>
      </w:r>
    </w:p>
    <w:p w14:paraId="2E0FEBD6" w14:textId="77777777" w:rsidR="008D12CA" w:rsidRPr="000A4193" w:rsidRDefault="008D12CA" w:rsidP="008D12CA">
      <w:pPr>
        <w:keepNext/>
        <w:rPr>
          <w:lang w:val="fr-BE"/>
        </w:rPr>
      </w:pPr>
    </w:p>
    <w:p w14:paraId="33D72CC3" w14:textId="77777777" w:rsidR="008D12CA" w:rsidRPr="002572E0" w:rsidRDefault="008D12CA" w:rsidP="008D12CA">
      <w:pPr>
        <w:keepNext/>
        <w:rPr>
          <w:lang w:val="fr-BE"/>
        </w:rPr>
      </w:pPr>
      <w:r w:rsidRPr="000A4193">
        <w:rPr>
          <w:lang w:val="fr-BE"/>
        </w:rPr>
        <w:t xml:space="preserve">La profondeur totale du panneau est de 493 mm. Les panneaux sont livrés avec la saillie frontale d'étiquetage 129 mm devant le </w:t>
      </w:r>
      <w:r>
        <w:rPr>
          <w:lang w:val="fr-BE"/>
        </w:rPr>
        <w:t>rail 19’’</w:t>
      </w:r>
      <w:r w:rsidRPr="000A4193">
        <w:rPr>
          <w:lang w:val="fr-BE"/>
        </w:rPr>
        <w:t xml:space="preserve">. La position du panneau à l'intérieur du rack peut être modifiée avec des supports latéraux réglables. Il peut être déplacé par rapport au </w:t>
      </w:r>
      <w:r>
        <w:rPr>
          <w:lang w:val="fr-BE"/>
        </w:rPr>
        <w:t xml:space="preserve">rail 19’’ </w:t>
      </w:r>
      <w:r w:rsidRPr="000A4193">
        <w:rPr>
          <w:lang w:val="fr-BE"/>
        </w:rPr>
        <w:t xml:space="preserve">de 37,5 mm vers l'avant </w:t>
      </w:r>
      <w:r>
        <w:rPr>
          <w:lang w:val="fr-BE"/>
        </w:rPr>
        <w:t xml:space="preserve">ou </w:t>
      </w:r>
      <w:r w:rsidRPr="000A4193">
        <w:rPr>
          <w:lang w:val="fr-BE"/>
        </w:rPr>
        <w:t>de 37,5 mm ou 75 mm</w:t>
      </w:r>
      <w:r>
        <w:rPr>
          <w:lang w:val="fr-BE"/>
        </w:rPr>
        <w:t xml:space="preserve"> vers l’arrière</w:t>
      </w:r>
      <w:r w:rsidRPr="000A4193">
        <w:rPr>
          <w:lang w:val="fr-BE"/>
        </w:rPr>
        <w:t>.</w:t>
      </w:r>
    </w:p>
    <w:p w14:paraId="60DCFB45" w14:textId="116A1EF5" w:rsidR="008D12CA" w:rsidRDefault="008D12CA" w:rsidP="008D12CA">
      <w:pPr>
        <w:keepNext/>
        <w:ind w:left="851"/>
      </w:pPr>
      <w:r w:rsidRPr="00BE40E5">
        <w:rPr>
          <w:noProof/>
        </w:rPr>
        <w:drawing>
          <wp:inline distT="0" distB="0" distL="0" distR="0" wp14:anchorId="3CE93C6D" wp14:editId="34AAA434">
            <wp:extent cx="2381250" cy="2181225"/>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381250" cy="2181225"/>
                    </a:xfrm>
                    <a:prstGeom prst="rect">
                      <a:avLst/>
                    </a:prstGeom>
                    <a:noFill/>
                    <a:ln>
                      <a:noFill/>
                    </a:ln>
                  </pic:spPr>
                </pic:pic>
              </a:graphicData>
            </a:graphic>
          </wp:inline>
        </w:drawing>
      </w:r>
      <w:r w:rsidRPr="00645DF9">
        <w:rPr>
          <w:noProof/>
        </w:rPr>
        <w:t xml:space="preserve"> </w:t>
      </w:r>
      <w:r w:rsidRPr="00BE40E5">
        <w:rPr>
          <w:noProof/>
        </w:rPr>
        <w:drawing>
          <wp:inline distT="0" distB="0" distL="0" distR="0" wp14:anchorId="5AC0003B" wp14:editId="7E991EFC">
            <wp:extent cx="2552700" cy="219075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52700" cy="2190750"/>
                    </a:xfrm>
                    <a:prstGeom prst="rect">
                      <a:avLst/>
                    </a:prstGeom>
                    <a:noFill/>
                    <a:ln>
                      <a:noFill/>
                    </a:ln>
                  </pic:spPr>
                </pic:pic>
              </a:graphicData>
            </a:graphic>
          </wp:inline>
        </w:drawing>
      </w:r>
    </w:p>
    <w:p w14:paraId="18A07C62" w14:textId="77777777" w:rsidR="008D12CA" w:rsidRPr="005412CF" w:rsidRDefault="008D12CA" w:rsidP="008D12CA">
      <w:pPr>
        <w:pStyle w:val="Heading4"/>
        <w:rPr>
          <w:lang w:val="fr-BE"/>
        </w:rPr>
      </w:pPr>
      <w:r w:rsidRPr="005412CF">
        <w:rPr>
          <w:lang w:val="fr-BE"/>
        </w:rPr>
        <w:t>Information produit détaillée</w:t>
      </w:r>
    </w:p>
    <w:p w14:paraId="5FD067CF" w14:textId="463C3DA2" w:rsidR="008D12CA" w:rsidRDefault="008D12CA" w:rsidP="008D12CA">
      <w:pPr>
        <w:keepNext/>
        <w:ind w:left="426"/>
        <w:jc w:val="center"/>
      </w:pPr>
      <w:r w:rsidRPr="00BE40E5">
        <w:rPr>
          <w:noProof/>
        </w:rPr>
        <w:drawing>
          <wp:inline distT="0" distB="0" distL="0" distR="0" wp14:anchorId="12D5C116" wp14:editId="4DAECEB1">
            <wp:extent cx="4638675" cy="1838325"/>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38675" cy="1838325"/>
                    </a:xfrm>
                    <a:prstGeom prst="rect">
                      <a:avLst/>
                    </a:prstGeom>
                    <a:noFill/>
                    <a:ln>
                      <a:noFill/>
                    </a:ln>
                  </pic:spPr>
                </pic:pic>
              </a:graphicData>
            </a:graphic>
          </wp:inline>
        </w:drawing>
      </w:r>
    </w:p>
    <w:p w14:paraId="592B507B" w14:textId="77777777" w:rsidR="008D12CA" w:rsidRPr="00FC57A3" w:rsidRDefault="008D12CA" w:rsidP="008D12CA">
      <w:pPr>
        <w:keepNext/>
        <w:tabs>
          <w:tab w:val="clear" w:pos="1080"/>
        </w:tabs>
        <w:spacing w:after="120"/>
        <w:ind w:left="0"/>
        <w:jc w:val="center"/>
        <w:rPr>
          <w:rStyle w:val="A0"/>
          <w:u w:val="single"/>
          <w:lang w:val="en-US"/>
        </w:rPr>
      </w:pPr>
      <w:r w:rsidRPr="00FC57A3">
        <w:rPr>
          <w:rStyle w:val="A0"/>
          <w:u w:val="single"/>
          <w:lang w:val="en-US"/>
        </w:rPr>
        <w:t>Exemple de produit</w:t>
      </w:r>
    </w:p>
    <w:p w14:paraId="6DBB682E" w14:textId="77777777" w:rsidR="008D12CA" w:rsidRDefault="008D12CA" w:rsidP="008D12CA">
      <w:pPr>
        <w:keepNext/>
        <w:ind w:left="426"/>
        <w:jc w:val="center"/>
        <w:rPr>
          <w:rFonts w:cs="Arial"/>
          <w:bCs/>
          <w:lang w:val="en-US"/>
        </w:rPr>
      </w:pPr>
      <w:r w:rsidRPr="00A753E6">
        <w:rPr>
          <w:rFonts w:cs="Arial"/>
          <w:bCs/>
          <w:lang w:val="en-US"/>
        </w:rPr>
        <w:t>LANmark-OF ENSPACE HD Patch Panel 1U 8x Modules Black</w:t>
      </w:r>
    </w:p>
    <w:p w14:paraId="4998A352" w14:textId="30129AA7" w:rsidR="008D12CA" w:rsidRDefault="008D12CA" w:rsidP="008D12CA">
      <w:pPr>
        <w:keepNext/>
        <w:ind w:left="426"/>
        <w:jc w:val="center"/>
        <w:rPr>
          <w:rFonts w:cs="Arial"/>
          <w:bCs/>
          <w:lang w:val="en-US"/>
        </w:rPr>
      </w:pPr>
      <w:r>
        <w:rPr>
          <w:lang w:val="en-US"/>
        </w:rPr>
        <w:t xml:space="preserve">Code </w:t>
      </w:r>
      <w:r w:rsidR="00113110">
        <w:t>Aginode</w:t>
      </w:r>
      <w:r>
        <w:t xml:space="preserve">: </w:t>
      </w:r>
      <w:r>
        <w:rPr>
          <w:rFonts w:cs="Arial"/>
          <w:bCs/>
          <w:lang w:val="en-US"/>
        </w:rPr>
        <w:t>NSPACE.PPHD1U</w:t>
      </w:r>
    </w:p>
    <w:p w14:paraId="7FBE6F4E" w14:textId="77777777" w:rsidR="008D12CA" w:rsidRDefault="008D12CA" w:rsidP="008D12CA">
      <w:pPr>
        <w:keepNext/>
        <w:ind w:left="426"/>
        <w:jc w:val="center"/>
        <w:rPr>
          <w:rFonts w:cs="Arial"/>
          <w:bCs/>
          <w:lang w:val="en-US"/>
        </w:rPr>
      </w:pPr>
    </w:p>
    <w:p w14:paraId="47C10077" w14:textId="19DC3650" w:rsidR="008D12CA" w:rsidRDefault="008D12CA" w:rsidP="008D12CA">
      <w:pPr>
        <w:keepNext/>
        <w:ind w:left="426"/>
        <w:jc w:val="center"/>
      </w:pPr>
      <w:r w:rsidRPr="00BE40E5">
        <w:rPr>
          <w:noProof/>
        </w:rPr>
        <w:drawing>
          <wp:inline distT="0" distB="0" distL="0" distR="0" wp14:anchorId="2D5D20D1" wp14:editId="719FC883">
            <wp:extent cx="4724400" cy="23622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24400" cy="2362200"/>
                    </a:xfrm>
                    <a:prstGeom prst="rect">
                      <a:avLst/>
                    </a:prstGeom>
                    <a:noFill/>
                    <a:ln>
                      <a:noFill/>
                    </a:ln>
                  </pic:spPr>
                </pic:pic>
              </a:graphicData>
            </a:graphic>
          </wp:inline>
        </w:drawing>
      </w:r>
    </w:p>
    <w:p w14:paraId="523BBC42" w14:textId="77777777" w:rsidR="008D12CA" w:rsidRPr="0027629D" w:rsidRDefault="008D12CA" w:rsidP="008D12CA">
      <w:pPr>
        <w:keepNext/>
        <w:tabs>
          <w:tab w:val="clear" w:pos="1080"/>
        </w:tabs>
        <w:spacing w:after="120"/>
        <w:ind w:left="426"/>
        <w:jc w:val="center"/>
        <w:rPr>
          <w:rStyle w:val="A0"/>
          <w:u w:val="single"/>
          <w:lang w:val="en-GB"/>
        </w:rPr>
      </w:pPr>
      <w:r>
        <w:rPr>
          <w:rStyle w:val="A0"/>
          <w:u w:val="single"/>
          <w:lang w:val="en-GB"/>
        </w:rPr>
        <w:t>Exemple de produit</w:t>
      </w:r>
    </w:p>
    <w:p w14:paraId="58B20073" w14:textId="77777777" w:rsidR="008D12CA" w:rsidRPr="0027629D" w:rsidRDefault="008D12CA" w:rsidP="008D12CA">
      <w:pPr>
        <w:keepNext/>
        <w:ind w:left="426"/>
        <w:jc w:val="center"/>
        <w:rPr>
          <w:lang w:val="en-GB"/>
        </w:rPr>
      </w:pPr>
      <w:r w:rsidRPr="00A753E6">
        <w:rPr>
          <w:rFonts w:cs="Arial"/>
          <w:bCs/>
          <w:lang w:val="en-US"/>
        </w:rPr>
        <w:t>LANmark-OF ENSPACE HD Patch Panel 2U 16x Modules Black</w:t>
      </w:r>
    </w:p>
    <w:p w14:paraId="3FC818C4" w14:textId="779D94D3" w:rsidR="008D12CA" w:rsidRPr="00201F07" w:rsidRDefault="008D12CA" w:rsidP="008D12CA">
      <w:pPr>
        <w:keepNext/>
        <w:ind w:left="426"/>
        <w:jc w:val="center"/>
        <w:rPr>
          <w:rFonts w:cs="Arial"/>
          <w:bCs/>
          <w:lang w:val="fr-BE"/>
        </w:rPr>
      </w:pPr>
      <w:r w:rsidRPr="00201F07">
        <w:rPr>
          <w:lang w:val="fr-BE"/>
        </w:rPr>
        <w:t xml:space="preserve">Code </w:t>
      </w:r>
      <w:r w:rsidR="00113110">
        <w:rPr>
          <w:lang w:val="fr-BE"/>
        </w:rPr>
        <w:t>Aginode</w:t>
      </w:r>
      <w:r w:rsidRPr="00201F07">
        <w:rPr>
          <w:lang w:val="fr-BE"/>
        </w:rPr>
        <w:t xml:space="preserve">: </w:t>
      </w:r>
      <w:r w:rsidRPr="00201F07">
        <w:rPr>
          <w:rFonts w:cs="Arial"/>
          <w:bCs/>
          <w:lang w:val="fr-BE"/>
        </w:rPr>
        <w:t>NSPACE.PPHD2U</w:t>
      </w:r>
    </w:p>
    <w:p w14:paraId="7A6ADAA3" w14:textId="77777777" w:rsidR="008D12CA" w:rsidRPr="00201F07" w:rsidRDefault="008D12CA" w:rsidP="008D12CA">
      <w:pPr>
        <w:keepNext/>
        <w:rPr>
          <w:lang w:val="fr-BE"/>
        </w:rPr>
      </w:pPr>
    </w:p>
    <w:p w14:paraId="70528B55" w14:textId="77777777" w:rsidR="008D12CA" w:rsidRPr="00201F07" w:rsidRDefault="008D12CA" w:rsidP="008D12CA">
      <w:pPr>
        <w:keepNext/>
        <w:jc w:val="center"/>
        <w:rPr>
          <w:rFonts w:cs="Arial"/>
          <w:lang w:val="fr-BE"/>
        </w:rPr>
      </w:pPr>
    </w:p>
    <w:p w14:paraId="29B84047" w14:textId="77777777" w:rsidR="008D12CA" w:rsidRPr="00201F07" w:rsidRDefault="008D12CA" w:rsidP="008D12CA">
      <w:pPr>
        <w:keepNext/>
        <w:jc w:val="center"/>
        <w:rPr>
          <w:lang w:val="fr-BE"/>
        </w:rPr>
      </w:pPr>
    </w:p>
    <w:p w14:paraId="1C86BC23" w14:textId="77777777" w:rsidR="008D12CA" w:rsidRPr="00201F07" w:rsidRDefault="008D12CA" w:rsidP="008D12CA">
      <w:pPr>
        <w:keepNext/>
        <w:rPr>
          <w:lang w:val="fr-BE"/>
        </w:rPr>
      </w:pPr>
    </w:p>
    <w:p w14:paraId="77EC441B" w14:textId="77777777" w:rsidR="008D12CA" w:rsidRDefault="008D12CA" w:rsidP="008D12CA">
      <w:pPr>
        <w:rPr>
          <w:sz w:val="22"/>
          <w:szCs w:val="22"/>
          <w:u w:val="single"/>
        </w:rPr>
      </w:pPr>
      <w:r>
        <w:rPr>
          <w:sz w:val="22"/>
          <w:szCs w:val="22"/>
          <w:u w:val="single"/>
        </w:rPr>
        <w:t>Cassettes optionnelles et accessoires</w:t>
      </w:r>
    </w:p>
    <w:p w14:paraId="3DFDC542" w14:textId="77777777" w:rsidR="008D12CA" w:rsidRPr="00201F07" w:rsidRDefault="008D12CA" w:rsidP="008D12CA">
      <w:pPr>
        <w:keepNext/>
        <w:rPr>
          <w:sz w:val="22"/>
          <w:szCs w:val="22"/>
          <w:u w:val="single"/>
        </w:rPr>
      </w:pPr>
    </w:p>
    <w:p w14:paraId="4B853BC9" w14:textId="65CA759C" w:rsidR="008D12CA" w:rsidRDefault="008D12CA" w:rsidP="008D12CA">
      <w:pPr>
        <w:keepNext/>
        <w:ind w:left="0"/>
        <w:rPr>
          <w:sz w:val="22"/>
          <w:szCs w:val="22"/>
          <w:u w:val="single"/>
        </w:rPr>
      </w:pPr>
      <w:r w:rsidRPr="00BE40E5">
        <w:rPr>
          <w:noProof/>
        </w:rPr>
        <w:drawing>
          <wp:inline distT="0" distB="0" distL="0" distR="0" wp14:anchorId="68C0B1C3" wp14:editId="281C6E91">
            <wp:extent cx="5943600" cy="619125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6191250"/>
                    </a:xfrm>
                    <a:prstGeom prst="rect">
                      <a:avLst/>
                    </a:prstGeom>
                    <a:noFill/>
                    <a:ln>
                      <a:noFill/>
                    </a:ln>
                  </pic:spPr>
                </pic:pic>
              </a:graphicData>
            </a:graphic>
          </wp:inline>
        </w:drawing>
      </w:r>
    </w:p>
    <w:p w14:paraId="51535A72" w14:textId="77777777" w:rsidR="008D12CA" w:rsidRDefault="008D12CA" w:rsidP="008D12CA">
      <w:pPr>
        <w:keepNext/>
        <w:ind w:left="0"/>
        <w:rPr>
          <w:sz w:val="22"/>
          <w:szCs w:val="22"/>
          <w:u w:val="single"/>
        </w:rPr>
      </w:pPr>
    </w:p>
    <w:p w14:paraId="05C1ABBF" w14:textId="35CDBB96" w:rsidR="008D12CA" w:rsidRDefault="008D12CA" w:rsidP="008D12CA">
      <w:pPr>
        <w:keepNext/>
        <w:jc w:val="center"/>
      </w:pPr>
      <w:r w:rsidRPr="00BE40E5">
        <w:rPr>
          <w:noProof/>
        </w:rPr>
        <w:drawing>
          <wp:inline distT="0" distB="0" distL="0" distR="0" wp14:anchorId="43707CC0" wp14:editId="39ACD0A9">
            <wp:extent cx="5248275" cy="72771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48275" cy="7277100"/>
                    </a:xfrm>
                    <a:prstGeom prst="rect">
                      <a:avLst/>
                    </a:prstGeom>
                    <a:noFill/>
                    <a:ln>
                      <a:noFill/>
                    </a:ln>
                  </pic:spPr>
                </pic:pic>
              </a:graphicData>
            </a:graphic>
          </wp:inline>
        </w:drawing>
      </w:r>
    </w:p>
    <w:p w14:paraId="71E67A2D" w14:textId="77777777" w:rsidR="008D12CA" w:rsidRDefault="008D12CA" w:rsidP="008D12CA">
      <w:pPr>
        <w:keepNext/>
      </w:pPr>
    </w:p>
    <w:p w14:paraId="31EA0E9A" w14:textId="5B2F4BF7" w:rsidR="008D12CA" w:rsidRDefault="008D12CA" w:rsidP="008D12CA">
      <w:pPr>
        <w:keepNext/>
        <w:jc w:val="center"/>
      </w:pPr>
      <w:r w:rsidRPr="00BE40E5">
        <w:rPr>
          <w:noProof/>
        </w:rPr>
        <w:drawing>
          <wp:inline distT="0" distB="0" distL="0" distR="0" wp14:anchorId="4D6EB5B4" wp14:editId="22A97D0E">
            <wp:extent cx="5829300" cy="575310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29300" cy="5753100"/>
                    </a:xfrm>
                    <a:prstGeom prst="rect">
                      <a:avLst/>
                    </a:prstGeom>
                    <a:noFill/>
                    <a:ln>
                      <a:noFill/>
                    </a:ln>
                  </pic:spPr>
                </pic:pic>
              </a:graphicData>
            </a:graphic>
          </wp:inline>
        </w:drawing>
      </w:r>
    </w:p>
    <w:p w14:paraId="7B3F0654" w14:textId="77777777" w:rsidR="008D12CA" w:rsidRDefault="008D12CA" w:rsidP="008D12CA">
      <w:pPr>
        <w:keepNext/>
      </w:pPr>
    </w:p>
    <w:p w14:paraId="3BE2C34B" w14:textId="721F3A35" w:rsidR="008D12CA" w:rsidRDefault="008D12CA" w:rsidP="008D12CA">
      <w:pPr>
        <w:keepNext/>
        <w:jc w:val="center"/>
        <w:rPr>
          <w:sz w:val="22"/>
          <w:szCs w:val="22"/>
          <w:u w:val="single"/>
        </w:rPr>
      </w:pPr>
      <w:r w:rsidRPr="00BE40E5">
        <w:rPr>
          <w:noProof/>
        </w:rPr>
        <w:drawing>
          <wp:inline distT="0" distB="0" distL="0" distR="0" wp14:anchorId="2B3DA012" wp14:editId="67F9B846">
            <wp:extent cx="5048250" cy="670560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48250" cy="6705600"/>
                    </a:xfrm>
                    <a:prstGeom prst="rect">
                      <a:avLst/>
                    </a:prstGeom>
                    <a:noFill/>
                    <a:ln>
                      <a:noFill/>
                    </a:ln>
                  </pic:spPr>
                </pic:pic>
              </a:graphicData>
            </a:graphic>
          </wp:inline>
        </w:drawing>
      </w:r>
    </w:p>
    <w:p w14:paraId="056AFAFA" w14:textId="26F15D20" w:rsidR="008D12CA" w:rsidRDefault="008D12CA" w:rsidP="008D12CA">
      <w:pPr>
        <w:keepNext/>
        <w:jc w:val="center"/>
        <w:rPr>
          <w:sz w:val="22"/>
          <w:szCs w:val="22"/>
          <w:u w:val="single"/>
        </w:rPr>
      </w:pPr>
      <w:r w:rsidRPr="00BE40E5">
        <w:rPr>
          <w:noProof/>
        </w:rPr>
        <w:drawing>
          <wp:inline distT="0" distB="0" distL="0" distR="0" wp14:anchorId="763298AB" wp14:editId="35194ED0">
            <wp:extent cx="5029200" cy="4381500"/>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29200" cy="4381500"/>
                    </a:xfrm>
                    <a:prstGeom prst="rect">
                      <a:avLst/>
                    </a:prstGeom>
                    <a:noFill/>
                    <a:ln>
                      <a:noFill/>
                    </a:ln>
                  </pic:spPr>
                </pic:pic>
              </a:graphicData>
            </a:graphic>
          </wp:inline>
        </w:drawing>
      </w:r>
    </w:p>
    <w:p w14:paraId="742AFD6B" w14:textId="77777777" w:rsidR="008D12CA" w:rsidRPr="0027629D" w:rsidRDefault="008D12CA" w:rsidP="008D12CA">
      <w:pPr>
        <w:keepNext/>
        <w:ind w:left="0"/>
        <w:rPr>
          <w:sz w:val="22"/>
          <w:szCs w:val="22"/>
          <w:u w:val="single"/>
        </w:rPr>
      </w:pPr>
    </w:p>
    <w:p w14:paraId="3048DF58" w14:textId="77777777" w:rsidR="008D12CA" w:rsidRPr="00313375" w:rsidRDefault="008D12CA" w:rsidP="008D12CA">
      <w:pPr>
        <w:pStyle w:val="Heading3"/>
        <w:rPr>
          <w:lang w:val="fr-BE"/>
        </w:rPr>
      </w:pPr>
      <w:r w:rsidRPr="00313375">
        <w:rPr>
          <w:lang w:val="fr-BE"/>
        </w:rPr>
        <w:t>Panneau de brassage OF UHD (Ultra Haute Densité)</w:t>
      </w:r>
    </w:p>
    <w:p w14:paraId="76ACF4FA" w14:textId="77777777" w:rsidR="008D12CA" w:rsidRDefault="008D12CA" w:rsidP="008D12CA">
      <w:pPr>
        <w:pStyle w:val="Bodytext-DWI"/>
      </w:pPr>
      <w:r w:rsidRPr="00314E61">
        <w:t xml:space="preserve">Le concept </w:t>
      </w:r>
      <w:r>
        <w:t>UHD</w:t>
      </w:r>
      <w:r w:rsidRPr="00314E61">
        <w:t xml:space="preserve"> doit avoir été spécialement conçu pour une installation en centre de données, où les avantages de haute densité, guidage intégré des cordons et installation optimisée du panneau de brassage permettent de respecter le cahier des charges. </w:t>
      </w:r>
    </w:p>
    <w:p w14:paraId="643F1BFF" w14:textId="77777777" w:rsidR="008D12CA" w:rsidRDefault="008D12CA" w:rsidP="008D12CA">
      <w:pPr>
        <w:pStyle w:val="Bodytext-DWI"/>
      </w:pPr>
      <w:r w:rsidRPr="00314E61">
        <w:t xml:space="preserve">Il doit permettre des changements rapides avec une interruption limitée, une migration aisée vers d'autres applications et un chemin de transition vers </w:t>
      </w:r>
      <w:r>
        <w:t>l’optique parallèle</w:t>
      </w:r>
      <w:r w:rsidRPr="00314E61">
        <w:t>.</w:t>
      </w:r>
    </w:p>
    <w:p w14:paraId="6421E52B" w14:textId="77777777" w:rsidR="008D12CA" w:rsidRDefault="008D12CA" w:rsidP="008D12CA">
      <w:pPr>
        <w:pStyle w:val="Bodytext-DWI"/>
      </w:pPr>
    </w:p>
    <w:p w14:paraId="0361932B" w14:textId="71549A99" w:rsidR="008D12CA" w:rsidRDefault="008D12CA" w:rsidP="008D12CA">
      <w:pPr>
        <w:pStyle w:val="Bodytext-DWI"/>
        <w:jc w:val="center"/>
      </w:pPr>
      <w:r>
        <w:rPr>
          <w:noProof/>
          <w:lang w:val="fr-BE" w:eastAsia="fr-BE"/>
        </w:rPr>
        <w:drawing>
          <wp:inline distT="0" distB="0" distL="0" distR="0" wp14:anchorId="0E17D8ED" wp14:editId="7A42D790">
            <wp:extent cx="2657475" cy="2343150"/>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57475" cy="2343150"/>
                    </a:xfrm>
                    <a:prstGeom prst="rect">
                      <a:avLst/>
                    </a:prstGeom>
                    <a:noFill/>
                    <a:ln>
                      <a:noFill/>
                    </a:ln>
                  </pic:spPr>
                </pic:pic>
              </a:graphicData>
            </a:graphic>
          </wp:inline>
        </w:drawing>
      </w:r>
    </w:p>
    <w:p w14:paraId="5157855A" w14:textId="77777777" w:rsidR="008D12CA" w:rsidRDefault="008D12CA" w:rsidP="008D12CA">
      <w:pPr>
        <w:pStyle w:val="Bodytext-DWI"/>
        <w:jc w:val="center"/>
      </w:pPr>
    </w:p>
    <w:p w14:paraId="25A3B865" w14:textId="77777777" w:rsidR="008D12CA" w:rsidRDefault="008D12CA" w:rsidP="008D12CA">
      <w:pPr>
        <w:pStyle w:val="Bodytext-DWI"/>
        <w:jc w:val="center"/>
      </w:pPr>
    </w:p>
    <w:p w14:paraId="14E5C759" w14:textId="77777777" w:rsidR="008D12CA" w:rsidRDefault="008D12CA" w:rsidP="008D12CA">
      <w:pPr>
        <w:pStyle w:val="Bodytext-DWI"/>
      </w:pPr>
      <w:r>
        <w:t>Le système UHD se composera de 3 sous-composants : les assemblages pré-connectorisés, les cassettes et les panneaux de brassage.</w:t>
      </w:r>
    </w:p>
    <w:p w14:paraId="4E1D4DD7" w14:textId="77777777" w:rsidR="008D12CA" w:rsidRDefault="008D12CA" w:rsidP="008D12CA">
      <w:pPr>
        <w:pStyle w:val="Bodytext-DWI"/>
        <w:spacing w:after="120"/>
      </w:pPr>
      <w:r>
        <w:t>Le panneau de brassage 1HU devra incorporer 3 plateaux coulissants qui peuvent chacun être équipé de 4 cassettes. Lorsque le panneau est équipé de 12 cassettes LC, 144 connexions LC peuvent y être raccordées. Avec les cassettes équipées de raccords MTP, 76 connexions MTP peuvent être gérées. Les cassettes doivent être commandées séparément.</w:t>
      </w:r>
    </w:p>
    <w:p w14:paraId="554006E6" w14:textId="77777777" w:rsidR="008D12CA" w:rsidRDefault="008D12CA" w:rsidP="008D12CA">
      <w:pPr>
        <w:pStyle w:val="Bodytext-DWI"/>
      </w:pPr>
      <w:r>
        <w:t>Le panneau UHD sera disponible en version 1HU, 2HU et 4HU. Le panneau est conçu pour installation dans des baies 19’’.</w:t>
      </w:r>
    </w:p>
    <w:p w14:paraId="14557E93" w14:textId="77777777" w:rsidR="008D12CA" w:rsidRDefault="008D12CA" w:rsidP="008D12CA">
      <w:pPr>
        <w:pStyle w:val="Bodytext-DWI"/>
      </w:pPr>
    </w:p>
    <w:p w14:paraId="2EE578CA" w14:textId="77777777" w:rsidR="008D12CA" w:rsidRDefault="008D12CA" w:rsidP="008D12CA">
      <w:pPr>
        <w:pStyle w:val="Bodytext-DWI"/>
      </w:pPr>
      <w:r>
        <w:t>Les plateaux coulissants possèdent 3 positions de verrouillage :</w:t>
      </w:r>
    </w:p>
    <w:p w14:paraId="34579761" w14:textId="40756320" w:rsidR="008D12CA" w:rsidRDefault="008D12CA" w:rsidP="00F721BB">
      <w:pPr>
        <w:pStyle w:val="Bodytext-DWI"/>
        <w:numPr>
          <w:ilvl w:val="0"/>
          <w:numId w:val="21"/>
        </w:numPr>
      </w:pPr>
      <w:r>
        <w:t xml:space="preserve">Position opérationnelle (1) lorsque </w:t>
      </w:r>
      <w:r w:rsidR="00CD64AD">
        <w:t>le plateau</w:t>
      </w:r>
      <w:r>
        <w:t xml:space="preserve"> est complètement inséré dans le panneau</w:t>
      </w:r>
    </w:p>
    <w:p w14:paraId="1F572E58" w14:textId="77777777" w:rsidR="008D12CA" w:rsidRDefault="008D12CA" w:rsidP="00F721BB">
      <w:pPr>
        <w:pStyle w:val="Bodytext-DWI"/>
        <w:numPr>
          <w:ilvl w:val="0"/>
          <w:numId w:val="21"/>
        </w:numPr>
      </w:pPr>
      <w:r>
        <w:t>Position de brassage (2) lorsque le plateau est extrait de 75mm pour fournir un accès aisé aux jarretières</w:t>
      </w:r>
    </w:p>
    <w:p w14:paraId="6E99B218" w14:textId="77777777" w:rsidR="008D12CA" w:rsidRDefault="008D12CA" w:rsidP="00F721BB">
      <w:pPr>
        <w:pStyle w:val="Bodytext-DWI"/>
        <w:numPr>
          <w:ilvl w:val="0"/>
          <w:numId w:val="21"/>
        </w:numPr>
      </w:pPr>
      <w:r>
        <w:t>Position de sécurité finale (3) juste avant extraction complète du plateau hors du panneau</w:t>
      </w:r>
    </w:p>
    <w:p w14:paraId="1952318A" w14:textId="77777777" w:rsidR="008D12CA" w:rsidRDefault="008D12CA" w:rsidP="008D12CA">
      <w:pPr>
        <w:pStyle w:val="Bodytext-DWI"/>
      </w:pPr>
    </w:p>
    <w:p w14:paraId="0143477D" w14:textId="33455767" w:rsidR="008D12CA" w:rsidRDefault="008D12CA" w:rsidP="00CD64AD">
      <w:pPr>
        <w:pStyle w:val="Bodytext-DWI"/>
        <w:keepNext w:val="0"/>
        <w:widowControl w:val="0"/>
      </w:pPr>
      <w:r>
        <w:rPr>
          <w:rFonts w:cs="Arial"/>
          <w:b/>
          <w:i/>
          <w:noProof/>
          <w:color w:val="000000"/>
          <w:lang w:val="fr-BE" w:eastAsia="fr-BE"/>
        </w:rPr>
        <w:drawing>
          <wp:inline distT="0" distB="0" distL="0" distR="0" wp14:anchorId="43E9B8DD" wp14:editId="2557C5A0">
            <wp:extent cx="5876925" cy="2314575"/>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76925" cy="2314575"/>
                    </a:xfrm>
                    <a:prstGeom prst="rect">
                      <a:avLst/>
                    </a:prstGeom>
                    <a:noFill/>
                    <a:ln>
                      <a:noFill/>
                    </a:ln>
                  </pic:spPr>
                </pic:pic>
              </a:graphicData>
            </a:graphic>
          </wp:inline>
        </w:drawing>
      </w:r>
    </w:p>
    <w:p w14:paraId="0D1A3D69" w14:textId="77777777" w:rsidR="008D12CA" w:rsidRDefault="008D12CA" w:rsidP="00CD64AD">
      <w:pPr>
        <w:pStyle w:val="Bodytext-DWI"/>
        <w:keepNext w:val="0"/>
        <w:widowControl w:val="0"/>
      </w:pPr>
    </w:p>
    <w:p w14:paraId="42B2A50F" w14:textId="77777777" w:rsidR="008D12CA" w:rsidRDefault="008D12CA" w:rsidP="00CD64AD">
      <w:pPr>
        <w:pStyle w:val="Bodytext-DWI"/>
        <w:keepNext w:val="0"/>
        <w:widowControl w:val="0"/>
      </w:pPr>
      <w:r>
        <w:t>Les plateaux coulissants possèdent un marquage lettré qui permet des identifier individuellement. Des poignées disposées de part et d’autre des plateaux facilitent l’extraction.</w:t>
      </w:r>
    </w:p>
    <w:p w14:paraId="5A731377" w14:textId="77777777" w:rsidR="008D12CA" w:rsidRDefault="008D12CA" w:rsidP="00CD64AD">
      <w:pPr>
        <w:pStyle w:val="Bodytext-DWI"/>
        <w:keepNext w:val="0"/>
        <w:widowControl w:val="0"/>
      </w:pPr>
    </w:p>
    <w:p w14:paraId="0BBEAAAE" w14:textId="1425A61E" w:rsidR="008D12CA" w:rsidRDefault="008D12CA" w:rsidP="00CD64AD">
      <w:pPr>
        <w:pStyle w:val="Bodytext-DWI"/>
        <w:keepNext w:val="0"/>
        <w:widowControl w:val="0"/>
        <w:jc w:val="center"/>
      </w:pPr>
      <w:r>
        <w:rPr>
          <w:noProof/>
          <w:lang w:val="fr-BE" w:eastAsia="fr-BE"/>
        </w:rPr>
        <w:drawing>
          <wp:inline distT="0" distB="0" distL="0" distR="0" wp14:anchorId="7865DC09" wp14:editId="4C207497">
            <wp:extent cx="3895725" cy="2800350"/>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95725" cy="2800350"/>
                    </a:xfrm>
                    <a:prstGeom prst="rect">
                      <a:avLst/>
                    </a:prstGeom>
                    <a:noFill/>
                    <a:ln>
                      <a:noFill/>
                    </a:ln>
                  </pic:spPr>
                </pic:pic>
              </a:graphicData>
            </a:graphic>
          </wp:inline>
        </w:drawing>
      </w:r>
    </w:p>
    <w:p w14:paraId="2CA67EA6" w14:textId="77777777" w:rsidR="008D12CA" w:rsidRDefault="008D12CA" w:rsidP="00CD64AD">
      <w:pPr>
        <w:pStyle w:val="Bodytext-DWI"/>
        <w:keepNext w:val="0"/>
        <w:widowControl w:val="0"/>
        <w:jc w:val="center"/>
      </w:pPr>
    </w:p>
    <w:p w14:paraId="0A556AF1" w14:textId="77777777" w:rsidR="008D12CA" w:rsidRDefault="008D12CA" w:rsidP="00CD64AD">
      <w:pPr>
        <w:pStyle w:val="Bodytext-DWI"/>
        <w:keepNext w:val="0"/>
        <w:widowControl w:val="0"/>
      </w:pPr>
      <w:r>
        <w:t>Les assemblages pré-connectorisés seront fixés sur un plateau coulissant et basculant situé à l’arrière du panneau. Pour l’installation des câbles ce plateau pourra être coulissé de 15cm environ hors du panneau et ce afin de fournir un accès aisé aux fixations de presse-étoupes.</w:t>
      </w:r>
    </w:p>
    <w:p w14:paraId="09F461B7" w14:textId="77777777" w:rsidR="008D12CA" w:rsidRDefault="008D12CA" w:rsidP="00CD64AD">
      <w:pPr>
        <w:pStyle w:val="Bodytext-DWI"/>
        <w:keepNext w:val="0"/>
        <w:widowControl w:val="0"/>
      </w:pPr>
      <w:r>
        <w:t>Sur ce plateau arrière, 2 support de presse-étoupes sont installés. Les ouvertures sont prévues pour des presse-étoupes PG13. Leur orientation peut être modifiée pour permettre de réaliser des entrées de câbles arrière, de côté ou angulaires. Un troisième support optionnel doit pouvoir aussi être installé sur le plateau arrière.</w:t>
      </w:r>
    </w:p>
    <w:p w14:paraId="7F556BDD" w14:textId="77777777" w:rsidR="008D12CA" w:rsidRDefault="008D12CA" w:rsidP="00CD64AD">
      <w:pPr>
        <w:pStyle w:val="Bodytext-DWI"/>
        <w:keepNext w:val="0"/>
        <w:widowControl w:val="0"/>
        <w:jc w:val="center"/>
      </w:pPr>
    </w:p>
    <w:p w14:paraId="0B17FAF2" w14:textId="2E4C3BAD" w:rsidR="008D12CA" w:rsidRDefault="008D12CA" w:rsidP="00CD64AD">
      <w:pPr>
        <w:widowControl w:val="0"/>
        <w:tabs>
          <w:tab w:val="clear" w:pos="1080"/>
          <w:tab w:val="clear" w:pos="4536"/>
          <w:tab w:val="clear" w:pos="4820"/>
        </w:tabs>
        <w:ind w:left="0"/>
        <w:jc w:val="center"/>
        <w:rPr>
          <w:rFonts w:cs="Arial"/>
          <w:color w:val="000000"/>
          <w:lang w:eastAsia="nl-BE"/>
        </w:rPr>
      </w:pPr>
      <w:r>
        <w:rPr>
          <w:rFonts w:cs="Arial"/>
          <w:noProof/>
          <w:color w:val="000000"/>
          <w:lang w:val="fr-BE" w:eastAsia="fr-BE"/>
        </w:rPr>
        <w:drawing>
          <wp:inline distT="0" distB="0" distL="0" distR="0" wp14:anchorId="76B738BB" wp14:editId="2546F5B1">
            <wp:extent cx="3133725" cy="2352675"/>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133725" cy="2352675"/>
                    </a:xfrm>
                    <a:prstGeom prst="rect">
                      <a:avLst/>
                    </a:prstGeom>
                    <a:noFill/>
                    <a:ln>
                      <a:noFill/>
                    </a:ln>
                  </pic:spPr>
                </pic:pic>
              </a:graphicData>
            </a:graphic>
          </wp:inline>
        </w:drawing>
      </w:r>
    </w:p>
    <w:p w14:paraId="3202BA8E" w14:textId="77777777" w:rsidR="008D12CA" w:rsidRDefault="008D12CA" w:rsidP="00CD64AD">
      <w:pPr>
        <w:widowControl w:val="0"/>
        <w:tabs>
          <w:tab w:val="clear" w:pos="1080"/>
          <w:tab w:val="clear" w:pos="4536"/>
          <w:tab w:val="clear" w:pos="4820"/>
        </w:tabs>
        <w:ind w:left="0"/>
        <w:jc w:val="center"/>
        <w:rPr>
          <w:rFonts w:cs="Arial"/>
          <w:color w:val="000000"/>
          <w:lang w:eastAsia="nl-BE"/>
        </w:rPr>
      </w:pPr>
    </w:p>
    <w:p w14:paraId="2DBBAC9C" w14:textId="77777777" w:rsidR="008D12CA" w:rsidRDefault="008D12CA" w:rsidP="00CD64AD">
      <w:pPr>
        <w:widowControl w:val="0"/>
        <w:tabs>
          <w:tab w:val="clear" w:pos="1080"/>
          <w:tab w:val="clear" w:pos="4536"/>
          <w:tab w:val="clear" w:pos="4820"/>
        </w:tabs>
        <w:ind w:left="0"/>
      </w:pPr>
      <w:r>
        <w:t>Le panneau est optimisé pour supporter l’installation d’assemblage pré-connectorisés UHD. Le presse-étoupe des assemblages doit permettre une fixation rapide et solide des câbles. Un ample espace est disponible dans le panneau pour ranger les épanouissements de fibres y compris les surlongeurs nécessaires pour permettre le mouvement des plateau coulissants principaux vers leur position de brassage.</w:t>
      </w:r>
    </w:p>
    <w:p w14:paraId="13D99A0B" w14:textId="77777777" w:rsidR="008D12CA" w:rsidRDefault="008D12CA" w:rsidP="00CD64AD">
      <w:pPr>
        <w:widowControl w:val="0"/>
        <w:tabs>
          <w:tab w:val="clear" w:pos="1080"/>
          <w:tab w:val="clear" w:pos="4536"/>
          <w:tab w:val="clear" w:pos="4820"/>
        </w:tabs>
        <w:ind w:left="0"/>
      </w:pPr>
      <w:r>
        <w:t>L’avant du panneau est protégé par un couvercle monté sur charnière à l’intérieur duquel une étiquette de marquage est fournie.  Ce couvercle doit pouvoir pivoter de 180° afin de faciliter la lecture de le l’étiquette et donc d’identifier les ports lorsque le panneau est installé en haut d’une baie 19’’.</w:t>
      </w:r>
    </w:p>
    <w:p w14:paraId="1DF74268" w14:textId="77777777" w:rsidR="008D12CA" w:rsidRDefault="008D12CA" w:rsidP="00CD64AD">
      <w:pPr>
        <w:widowControl w:val="0"/>
        <w:tabs>
          <w:tab w:val="clear" w:pos="1080"/>
          <w:tab w:val="clear" w:pos="4536"/>
          <w:tab w:val="clear" w:pos="4820"/>
        </w:tabs>
        <w:ind w:left="0"/>
      </w:pPr>
    </w:p>
    <w:p w14:paraId="31BB6247" w14:textId="2A22CA2B" w:rsidR="008D12CA" w:rsidRDefault="008D12CA" w:rsidP="00CD64AD">
      <w:pPr>
        <w:widowControl w:val="0"/>
        <w:tabs>
          <w:tab w:val="clear" w:pos="1080"/>
          <w:tab w:val="clear" w:pos="4536"/>
          <w:tab w:val="clear" w:pos="4820"/>
        </w:tabs>
        <w:ind w:left="0"/>
        <w:jc w:val="center"/>
        <w:rPr>
          <w:rFonts w:cs="Arial"/>
          <w:color w:val="000000"/>
          <w:lang w:eastAsia="nl-BE"/>
        </w:rPr>
      </w:pPr>
      <w:r>
        <w:rPr>
          <w:rFonts w:cs="Arial"/>
          <w:noProof/>
          <w:color w:val="C00000"/>
          <w:sz w:val="24"/>
          <w:szCs w:val="24"/>
          <w:lang w:val="fr-BE" w:eastAsia="fr-BE"/>
        </w:rPr>
        <w:drawing>
          <wp:inline distT="0" distB="0" distL="0" distR="0" wp14:anchorId="6E085AB0" wp14:editId="3DA8C9C5">
            <wp:extent cx="2647950" cy="1028700"/>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47950" cy="1028700"/>
                    </a:xfrm>
                    <a:prstGeom prst="rect">
                      <a:avLst/>
                    </a:prstGeom>
                    <a:noFill/>
                    <a:ln>
                      <a:noFill/>
                    </a:ln>
                  </pic:spPr>
                </pic:pic>
              </a:graphicData>
            </a:graphic>
          </wp:inline>
        </w:drawing>
      </w:r>
    </w:p>
    <w:p w14:paraId="7CB6171B" w14:textId="77777777" w:rsidR="008D12CA" w:rsidRDefault="008D12CA" w:rsidP="00CD64AD">
      <w:pPr>
        <w:widowControl w:val="0"/>
        <w:tabs>
          <w:tab w:val="clear" w:pos="1080"/>
          <w:tab w:val="clear" w:pos="4536"/>
          <w:tab w:val="clear" w:pos="4820"/>
        </w:tabs>
        <w:ind w:left="0"/>
        <w:rPr>
          <w:rFonts w:cs="Arial"/>
          <w:color w:val="000000"/>
          <w:lang w:eastAsia="nl-BE"/>
        </w:rPr>
      </w:pPr>
    </w:p>
    <w:p w14:paraId="70A1546D" w14:textId="77777777" w:rsidR="008D12CA" w:rsidRDefault="008D12CA" w:rsidP="00CD64AD">
      <w:pPr>
        <w:widowControl w:val="0"/>
        <w:tabs>
          <w:tab w:val="clear" w:pos="1080"/>
          <w:tab w:val="clear" w:pos="4536"/>
          <w:tab w:val="clear" w:pos="4820"/>
        </w:tabs>
        <w:ind w:left="0"/>
        <w:rPr>
          <w:rFonts w:cs="Arial"/>
          <w:color w:val="000000"/>
          <w:lang w:eastAsia="nl-BE"/>
        </w:rPr>
      </w:pPr>
      <w:r>
        <w:rPr>
          <w:rFonts w:cs="Arial"/>
          <w:color w:val="000000"/>
          <w:lang w:eastAsia="nl-BE"/>
        </w:rPr>
        <w:t>Les panneaux sont entièrement peints en noir pour présenter une conception et un fini professionnel.</w:t>
      </w:r>
    </w:p>
    <w:p w14:paraId="7830CFE8" w14:textId="77777777" w:rsidR="008D12CA" w:rsidRDefault="008D12CA" w:rsidP="00CD64AD">
      <w:pPr>
        <w:widowControl w:val="0"/>
        <w:tabs>
          <w:tab w:val="clear" w:pos="1080"/>
          <w:tab w:val="clear" w:pos="4536"/>
          <w:tab w:val="clear" w:pos="4820"/>
        </w:tabs>
        <w:ind w:left="0"/>
        <w:rPr>
          <w:rFonts w:cs="Arial"/>
          <w:color w:val="000000"/>
          <w:lang w:eastAsia="nl-BE"/>
        </w:rPr>
      </w:pPr>
      <w:r>
        <w:rPr>
          <w:rFonts w:cs="Arial"/>
          <w:color w:val="000000"/>
          <w:lang w:eastAsia="nl-BE"/>
        </w:rPr>
        <w:t>AL profondeur total du panneau est de 526mm. Le panneau est fourni avec une avancée de 129 mm par rapport à l’axe du rail 19’’. La position des équerres de support 19’’ peut être modifiée. 5 positions seront possibles pour ajuster la position horizontale du panneau en fonction de l’espace disponible à l’avant et à l’arrière de la baie. Le panneau peut être avancé de 37,5 mm ou reculé de max. 75 mm.</w:t>
      </w:r>
    </w:p>
    <w:p w14:paraId="03A4F04B" w14:textId="77777777" w:rsidR="008D12CA" w:rsidRDefault="008D12CA" w:rsidP="00CD64AD">
      <w:pPr>
        <w:widowControl w:val="0"/>
        <w:tabs>
          <w:tab w:val="clear" w:pos="1080"/>
          <w:tab w:val="clear" w:pos="4536"/>
          <w:tab w:val="clear" w:pos="4820"/>
        </w:tabs>
        <w:ind w:left="0"/>
        <w:rPr>
          <w:rFonts w:cs="Arial"/>
          <w:color w:val="000000"/>
          <w:lang w:eastAsia="nl-BE"/>
        </w:rPr>
      </w:pPr>
    </w:p>
    <w:p w14:paraId="69A32E35" w14:textId="0C9A06A4" w:rsidR="008D12CA" w:rsidRDefault="008D12CA" w:rsidP="00CD64AD">
      <w:pPr>
        <w:widowControl w:val="0"/>
        <w:tabs>
          <w:tab w:val="clear" w:pos="1080"/>
          <w:tab w:val="clear" w:pos="4536"/>
          <w:tab w:val="clear" w:pos="4820"/>
        </w:tabs>
        <w:ind w:left="993"/>
        <w:rPr>
          <w:rFonts w:cs="Arial"/>
          <w:color w:val="000000"/>
          <w:lang w:eastAsia="nl-BE"/>
        </w:rPr>
      </w:pPr>
      <w:r>
        <w:rPr>
          <w:noProof/>
          <w:lang w:val="fr-BE" w:eastAsia="fr-BE"/>
        </w:rPr>
        <w:drawing>
          <wp:inline distT="0" distB="0" distL="0" distR="0" wp14:anchorId="518BFC69" wp14:editId="528327C8">
            <wp:extent cx="2562225" cy="2390775"/>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62225" cy="2390775"/>
                    </a:xfrm>
                    <a:prstGeom prst="rect">
                      <a:avLst/>
                    </a:prstGeom>
                    <a:noFill/>
                    <a:ln>
                      <a:noFill/>
                    </a:ln>
                  </pic:spPr>
                </pic:pic>
              </a:graphicData>
            </a:graphic>
          </wp:inline>
        </w:drawing>
      </w:r>
      <w:r>
        <w:rPr>
          <w:noProof/>
          <w:lang w:val="fr-BE" w:eastAsia="fr-BE"/>
        </w:rPr>
        <w:drawing>
          <wp:inline distT="0" distB="0" distL="0" distR="0" wp14:anchorId="025F2655" wp14:editId="0F52CDCC">
            <wp:extent cx="2066925" cy="2447925"/>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66925" cy="2447925"/>
                    </a:xfrm>
                    <a:prstGeom prst="rect">
                      <a:avLst/>
                    </a:prstGeom>
                    <a:noFill/>
                    <a:ln>
                      <a:noFill/>
                    </a:ln>
                  </pic:spPr>
                </pic:pic>
              </a:graphicData>
            </a:graphic>
          </wp:inline>
        </w:drawing>
      </w:r>
    </w:p>
    <w:p w14:paraId="3430939A" w14:textId="77777777" w:rsidR="008D12CA" w:rsidRPr="00313375" w:rsidRDefault="008D12CA" w:rsidP="00CD64AD">
      <w:pPr>
        <w:widowControl w:val="0"/>
        <w:tabs>
          <w:tab w:val="clear" w:pos="1080"/>
          <w:tab w:val="clear" w:pos="4536"/>
          <w:tab w:val="clear" w:pos="4820"/>
        </w:tabs>
        <w:ind w:left="0"/>
        <w:rPr>
          <w:rFonts w:cs="Arial"/>
          <w:color w:val="000000"/>
          <w:lang w:eastAsia="nl-BE"/>
        </w:rPr>
      </w:pPr>
    </w:p>
    <w:p w14:paraId="469B4772" w14:textId="77777777" w:rsidR="008D12CA" w:rsidRPr="005412CF" w:rsidRDefault="008D12CA" w:rsidP="00CD64AD">
      <w:pPr>
        <w:pStyle w:val="Heading4"/>
        <w:keepNext w:val="0"/>
        <w:widowControl w:val="0"/>
        <w:rPr>
          <w:lang w:val="fr-BE"/>
        </w:rPr>
      </w:pPr>
      <w:r w:rsidRPr="005412CF">
        <w:rPr>
          <w:lang w:val="fr-BE"/>
        </w:rPr>
        <w:t>Information produit détaillée</w:t>
      </w:r>
    </w:p>
    <w:p w14:paraId="4E10CBB6" w14:textId="77777777" w:rsidR="008D12CA" w:rsidRPr="005412CF" w:rsidRDefault="008D12CA" w:rsidP="008D12CA">
      <w:pPr>
        <w:pStyle w:val="Bodytext-DWI"/>
        <w:rPr>
          <w:lang w:val="fr-BE"/>
        </w:rPr>
      </w:pPr>
    </w:p>
    <w:p w14:paraId="7563E326" w14:textId="1CFC5574" w:rsidR="008D12CA" w:rsidRPr="005412CF" w:rsidRDefault="008D12CA" w:rsidP="008D12CA">
      <w:pPr>
        <w:keepNext/>
        <w:ind w:left="0"/>
        <w:jc w:val="center"/>
        <w:rPr>
          <w:lang w:val="fr-BE"/>
        </w:rPr>
      </w:pPr>
      <w:r>
        <w:rPr>
          <w:rFonts w:cs="Arial"/>
          <w:noProof/>
          <w:lang w:val="fr-BE" w:eastAsia="fr-BE"/>
        </w:rPr>
        <w:drawing>
          <wp:inline distT="0" distB="0" distL="0" distR="0" wp14:anchorId="174E4AB8" wp14:editId="3A670374">
            <wp:extent cx="5200650" cy="1676400"/>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00650" cy="1676400"/>
                    </a:xfrm>
                    <a:prstGeom prst="rect">
                      <a:avLst/>
                    </a:prstGeom>
                    <a:noFill/>
                    <a:ln>
                      <a:noFill/>
                    </a:ln>
                  </pic:spPr>
                </pic:pic>
              </a:graphicData>
            </a:graphic>
          </wp:inline>
        </w:drawing>
      </w:r>
    </w:p>
    <w:p w14:paraId="140E2770" w14:textId="77777777" w:rsidR="008D12CA" w:rsidRPr="00FC57A3" w:rsidRDefault="008D12CA" w:rsidP="008D12CA">
      <w:pPr>
        <w:keepNext/>
        <w:tabs>
          <w:tab w:val="clear" w:pos="1080"/>
        </w:tabs>
        <w:spacing w:after="120"/>
        <w:ind w:left="0"/>
        <w:jc w:val="center"/>
        <w:rPr>
          <w:rStyle w:val="A0"/>
          <w:u w:val="single"/>
          <w:lang w:val="en-US"/>
        </w:rPr>
      </w:pPr>
      <w:r w:rsidRPr="00FC57A3">
        <w:rPr>
          <w:rStyle w:val="A0"/>
          <w:u w:val="single"/>
          <w:lang w:val="en-US"/>
        </w:rPr>
        <w:t>Exemple de produit</w:t>
      </w:r>
    </w:p>
    <w:p w14:paraId="7E0BA643" w14:textId="77777777" w:rsidR="008D12CA" w:rsidRPr="00650BE3" w:rsidRDefault="008D12CA" w:rsidP="008D12CA">
      <w:pPr>
        <w:keepNext/>
        <w:ind w:left="426"/>
        <w:jc w:val="center"/>
        <w:rPr>
          <w:lang w:val="en-US"/>
        </w:rPr>
      </w:pPr>
      <w:r w:rsidRPr="00431171">
        <w:rPr>
          <w:rFonts w:cs="Arial"/>
          <w:bCs/>
          <w:lang w:val="en-US"/>
        </w:rPr>
        <w:t xml:space="preserve">LANmark-OF ENSPACE </w:t>
      </w:r>
      <w:r>
        <w:rPr>
          <w:rFonts w:cs="Arial"/>
          <w:bCs/>
          <w:lang w:val="en-US"/>
        </w:rPr>
        <w:t xml:space="preserve">UHD </w:t>
      </w:r>
      <w:r w:rsidRPr="00431171">
        <w:rPr>
          <w:rFonts w:cs="Arial"/>
          <w:bCs/>
          <w:lang w:val="en-US"/>
        </w:rPr>
        <w:t>Patch Panel 1U 12x Modules Black</w:t>
      </w:r>
    </w:p>
    <w:p w14:paraId="1FF6497C" w14:textId="4860EB75" w:rsidR="008D12CA" w:rsidRDefault="008D12CA" w:rsidP="008D12CA">
      <w:pPr>
        <w:keepNext/>
        <w:ind w:left="0"/>
        <w:jc w:val="center"/>
        <w:rPr>
          <w:rFonts w:cs="Arial"/>
          <w:bCs/>
          <w:lang w:val="en-US"/>
        </w:rPr>
      </w:pPr>
      <w:r w:rsidRPr="005412CF">
        <w:rPr>
          <w:lang w:val="fr-BE"/>
        </w:rPr>
        <w:t xml:space="preserve">Code </w:t>
      </w:r>
      <w:r w:rsidR="00113110">
        <w:rPr>
          <w:lang w:val="fr-BE"/>
        </w:rPr>
        <w:t>Aginode</w:t>
      </w:r>
      <w:r w:rsidRPr="005412CF">
        <w:rPr>
          <w:lang w:val="fr-BE"/>
        </w:rPr>
        <w:t xml:space="preserve">: </w:t>
      </w:r>
      <w:r>
        <w:rPr>
          <w:rFonts w:cs="Arial"/>
          <w:bCs/>
          <w:lang w:val="en-US"/>
        </w:rPr>
        <w:t>NSPACE.PP1U</w:t>
      </w:r>
    </w:p>
    <w:p w14:paraId="466DD850" w14:textId="77777777" w:rsidR="008D12CA" w:rsidRDefault="008D12CA" w:rsidP="008D12CA">
      <w:pPr>
        <w:keepNext/>
        <w:ind w:left="0"/>
        <w:jc w:val="center"/>
        <w:rPr>
          <w:rFonts w:cs="Arial"/>
          <w:bCs/>
          <w:lang w:val="en-US"/>
        </w:rPr>
      </w:pPr>
    </w:p>
    <w:p w14:paraId="7F104CBA" w14:textId="2F88F2A1" w:rsidR="008D12CA" w:rsidRDefault="008D12CA" w:rsidP="008D12CA">
      <w:pPr>
        <w:keepNext/>
        <w:ind w:left="0"/>
        <w:jc w:val="center"/>
        <w:rPr>
          <w:rFonts w:cs="Arial"/>
          <w:bCs/>
          <w:lang w:val="fr-BE"/>
        </w:rPr>
      </w:pPr>
      <w:r>
        <w:rPr>
          <w:rFonts w:cs="Arial"/>
          <w:noProof/>
          <w:sz w:val="28"/>
          <w:lang w:val="fr-BE" w:eastAsia="fr-BE"/>
        </w:rPr>
        <w:drawing>
          <wp:inline distT="0" distB="0" distL="0" distR="0" wp14:anchorId="31954565" wp14:editId="3DA64A9B">
            <wp:extent cx="4905375" cy="1762125"/>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05375" cy="1762125"/>
                    </a:xfrm>
                    <a:prstGeom prst="rect">
                      <a:avLst/>
                    </a:prstGeom>
                    <a:noFill/>
                    <a:ln>
                      <a:noFill/>
                    </a:ln>
                  </pic:spPr>
                </pic:pic>
              </a:graphicData>
            </a:graphic>
          </wp:inline>
        </w:drawing>
      </w:r>
    </w:p>
    <w:p w14:paraId="2F5C6957" w14:textId="77777777" w:rsidR="008D12CA" w:rsidRPr="00FC57A3" w:rsidRDefault="008D12CA" w:rsidP="008D12CA">
      <w:pPr>
        <w:keepNext/>
        <w:tabs>
          <w:tab w:val="clear" w:pos="1080"/>
        </w:tabs>
        <w:spacing w:after="120"/>
        <w:ind w:left="0"/>
        <w:jc w:val="center"/>
        <w:rPr>
          <w:rStyle w:val="A0"/>
          <w:u w:val="single"/>
          <w:lang w:val="en-US"/>
        </w:rPr>
      </w:pPr>
      <w:r w:rsidRPr="00FC57A3">
        <w:rPr>
          <w:rStyle w:val="A0"/>
          <w:u w:val="single"/>
          <w:lang w:val="en-US"/>
        </w:rPr>
        <w:t>Exemple de produit</w:t>
      </w:r>
    </w:p>
    <w:p w14:paraId="07420C7F" w14:textId="77777777" w:rsidR="008D12CA" w:rsidRPr="00650BE3" w:rsidRDefault="008D12CA" w:rsidP="008D12CA">
      <w:pPr>
        <w:keepNext/>
        <w:ind w:left="426"/>
        <w:jc w:val="center"/>
        <w:rPr>
          <w:lang w:val="en-US"/>
        </w:rPr>
      </w:pPr>
      <w:r w:rsidRPr="00431171">
        <w:rPr>
          <w:rFonts w:cs="Arial"/>
          <w:bCs/>
          <w:lang w:val="en-US"/>
        </w:rPr>
        <w:t xml:space="preserve">LANmark-OF ENSPACE </w:t>
      </w:r>
      <w:r>
        <w:rPr>
          <w:rFonts w:cs="Arial"/>
          <w:bCs/>
          <w:lang w:val="en-US"/>
        </w:rPr>
        <w:t xml:space="preserve">UHD </w:t>
      </w:r>
      <w:r w:rsidRPr="00431171">
        <w:rPr>
          <w:rFonts w:cs="Arial"/>
          <w:bCs/>
          <w:lang w:val="en-US"/>
        </w:rPr>
        <w:t xml:space="preserve">Patch Panel </w:t>
      </w:r>
      <w:r>
        <w:rPr>
          <w:rFonts w:cs="Arial"/>
          <w:bCs/>
          <w:lang w:val="en-US"/>
        </w:rPr>
        <w:t>2U 24</w:t>
      </w:r>
      <w:r w:rsidRPr="00431171">
        <w:rPr>
          <w:rFonts w:cs="Arial"/>
          <w:bCs/>
          <w:lang w:val="en-US"/>
        </w:rPr>
        <w:t>x Modules Black</w:t>
      </w:r>
    </w:p>
    <w:p w14:paraId="0BE6081B" w14:textId="3046C79F" w:rsidR="008D12CA" w:rsidRDefault="008D12CA" w:rsidP="008D12CA">
      <w:pPr>
        <w:keepNext/>
        <w:ind w:left="0"/>
        <w:jc w:val="center"/>
        <w:rPr>
          <w:rFonts w:cs="Arial"/>
          <w:bCs/>
          <w:lang w:val="en-US"/>
        </w:rPr>
      </w:pPr>
      <w:r w:rsidRPr="005412CF">
        <w:rPr>
          <w:lang w:val="fr-BE"/>
        </w:rPr>
        <w:t xml:space="preserve">Code </w:t>
      </w:r>
      <w:r w:rsidR="00113110">
        <w:rPr>
          <w:lang w:val="fr-BE"/>
        </w:rPr>
        <w:t>Aginode</w:t>
      </w:r>
      <w:r w:rsidRPr="005412CF">
        <w:rPr>
          <w:lang w:val="fr-BE"/>
        </w:rPr>
        <w:t xml:space="preserve">: </w:t>
      </w:r>
      <w:r>
        <w:rPr>
          <w:rFonts w:cs="Arial"/>
          <w:bCs/>
          <w:lang w:val="en-US"/>
        </w:rPr>
        <w:t>NSPACE.PP2U</w:t>
      </w:r>
    </w:p>
    <w:p w14:paraId="12D1AE7B" w14:textId="77777777" w:rsidR="008D12CA" w:rsidRDefault="008D12CA" w:rsidP="008D12CA">
      <w:pPr>
        <w:keepNext/>
        <w:ind w:left="0"/>
        <w:jc w:val="center"/>
        <w:rPr>
          <w:rFonts w:cs="Arial"/>
          <w:bCs/>
          <w:lang w:val="fr-BE"/>
        </w:rPr>
      </w:pPr>
    </w:p>
    <w:p w14:paraId="111F60C7" w14:textId="66638449" w:rsidR="008D12CA" w:rsidRPr="00276909" w:rsidRDefault="008D12CA" w:rsidP="008D12CA">
      <w:pPr>
        <w:keepNext/>
        <w:ind w:left="0"/>
        <w:jc w:val="center"/>
        <w:rPr>
          <w:rFonts w:cs="Arial"/>
          <w:bCs/>
          <w:lang w:val="fr-BE"/>
        </w:rPr>
      </w:pPr>
      <w:r>
        <w:rPr>
          <w:rFonts w:cs="Arial"/>
          <w:noProof/>
          <w:lang w:val="fr-BE" w:eastAsia="fr-BE"/>
        </w:rPr>
        <w:drawing>
          <wp:inline distT="0" distB="0" distL="0" distR="0" wp14:anchorId="46940849" wp14:editId="12872A04">
            <wp:extent cx="4743450" cy="2343150"/>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43450" cy="2343150"/>
                    </a:xfrm>
                    <a:prstGeom prst="rect">
                      <a:avLst/>
                    </a:prstGeom>
                    <a:noFill/>
                    <a:ln>
                      <a:noFill/>
                    </a:ln>
                  </pic:spPr>
                </pic:pic>
              </a:graphicData>
            </a:graphic>
          </wp:inline>
        </w:drawing>
      </w:r>
    </w:p>
    <w:p w14:paraId="7BD07FB1" w14:textId="77777777" w:rsidR="008D12CA" w:rsidRPr="00B65B09" w:rsidRDefault="008D12CA" w:rsidP="008D12CA">
      <w:pPr>
        <w:keepNext/>
        <w:tabs>
          <w:tab w:val="clear" w:pos="1080"/>
        </w:tabs>
        <w:spacing w:after="120"/>
        <w:ind w:left="0"/>
        <w:jc w:val="center"/>
        <w:rPr>
          <w:rStyle w:val="A0"/>
          <w:u w:val="single"/>
          <w:lang w:val="fr-BE"/>
        </w:rPr>
      </w:pPr>
      <w:r w:rsidRPr="00B65B09">
        <w:rPr>
          <w:rStyle w:val="A0"/>
          <w:u w:val="single"/>
          <w:lang w:val="fr-BE"/>
        </w:rPr>
        <w:t>Exemple de produit</w:t>
      </w:r>
    </w:p>
    <w:p w14:paraId="08BF9B7F" w14:textId="77777777" w:rsidR="008D12CA" w:rsidRPr="00B65B09" w:rsidRDefault="008D12CA" w:rsidP="008D12CA">
      <w:pPr>
        <w:keepNext/>
        <w:ind w:left="426"/>
        <w:jc w:val="center"/>
        <w:rPr>
          <w:lang w:val="fr-BE"/>
        </w:rPr>
      </w:pPr>
      <w:r w:rsidRPr="00B65B09">
        <w:rPr>
          <w:rFonts w:cs="Arial"/>
          <w:bCs/>
          <w:lang w:val="fr-BE"/>
        </w:rPr>
        <w:t>LANmark-OF ENSPACE UHD Patch Panel 2U 48x Modules Black</w:t>
      </w:r>
    </w:p>
    <w:p w14:paraId="39BD03B8" w14:textId="09DE866A" w:rsidR="008D12CA" w:rsidRPr="002C0F10" w:rsidRDefault="008D12CA" w:rsidP="008D12CA">
      <w:pPr>
        <w:keepNext/>
        <w:ind w:left="0"/>
        <w:jc w:val="center"/>
        <w:rPr>
          <w:rFonts w:cs="Arial"/>
          <w:bCs/>
          <w:lang w:val="fr-BE"/>
        </w:rPr>
      </w:pPr>
      <w:r w:rsidRPr="005412CF">
        <w:rPr>
          <w:lang w:val="fr-BE"/>
        </w:rPr>
        <w:t xml:space="preserve">Code </w:t>
      </w:r>
      <w:r w:rsidR="00113110">
        <w:rPr>
          <w:lang w:val="fr-BE"/>
        </w:rPr>
        <w:t>Aginode</w:t>
      </w:r>
      <w:r w:rsidRPr="005412CF">
        <w:rPr>
          <w:lang w:val="fr-BE"/>
        </w:rPr>
        <w:t xml:space="preserve">: </w:t>
      </w:r>
      <w:r w:rsidRPr="002C0F10">
        <w:rPr>
          <w:rFonts w:cs="Arial"/>
          <w:bCs/>
          <w:lang w:val="fr-BE"/>
        </w:rPr>
        <w:t>NSPACE.PP4U</w:t>
      </w:r>
    </w:p>
    <w:p w14:paraId="2344869B" w14:textId="77777777" w:rsidR="008D12CA" w:rsidRDefault="008D12CA" w:rsidP="008D12CA">
      <w:pPr>
        <w:pStyle w:val="Bodytext-DWI"/>
      </w:pPr>
    </w:p>
    <w:p w14:paraId="16ECBD35" w14:textId="77777777" w:rsidR="008D12CA" w:rsidRDefault="008D12CA" w:rsidP="008D12CA">
      <w:pPr>
        <w:rPr>
          <w:sz w:val="22"/>
          <w:szCs w:val="22"/>
          <w:u w:val="single"/>
        </w:rPr>
      </w:pPr>
      <w:r>
        <w:rPr>
          <w:sz w:val="22"/>
          <w:szCs w:val="22"/>
          <w:u w:val="single"/>
        </w:rPr>
        <w:t>Cassettes optionnelles et accessoires</w:t>
      </w:r>
    </w:p>
    <w:p w14:paraId="13234604" w14:textId="77777777" w:rsidR="008D12CA" w:rsidRDefault="008D12CA" w:rsidP="008D12CA">
      <w:pPr>
        <w:rPr>
          <w:sz w:val="22"/>
          <w:szCs w:val="22"/>
          <w:u w:val="single"/>
        </w:rPr>
      </w:pPr>
    </w:p>
    <w:p w14:paraId="4B41BDED" w14:textId="4B546A52" w:rsidR="008D12CA" w:rsidRDefault="008D12CA" w:rsidP="008D12CA">
      <w:pPr>
        <w:keepNext/>
        <w:ind w:left="0"/>
        <w:rPr>
          <w:sz w:val="22"/>
          <w:szCs w:val="22"/>
          <w:u w:val="single"/>
        </w:rPr>
      </w:pPr>
      <w:r w:rsidRPr="00BE40E5">
        <w:rPr>
          <w:noProof/>
        </w:rPr>
        <w:drawing>
          <wp:inline distT="0" distB="0" distL="0" distR="0" wp14:anchorId="380EB522" wp14:editId="5923BE9D">
            <wp:extent cx="5943600" cy="6191250"/>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6191250"/>
                    </a:xfrm>
                    <a:prstGeom prst="rect">
                      <a:avLst/>
                    </a:prstGeom>
                    <a:noFill/>
                    <a:ln>
                      <a:noFill/>
                    </a:ln>
                  </pic:spPr>
                </pic:pic>
              </a:graphicData>
            </a:graphic>
          </wp:inline>
        </w:drawing>
      </w:r>
    </w:p>
    <w:p w14:paraId="342008F6" w14:textId="77777777" w:rsidR="008D12CA" w:rsidRDefault="008D12CA" w:rsidP="008D12CA">
      <w:pPr>
        <w:keepNext/>
        <w:ind w:left="0"/>
        <w:rPr>
          <w:sz w:val="22"/>
          <w:szCs w:val="22"/>
          <w:u w:val="single"/>
        </w:rPr>
      </w:pPr>
    </w:p>
    <w:p w14:paraId="4C04935E" w14:textId="23D074EC" w:rsidR="008D12CA" w:rsidRDefault="008D12CA" w:rsidP="008D12CA">
      <w:pPr>
        <w:keepNext/>
        <w:jc w:val="center"/>
      </w:pPr>
      <w:r w:rsidRPr="00BE40E5">
        <w:rPr>
          <w:noProof/>
        </w:rPr>
        <w:drawing>
          <wp:inline distT="0" distB="0" distL="0" distR="0" wp14:anchorId="2747A04F" wp14:editId="409B6076">
            <wp:extent cx="5248275" cy="7277100"/>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48275" cy="7277100"/>
                    </a:xfrm>
                    <a:prstGeom prst="rect">
                      <a:avLst/>
                    </a:prstGeom>
                    <a:noFill/>
                    <a:ln>
                      <a:noFill/>
                    </a:ln>
                  </pic:spPr>
                </pic:pic>
              </a:graphicData>
            </a:graphic>
          </wp:inline>
        </w:drawing>
      </w:r>
    </w:p>
    <w:p w14:paraId="66965A5B" w14:textId="77777777" w:rsidR="008D12CA" w:rsidRDefault="008D12CA" w:rsidP="008D12CA">
      <w:pPr>
        <w:keepNext/>
      </w:pPr>
    </w:p>
    <w:p w14:paraId="311553C3" w14:textId="7E086992" w:rsidR="008D12CA" w:rsidRDefault="008D12CA" w:rsidP="008D12CA">
      <w:pPr>
        <w:keepNext/>
        <w:jc w:val="center"/>
      </w:pPr>
      <w:r w:rsidRPr="00BE40E5">
        <w:rPr>
          <w:noProof/>
        </w:rPr>
        <w:drawing>
          <wp:inline distT="0" distB="0" distL="0" distR="0" wp14:anchorId="01DDD111" wp14:editId="1E6E06D2">
            <wp:extent cx="5829300" cy="5753100"/>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29300" cy="5753100"/>
                    </a:xfrm>
                    <a:prstGeom prst="rect">
                      <a:avLst/>
                    </a:prstGeom>
                    <a:noFill/>
                    <a:ln>
                      <a:noFill/>
                    </a:ln>
                  </pic:spPr>
                </pic:pic>
              </a:graphicData>
            </a:graphic>
          </wp:inline>
        </w:drawing>
      </w:r>
    </w:p>
    <w:p w14:paraId="1A3B3F9A" w14:textId="77777777" w:rsidR="008D12CA" w:rsidRDefault="008D12CA" w:rsidP="008D12CA">
      <w:pPr>
        <w:keepNext/>
      </w:pPr>
    </w:p>
    <w:p w14:paraId="6E03AFAA" w14:textId="63504C89" w:rsidR="008D12CA" w:rsidRDefault="008D12CA" w:rsidP="008D12CA">
      <w:pPr>
        <w:keepNext/>
        <w:jc w:val="center"/>
        <w:rPr>
          <w:sz w:val="22"/>
          <w:szCs w:val="22"/>
          <w:u w:val="single"/>
        </w:rPr>
      </w:pPr>
      <w:r w:rsidRPr="00BE40E5">
        <w:rPr>
          <w:noProof/>
        </w:rPr>
        <w:drawing>
          <wp:inline distT="0" distB="0" distL="0" distR="0" wp14:anchorId="35AA2EE6" wp14:editId="165F5BC5">
            <wp:extent cx="5048250" cy="6705600"/>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48250" cy="6705600"/>
                    </a:xfrm>
                    <a:prstGeom prst="rect">
                      <a:avLst/>
                    </a:prstGeom>
                    <a:noFill/>
                    <a:ln>
                      <a:noFill/>
                    </a:ln>
                  </pic:spPr>
                </pic:pic>
              </a:graphicData>
            </a:graphic>
          </wp:inline>
        </w:drawing>
      </w:r>
    </w:p>
    <w:p w14:paraId="1E76F9DB" w14:textId="266EF79B" w:rsidR="008D12CA" w:rsidRDefault="008D12CA" w:rsidP="008D12CA">
      <w:pPr>
        <w:keepNext/>
        <w:jc w:val="center"/>
        <w:rPr>
          <w:noProof/>
        </w:rPr>
      </w:pPr>
      <w:r w:rsidRPr="00BE40E5">
        <w:rPr>
          <w:noProof/>
        </w:rPr>
        <w:drawing>
          <wp:inline distT="0" distB="0" distL="0" distR="0" wp14:anchorId="5CD61076" wp14:editId="75465670">
            <wp:extent cx="5029200" cy="4381500"/>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29200" cy="4381500"/>
                    </a:xfrm>
                    <a:prstGeom prst="rect">
                      <a:avLst/>
                    </a:prstGeom>
                    <a:noFill/>
                    <a:ln>
                      <a:noFill/>
                    </a:ln>
                  </pic:spPr>
                </pic:pic>
              </a:graphicData>
            </a:graphic>
          </wp:inline>
        </w:drawing>
      </w:r>
    </w:p>
    <w:p w14:paraId="53A47C09" w14:textId="77777777" w:rsidR="000D6B77" w:rsidRDefault="000D6B77" w:rsidP="003B7689">
      <w:pPr>
        <w:pStyle w:val="Bodytext-DWI"/>
      </w:pPr>
    </w:p>
    <w:p w14:paraId="68373511" w14:textId="23676CC9" w:rsidR="00746EA9" w:rsidRPr="003A7422" w:rsidRDefault="00746EA9" w:rsidP="00746EA9">
      <w:pPr>
        <w:pStyle w:val="Heading2"/>
      </w:pPr>
      <w:bookmarkStart w:id="43" w:name="_Toc284592044"/>
      <w:bookmarkStart w:id="44" w:name="_Toc219480158"/>
      <w:r w:rsidRPr="003A7422">
        <w:t xml:space="preserve">Point de </w:t>
      </w:r>
      <w:r w:rsidR="003449D4">
        <w:t>d</w:t>
      </w:r>
      <w:r w:rsidR="00F8449D">
        <w:t>istribut</w:t>
      </w:r>
      <w:r w:rsidR="003449D4">
        <w:t>ion</w:t>
      </w:r>
      <w:r w:rsidRPr="003A7422">
        <w:t xml:space="preserve"> locale (LDP)</w:t>
      </w:r>
      <w:bookmarkEnd w:id="43"/>
      <w:bookmarkEnd w:id="44"/>
    </w:p>
    <w:p w14:paraId="28FBB82D" w14:textId="77777777" w:rsidR="00746EA9" w:rsidRPr="003A7422" w:rsidRDefault="00746EA9" w:rsidP="00746EA9">
      <w:pPr>
        <w:pStyle w:val="Bodytext-DWI"/>
      </w:pPr>
      <w:r w:rsidRPr="003A7422">
        <w:t xml:space="preserve">Les points de </w:t>
      </w:r>
      <w:r w:rsidR="003449D4">
        <w:t>d</w:t>
      </w:r>
      <w:r w:rsidR="00F8449D">
        <w:t>istribution</w:t>
      </w:r>
      <w:r w:rsidRPr="003A7422">
        <w:t xml:space="preserve"> locale améliorent significativement la flexibilité de la connexion aux </w:t>
      </w:r>
      <w:r w:rsidR="003449D4">
        <w:t>b</w:t>
      </w:r>
      <w:r w:rsidR="00F8449D">
        <w:t>aie</w:t>
      </w:r>
      <w:r w:rsidRPr="003A7422">
        <w:t>s serveurs/SAN dans le centre de donnée</w:t>
      </w:r>
      <w:r w:rsidR="00C54311" w:rsidRPr="003A7422">
        <w:t>s. C’</w:t>
      </w:r>
      <w:r w:rsidR="00480FD1" w:rsidRPr="003A7422">
        <w:t>est particulièrement util</w:t>
      </w:r>
      <w:r w:rsidRPr="003A7422">
        <w:t xml:space="preserve">e lorsqu'une reconfiguration est requise entre ces </w:t>
      </w:r>
      <w:r w:rsidR="003449D4">
        <w:t>b</w:t>
      </w:r>
      <w:r w:rsidR="00F8449D">
        <w:t>aie</w:t>
      </w:r>
      <w:r w:rsidRPr="003A7422">
        <w:t xml:space="preserve">s d'équipements actifs. </w:t>
      </w:r>
    </w:p>
    <w:p w14:paraId="5BD55882" w14:textId="77777777" w:rsidR="00746EA9" w:rsidRPr="003A7422" w:rsidRDefault="00746EA9" w:rsidP="00746EA9">
      <w:pPr>
        <w:pStyle w:val="Bodytext-DWI"/>
      </w:pPr>
      <w:r w:rsidRPr="003A7422">
        <w:t xml:space="preserve">De plus, un espace de </w:t>
      </w:r>
      <w:r w:rsidR="003D11A7">
        <w:t>b</w:t>
      </w:r>
      <w:r w:rsidR="003449D4">
        <w:t>aie</w:t>
      </w:r>
      <w:r w:rsidRPr="003A7422">
        <w:t xml:space="preserve"> précieux peut être économisé dans les </w:t>
      </w:r>
      <w:r w:rsidR="003D11A7">
        <w:t>b</w:t>
      </w:r>
      <w:r w:rsidR="003449D4">
        <w:t>aie</w:t>
      </w:r>
      <w:r w:rsidRPr="003A7422">
        <w:t>s des équipements actifs en installant des panneaux de brassage passifs à l'extérieur d</w:t>
      </w:r>
      <w:r w:rsidR="003D11A7">
        <w:t>e ces</w:t>
      </w:r>
      <w:r w:rsidRPr="003A7422">
        <w:t xml:space="preserve"> </w:t>
      </w:r>
      <w:r w:rsidR="003D11A7">
        <w:t>b</w:t>
      </w:r>
      <w:r w:rsidR="003449D4">
        <w:t>aie</w:t>
      </w:r>
      <w:r w:rsidRPr="003A7422">
        <w:t xml:space="preserve">s.  </w:t>
      </w:r>
    </w:p>
    <w:p w14:paraId="22B15BFA" w14:textId="77777777" w:rsidR="00746EA9" w:rsidRPr="003A7422" w:rsidRDefault="00746EA9" w:rsidP="00746EA9">
      <w:pPr>
        <w:pStyle w:val="Bodytext-DWI"/>
      </w:pPr>
      <w:r w:rsidRPr="003A7422">
        <w:t>La position suspendue sera préférée. Cet agencement contribue à augmenter la densité de câblage par mètre carré.</w:t>
      </w:r>
    </w:p>
    <w:p w14:paraId="09225D1E" w14:textId="77777777" w:rsidR="00746EA9" w:rsidRDefault="00746EA9" w:rsidP="00746EA9">
      <w:pPr>
        <w:pStyle w:val="Bodytext-DWI"/>
      </w:pPr>
    </w:p>
    <w:p w14:paraId="065AEC78" w14:textId="77777777" w:rsidR="00765192" w:rsidRDefault="00765192" w:rsidP="00765192">
      <w:pPr>
        <w:pStyle w:val="Bodytext-DWI"/>
        <w:jc w:val="center"/>
      </w:pPr>
      <w:r>
        <w:rPr>
          <w:noProof/>
          <w:lang w:val="fr-BE" w:eastAsia="fr-BE"/>
        </w:rPr>
        <w:drawing>
          <wp:inline distT="0" distB="0" distL="0" distR="0" wp14:anchorId="71A818F3" wp14:editId="58D20B67">
            <wp:extent cx="2889885" cy="1811655"/>
            <wp:effectExtent l="19050" t="0" r="571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0" cstate="print"/>
                    <a:srcRect/>
                    <a:stretch>
                      <a:fillRect/>
                    </a:stretch>
                  </pic:blipFill>
                  <pic:spPr bwMode="auto">
                    <a:xfrm>
                      <a:off x="0" y="0"/>
                      <a:ext cx="2889885" cy="1811655"/>
                    </a:xfrm>
                    <a:prstGeom prst="rect">
                      <a:avLst/>
                    </a:prstGeom>
                    <a:noFill/>
                    <a:ln w="9525">
                      <a:noFill/>
                      <a:miter lim="800000"/>
                      <a:headEnd/>
                      <a:tailEnd/>
                    </a:ln>
                  </pic:spPr>
                </pic:pic>
              </a:graphicData>
            </a:graphic>
          </wp:inline>
        </w:drawing>
      </w:r>
    </w:p>
    <w:p w14:paraId="692E5D48" w14:textId="77777777" w:rsidR="00765192" w:rsidRPr="003A7422" w:rsidRDefault="00765192" w:rsidP="00746EA9">
      <w:pPr>
        <w:pStyle w:val="Bodytext-DWI"/>
      </w:pPr>
    </w:p>
    <w:p w14:paraId="32BD7B02" w14:textId="77777777" w:rsidR="00746EA9" w:rsidRPr="003A7422" w:rsidRDefault="00746EA9" w:rsidP="00746EA9">
      <w:pPr>
        <w:pStyle w:val="Bodytext-DWI"/>
      </w:pPr>
      <w:r w:rsidRPr="003A7422">
        <w:t xml:space="preserve">Le châssis </w:t>
      </w:r>
      <w:r w:rsidR="00B77245">
        <w:t xml:space="preserve">19’’ </w:t>
      </w:r>
      <w:r w:rsidRPr="003A7422">
        <w:t>ouvert suspendu sera conçu pour recevoir des panneaux de brassage cuivre et fibre.</w:t>
      </w:r>
    </w:p>
    <w:p w14:paraId="2A24CC20" w14:textId="77777777" w:rsidR="00746EA9" w:rsidRPr="003A7422" w:rsidRDefault="00746EA9" w:rsidP="00746EA9">
      <w:pPr>
        <w:pStyle w:val="Bodytext-DWI"/>
      </w:pPr>
      <w:r w:rsidRPr="003A7422">
        <w:t xml:space="preserve">En option, il peut être équipé de 3 </w:t>
      </w:r>
      <w:r w:rsidR="00B77245">
        <w:t>anneaux</w:t>
      </w:r>
      <w:r w:rsidRPr="003A7422">
        <w:t xml:space="preserve"> de gestion de cordons de brassage de chaque côté. Un guide-cordons 1U supplémentaire peut être ajouté horizontalement sous le châssis. Ces accessoires maintiennent et guident les cordons de brassage qui descendent dans les </w:t>
      </w:r>
      <w:r w:rsidR="00B77245">
        <w:t>b</w:t>
      </w:r>
      <w:r w:rsidR="003449D4">
        <w:t>aie</w:t>
      </w:r>
      <w:r w:rsidRPr="003A7422">
        <w:t>s situés sous le châssis</w:t>
      </w:r>
      <w:r w:rsidR="00B77245">
        <w:t xml:space="preserve"> ouvert</w:t>
      </w:r>
      <w:r w:rsidRPr="003A7422">
        <w:t>.</w:t>
      </w:r>
    </w:p>
    <w:p w14:paraId="60B7BDA4" w14:textId="77777777" w:rsidR="00746EA9" w:rsidRPr="003A7422" w:rsidRDefault="00746EA9" w:rsidP="00746EA9">
      <w:pPr>
        <w:pStyle w:val="Bodytext-DWI"/>
      </w:pPr>
      <w:r w:rsidRPr="003A7422">
        <w:t xml:space="preserve">Le châssis et </w:t>
      </w:r>
      <w:r w:rsidR="00B77245">
        <w:t>s</w:t>
      </w:r>
      <w:r w:rsidRPr="003A7422">
        <w:t>es fixations seront fabriqués en acier galvanisé, de couleur gris naturel.</w:t>
      </w:r>
    </w:p>
    <w:p w14:paraId="03F32A80" w14:textId="77777777" w:rsidR="00746EA9" w:rsidRPr="003A7422" w:rsidRDefault="00746EA9" w:rsidP="00746EA9">
      <w:pPr>
        <w:pStyle w:val="Bodytext-DWI"/>
      </w:pPr>
      <w:r w:rsidRPr="003A7422">
        <w:t xml:space="preserve">Le châssis de brassage suspendu sera équipé de fixations permettant son installation verticale sous, le long et au-dessus des chemins de câbles. Le châssis peut être incliné de 20° en utilisant le côté </w:t>
      </w:r>
      <w:r w:rsidR="00B77245">
        <w:t>angulaire</w:t>
      </w:r>
      <w:r w:rsidRPr="003A7422">
        <w:t xml:space="preserve"> de ces fixations </w:t>
      </w:r>
      <w:r w:rsidR="00B77245">
        <w:t xml:space="preserve">et ce </w:t>
      </w:r>
      <w:r w:rsidRPr="003A7422">
        <w:t>afin de facilit</w:t>
      </w:r>
      <w:r w:rsidR="00480FD1" w:rsidRPr="003A7422">
        <w:t>er</w:t>
      </w:r>
      <w:r w:rsidRPr="003A7422">
        <w:t xml:space="preserve"> la lecture de</w:t>
      </w:r>
      <w:r w:rsidR="00B77245">
        <w:t xml:space="preserve"> l’étiquetage</w:t>
      </w:r>
      <w:r w:rsidRPr="003A7422">
        <w:t xml:space="preserve"> d</w:t>
      </w:r>
      <w:r w:rsidR="00B77245">
        <w:t>es</w:t>
      </w:r>
      <w:r w:rsidRPr="003A7422">
        <w:t xml:space="preserve"> panneau</w:t>
      </w:r>
      <w:r w:rsidR="00B77245">
        <w:t>x</w:t>
      </w:r>
      <w:r w:rsidRPr="003A7422">
        <w:t xml:space="preserve"> de brassage.</w:t>
      </w:r>
    </w:p>
    <w:p w14:paraId="22B235E3" w14:textId="77777777" w:rsidR="00746EA9" w:rsidRDefault="00746EA9" w:rsidP="00746EA9">
      <w:pPr>
        <w:pStyle w:val="Bodytext-DWI"/>
      </w:pPr>
      <w:r w:rsidRPr="003A7422">
        <w:t>Le poids du châssis vide et de ses fixations de montage ne dépassera pas 2,5 kg. Le poids total (châssis et équipeme</w:t>
      </w:r>
      <w:r w:rsidR="0020525C" w:rsidRPr="003A7422">
        <w:t>nt) respectera la charge maximale</w:t>
      </w:r>
      <w:r w:rsidRPr="003A7422">
        <w:t xml:space="preserve"> du </w:t>
      </w:r>
      <w:r w:rsidR="00B77245">
        <w:t>chemin de câble</w:t>
      </w:r>
      <w:r w:rsidRPr="003A7422">
        <w:t xml:space="preserve"> auquel le châssis doit être fixé.</w:t>
      </w:r>
    </w:p>
    <w:p w14:paraId="29CA0096" w14:textId="77777777" w:rsidR="00765192" w:rsidRPr="005412CF" w:rsidRDefault="00765192" w:rsidP="008A368E">
      <w:pPr>
        <w:pStyle w:val="Heading3"/>
        <w:rPr>
          <w:lang w:val="fr-BE"/>
        </w:rPr>
      </w:pPr>
      <w:r w:rsidRPr="005412CF">
        <w:rPr>
          <w:lang w:val="fr-BE"/>
        </w:rPr>
        <w:t>In</w:t>
      </w:r>
      <w:r>
        <w:rPr>
          <w:lang w:val="fr-BE"/>
        </w:rPr>
        <w:t>f</w:t>
      </w:r>
      <w:r w:rsidRPr="005412CF">
        <w:rPr>
          <w:lang w:val="fr-BE"/>
        </w:rPr>
        <w:t>ormation produit détaillée</w:t>
      </w:r>
    </w:p>
    <w:p w14:paraId="45853A08" w14:textId="77777777" w:rsidR="00765192" w:rsidRDefault="00765192" w:rsidP="00765192">
      <w:pPr>
        <w:pStyle w:val="Bodytext-DWI"/>
      </w:pPr>
    </w:p>
    <w:p w14:paraId="23101FF2" w14:textId="77777777" w:rsidR="00765192" w:rsidRDefault="00765192" w:rsidP="00765192">
      <w:pPr>
        <w:pStyle w:val="Bodytext-DWI"/>
        <w:jc w:val="center"/>
      </w:pPr>
      <w:r>
        <w:rPr>
          <w:noProof/>
          <w:lang w:val="fr-BE" w:eastAsia="fr-BE"/>
        </w:rPr>
        <w:drawing>
          <wp:inline distT="0" distB="0" distL="0" distR="0" wp14:anchorId="0D0C4244" wp14:editId="2A56E7FF">
            <wp:extent cx="1906270" cy="1259205"/>
            <wp:effectExtent l="19050" t="0" r="0" b="0"/>
            <wp:docPr id="108" name="Picture 108" descr="LANmark Overhead Patching Frame 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LANmark Overhead Patching Frame 6U"/>
                    <pic:cNvPicPr>
                      <a:picLocks noChangeAspect="1" noChangeArrowheads="1"/>
                    </pic:cNvPicPr>
                  </pic:nvPicPr>
                  <pic:blipFill>
                    <a:blip r:embed="rId131" cstate="print"/>
                    <a:srcRect/>
                    <a:stretch>
                      <a:fillRect/>
                    </a:stretch>
                  </pic:blipFill>
                  <pic:spPr bwMode="auto">
                    <a:xfrm>
                      <a:off x="0" y="0"/>
                      <a:ext cx="1906270" cy="1259205"/>
                    </a:xfrm>
                    <a:prstGeom prst="rect">
                      <a:avLst/>
                    </a:prstGeom>
                    <a:noFill/>
                    <a:ln w="9525">
                      <a:noFill/>
                      <a:miter lim="800000"/>
                      <a:headEnd/>
                      <a:tailEnd/>
                    </a:ln>
                  </pic:spPr>
                </pic:pic>
              </a:graphicData>
            </a:graphic>
          </wp:inline>
        </w:drawing>
      </w:r>
    </w:p>
    <w:p w14:paraId="3CA654FD" w14:textId="77777777" w:rsidR="00765192" w:rsidRPr="00650BE3" w:rsidRDefault="00765192" w:rsidP="00765192">
      <w:pPr>
        <w:keepNext/>
        <w:tabs>
          <w:tab w:val="clear" w:pos="1080"/>
        </w:tabs>
        <w:spacing w:after="120"/>
        <w:ind w:left="0"/>
        <w:jc w:val="center"/>
        <w:rPr>
          <w:rStyle w:val="A0"/>
          <w:u w:val="single"/>
          <w:lang w:val="fr-BE"/>
        </w:rPr>
      </w:pPr>
      <w:r w:rsidRPr="00650BE3">
        <w:rPr>
          <w:rStyle w:val="A0"/>
          <w:u w:val="single"/>
          <w:lang w:val="fr-BE"/>
        </w:rPr>
        <w:t>Exemple de produit</w:t>
      </w:r>
    </w:p>
    <w:p w14:paraId="54175217" w14:textId="77777777" w:rsidR="00765192" w:rsidRPr="00650BE3" w:rsidRDefault="00765192" w:rsidP="00765192">
      <w:pPr>
        <w:keepNext/>
        <w:ind w:left="426"/>
        <w:jc w:val="center"/>
        <w:rPr>
          <w:rFonts w:cs="Arial"/>
          <w:bCs/>
          <w:lang w:val="fr-BE"/>
        </w:rPr>
      </w:pPr>
      <w:r w:rsidRPr="00650BE3">
        <w:rPr>
          <w:rFonts w:cs="Arial"/>
          <w:bCs/>
          <w:lang w:val="fr-BE"/>
        </w:rPr>
        <w:t>LANmark Overhead Patching Frame 4U</w:t>
      </w:r>
    </w:p>
    <w:p w14:paraId="1DB51094" w14:textId="4735F609" w:rsidR="00765192" w:rsidRPr="00650BE3" w:rsidRDefault="00765192" w:rsidP="00765192">
      <w:pPr>
        <w:keepNext/>
        <w:ind w:left="426"/>
        <w:jc w:val="center"/>
        <w:rPr>
          <w:lang w:val="fr-BE"/>
        </w:rPr>
      </w:pPr>
      <w:r w:rsidRPr="00650BE3">
        <w:rPr>
          <w:lang w:val="fr-BE"/>
        </w:rPr>
        <w:t xml:space="preserve">Code </w:t>
      </w:r>
      <w:r w:rsidR="00113110">
        <w:rPr>
          <w:lang w:val="fr-BE"/>
        </w:rPr>
        <w:t>Aginode</w:t>
      </w:r>
      <w:r w:rsidRPr="00650BE3">
        <w:rPr>
          <w:lang w:val="fr-BE"/>
        </w:rPr>
        <w:t>: N345.400</w:t>
      </w:r>
    </w:p>
    <w:p w14:paraId="4649B789" w14:textId="77777777" w:rsidR="00765192" w:rsidRPr="00650BE3" w:rsidRDefault="00765192" w:rsidP="00765192">
      <w:pPr>
        <w:keepNext/>
        <w:ind w:left="426"/>
        <w:jc w:val="center"/>
        <w:rPr>
          <w:rFonts w:cs="Arial"/>
          <w:color w:val="333333"/>
          <w:shd w:val="clear" w:color="auto" w:fill="F3F3F3"/>
          <w:lang w:val="fr-BE"/>
        </w:rPr>
      </w:pPr>
    </w:p>
    <w:p w14:paraId="1512DE56" w14:textId="77777777" w:rsidR="00765192" w:rsidRDefault="00765192" w:rsidP="00765192">
      <w:pPr>
        <w:keepNext/>
        <w:ind w:left="426"/>
        <w:jc w:val="center"/>
        <w:rPr>
          <w:rFonts w:cs="Arial"/>
          <w:bCs/>
          <w:lang w:val="en-US"/>
        </w:rPr>
      </w:pPr>
      <w:r w:rsidRPr="002F5AF8">
        <w:rPr>
          <w:rFonts w:cs="Arial"/>
          <w:bCs/>
          <w:lang w:val="en-US"/>
        </w:rPr>
        <w:t>LANmark</w:t>
      </w:r>
      <w:r>
        <w:rPr>
          <w:rFonts w:cs="Arial"/>
          <w:bCs/>
          <w:lang w:val="en-US"/>
        </w:rPr>
        <w:t xml:space="preserve"> Overhead Patching Frame 6</w:t>
      </w:r>
      <w:r w:rsidRPr="002F5AF8">
        <w:rPr>
          <w:rFonts w:cs="Arial"/>
          <w:bCs/>
          <w:lang w:val="en-US"/>
        </w:rPr>
        <w:t>U</w:t>
      </w:r>
    </w:p>
    <w:p w14:paraId="0FE83B5F" w14:textId="536EC05D" w:rsidR="00765192" w:rsidRPr="00650BE3" w:rsidRDefault="00765192" w:rsidP="00765192">
      <w:pPr>
        <w:keepNext/>
        <w:ind w:left="426"/>
        <w:jc w:val="center"/>
        <w:rPr>
          <w:lang w:val="en-US"/>
        </w:rPr>
      </w:pPr>
      <w:r w:rsidRPr="000D6B77">
        <w:rPr>
          <w:lang w:val="en-US"/>
        </w:rPr>
        <w:t xml:space="preserve">Code </w:t>
      </w:r>
      <w:r w:rsidR="00113110">
        <w:rPr>
          <w:lang w:val="en-US"/>
        </w:rPr>
        <w:t>Aginode</w:t>
      </w:r>
      <w:r w:rsidRPr="00650BE3">
        <w:rPr>
          <w:lang w:val="en-US"/>
        </w:rPr>
        <w:t>: N345.600</w:t>
      </w:r>
    </w:p>
    <w:p w14:paraId="5B3A72D8" w14:textId="77777777" w:rsidR="00765192" w:rsidRPr="00650BE3" w:rsidRDefault="00765192" w:rsidP="00746EA9">
      <w:pPr>
        <w:pStyle w:val="Bodytext-DWI"/>
        <w:rPr>
          <w:lang w:val="en-US"/>
        </w:rPr>
      </w:pPr>
    </w:p>
    <w:p w14:paraId="6C549F4F" w14:textId="134B0F9B" w:rsidR="00746EA9" w:rsidRPr="003A7422" w:rsidRDefault="00746EA9" w:rsidP="00A66EB5">
      <w:pPr>
        <w:pStyle w:val="Heading2"/>
      </w:pPr>
      <w:bookmarkStart w:id="45" w:name="_Toc284592045"/>
      <w:bookmarkStart w:id="46" w:name="_Toc219480159"/>
      <w:r w:rsidRPr="003A7422">
        <w:t>Cordons de brassage cuivre</w:t>
      </w:r>
      <w:bookmarkEnd w:id="45"/>
      <w:bookmarkEnd w:id="46"/>
    </w:p>
    <w:p w14:paraId="0570878C" w14:textId="77777777" w:rsidR="00746EA9" w:rsidRPr="003A7422" w:rsidRDefault="00746EA9" w:rsidP="00A66EB5">
      <w:pPr>
        <w:pStyle w:val="Bodytext-DWI"/>
        <w:rPr>
          <w:highlight w:val="yellow"/>
        </w:rPr>
      </w:pPr>
    </w:p>
    <w:p w14:paraId="490CC46D" w14:textId="77777777" w:rsidR="00746EA9" w:rsidRPr="003A7422" w:rsidRDefault="00746EA9" w:rsidP="00A66EB5">
      <w:pPr>
        <w:pStyle w:val="Bodytext-DWI"/>
      </w:pPr>
      <w:r w:rsidRPr="003A7422">
        <w:t xml:space="preserve">Pour atteindre une </w:t>
      </w:r>
      <w:r w:rsidRPr="003A7422">
        <w:rPr>
          <w:b/>
        </w:rPr>
        <w:t>performance de C</w:t>
      </w:r>
      <w:r w:rsidR="005D414D">
        <w:rPr>
          <w:b/>
        </w:rPr>
        <w:t>anal</w:t>
      </w:r>
      <w:r w:rsidRPr="003A7422">
        <w:rPr>
          <w:b/>
        </w:rPr>
        <w:t xml:space="preserve"> Classe EA</w:t>
      </w:r>
      <w:r w:rsidRPr="003A7422">
        <w:t>, tous les cordons de brassage de données appartiendront à la Catégorie 6A.</w:t>
      </w:r>
    </w:p>
    <w:p w14:paraId="09D856C7" w14:textId="77777777" w:rsidR="00746EA9" w:rsidRPr="003A7422" w:rsidRDefault="00746EA9" w:rsidP="00A66EB5">
      <w:pPr>
        <w:pStyle w:val="Bodytext-DWI"/>
      </w:pPr>
      <w:r w:rsidRPr="003A7422">
        <w:t xml:space="preserve">Des cordons de brassage Cat.7A seront uniquement requis à l'avenir, lorsqu'un </w:t>
      </w:r>
      <w:r w:rsidR="005D414D">
        <w:t>canal</w:t>
      </w:r>
      <w:r w:rsidRPr="003A7422">
        <w:t xml:space="preserve"> de Classe FA </w:t>
      </w:r>
      <w:r w:rsidR="002860C9">
        <w:t>intégral</w:t>
      </w:r>
      <w:r w:rsidRPr="003A7422">
        <w:t xml:space="preserve"> sera requis.</w:t>
      </w:r>
    </w:p>
    <w:p w14:paraId="4B85C737" w14:textId="77777777" w:rsidR="00746EA9" w:rsidRPr="003A7422" w:rsidRDefault="00746EA9" w:rsidP="00A66EB5">
      <w:pPr>
        <w:pStyle w:val="Bodytext-DWI"/>
      </w:pPr>
      <w:r w:rsidRPr="003A7422">
        <w:t>Le câble cordon de brassage sera fabriqué en matériau LSZH et portera un marquage métrique indiquant le type de câble, sa marque, son code de production et sa longueur.</w:t>
      </w:r>
    </w:p>
    <w:p w14:paraId="6638684A" w14:textId="77777777" w:rsidR="00746EA9" w:rsidRPr="003A7422" w:rsidRDefault="00746EA9" w:rsidP="00A66EB5">
      <w:pPr>
        <w:pStyle w:val="Bodytext-DWI"/>
      </w:pPr>
      <w:r w:rsidRPr="003A7422">
        <w:t xml:space="preserve">Tous les cordons de brassage seront conformes à </w:t>
      </w:r>
      <w:smartTag w:uri="urn:schemas-microsoft-com:office:smarttags" w:element="PersonName">
        <w:smartTagPr>
          <w:attr w:name="ProductID" w:val="la norme IEC"/>
        </w:smartTagPr>
        <w:r w:rsidRPr="003A7422">
          <w:t>la norme IEC</w:t>
        </w:r>
      </w:smartTag>
      <w:r w:rsidRPr="003A7422">
        <w:t xml:space="preserve"> 60332-1 et seront dotés de propriétés de retard de propagation de flammes.</w:t>
      </w:r>
    </w:p>
    <w:p w14:paraId="1D05BA86" w14:textId="77777777" w:rsidR="00746EA9" w:rsidRPr="003A7422" w:rsidRDefault="00746EA9" w:rsidP="00A66EB5">
      <w:pPr>
        <w:pStyle w:val="Bodytext-DWI"/>
      </w:pPr>
    </w:p>
    <w:p w14:paraId="7FD15FC5" w14:textId="43227F0C" w:rsidR="00746EA9" w:rsidRPr="003A7422" w:rsidRDefault="00746EA9" w:rsidP="00A66EB5">
      <w:pPr>
        <w:pStyle w:val="Heading3"/>
      </w:pPr>
      <w:r w:rsidRPr="003A7422">
        <w:t>Cordons de brassage de données</w:t>
      </w:r>
      <w:r w:rsidR="00847C02">
        <w:t xml:space="preserve"> Cat.6A</w:t>
      </w:r>
    </w:p>
    <w:p w14:paraId="1E541882" w14:textId="77777777" w:rsidR="00B86EB8" w:rsidRPr="00BB3955" w:rsidRDefault="00B86EB8" w:rsidP="00A66EB5">
      <w:pPr>
        <w:pStyle w:val="Bodytext-DWI"/>
      </w:pPr>
      <w:r>
        <w:t xml:space="preserve">Tous les cordons de brassage de données seront totalement écrantés. </w:t>
      </w:r>
    </w:p>
    <w:p w14:paraId="1B3CE428" w14:textId="77777777" w:rsidR="00B86EB8" w:rsidRPr="00BB3955" w:rsidRDefault="00B86EB8" w:rsidP="00A66EB5">
      <w:pPr>
        <w:pStyle w:val="Bodytext-DWI"/>
      </w:pPr>
      <w:r>
        <w:t>En standard, les couleurs de la gaine retardatrice de flammes LSZH seront orange et gris foncé.</w:t>
      </w:r>
    </w:p>
    <w:p w14:paraId="0A099D77" w14:textId="77777777" w:rsidR="00B86EB8" w:rsidRPr="00BB3955" w:rsidRDefault="00B86EB8" w:rsidP="00A66EB5">
      <w:pPr>
        <w:pStyle w:val="Bodytext-DWI"/>
      </w:pPr>
      <w:r>
        <w:t>Les couleurs rouge, bleu, vert et jaune seront disponibles sur demande.</w:t>
      </w:r>
    </w:p>
    <w:p w14:paraId="2DEA83EC" w14:textId="77777777" w:rsidR="00B86EB8" w:rsidRPr="00BB3955" w:rsidRDefault="00B86EB8" w:rsidP="00A66EB5">
      <w:pPr>
        <w:pStyle w:val="Bodytext-DWI"/>
      </w:pPr>
    </w:p>
    <w:p w14:paraId="18D3B639" w14:textId="77777777" w:rsidR="00B86EB8" w:rsidRPr="00BB3955" w:rsidRDefault="00B86EB8" w:rsidP="00A66EB5">
      <w:pPr>
        <w:pStyle w:val="Bodytext-DWI"/>
      </w:pPr>
      <w:r>
        <w:t>Les longueurs par défaut disponibles en stock seront 1, 2, 3, 5, 10 et 20 m afin d'assurer une livraison rapide sur site. D'autres longueurs seront disponibles sur demande.</w:t>
      </w:r>
    </w:p>
    <w:p w14:paraId="0D02791C" w14:textId="77777777" w:rsidR="00B86EB8" w:rsidRPr="00BB3955" w:rsidRDefault="00B86EB8" w:rsidP="00A66EB5">
      <w:pPr>
        <w:pStyle w:val="Bodytext-DWI"/>
        <w:rPr>
          <w:strike/>
        </w:rPr>
      </w:pPr>
    </w:p>
    <w:p w14:paraId="32ECD6D4" w14:textId="77777777" w:rsidR="00B86EB8" w:rsidRDefault="00B86EB8" w:rsidP="00A66EB5">
      <w:pPr>
        <w:pStyle w:val="Bodytext-DWI"/>
      </w:pPr>
      <w:r>
        <w:t>Les cordons de brassage sont dotés d'un embout surmoulé fin qui ne dépasse pas les dimensions de l'empreinte RJ45 afin de permettre un brassage haute densité avec 48 cordons sur une unité de hauteur.</w:t>
      </w:r>
    </w:p>
    <w:p w14:paraId="42FA4A93" w14:textId="77777777" w:rsidR="007D2674" w:rsidRDefault="007D2674" w:rsidP="00A66EB5">
      <w:pPr>
        <w:pStyle w:val="Bodytext-DWI"/>
      </w:pPr>
    </w:p>
    <w:p w14:paraId="170BAECA" w14:textId="77777777" w:rsidR="007D2674" w:rsidRDefault="007D2674" w:rsidP="00A66EB5">
      <w:pPr>
        <w:pStyle w:val="Bodytext-DWI"/>
        <w:jc w:val="center"/>
      </w:pPr>
      <w:r>
        <w:rPr>
          <w:noProof/>
          <w:lang w:val="fr-BE" w:eastAsia="fr-BE"/>
        </w:rPr>
        <w:drawing>
          <wp:inline distT="0" distB="0" distL="0" distR="0" wp14:anchorId="630EEB70" wp14:editId="4E6B24AB">
            <wp:extent cx="5356860" cy="1487805"/>
            <wp:effectExtent l="19050" t="0" r="0" b="0"/>
            <wp:docPr id="1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cstate="print"/>
                    <a:srcRect/>
                    <a:stretch>
                      <a:fillRect/>
                    </a:stretch>
                  </pic:blipFill>
                  <pic:spPr bwMode="auto">
                    <a:xfrm>
                      <a:off x="0" y="0"/>
                      <a:ext cx="5356860" cy="1487805"/>
                    </a:xfrm>
                    <a:prstGeom prst="rect">
                      <a:avLst/>
                    </a:prstGeom>
                    <a:noFill/>
                    <a:ln w="9525">
                      <a:noFill/>
                      <a:miter lim="800000"/>
                      <a:headEnd/>
                      <a:tailEnd/>
                    </a:ln>
                  </pic:spPr>
                </pic:pic>
              </a:graphicData>
            </a:graphic>
          </wp:inline>
        </w:drawing>
      </w:r>
    </w:p>
    <w:p w14:paraId="363D3681" w14:textId="77777777" w:rsidR="007D2674" w:rsidRPr="00BB3955" w:rsidRDefault="007D2674" w:rsidP="00A66EB5">
      <w:pPr>
        <w:pStyle w:val="Bodytext-DWI"/>
      </w:pPr>
    </w:p>
    <w:p w14:paraId="6560B267" w14:textId="77777777" w:rsidR="00B86EB8" w:rsidRPr="00BB3955" w:rsidRDefault="00B86EB8" w:rsidP="00A66EB5">
      <w:pPr>
        <w:pStyle w:val="Bodytext-DWI"/>
      </w:pPr>
      <w:r>
        <w:t>Ils sont également dotés d'une languette de protection noire remplaçable, qui peut être utilisée pour identifier les différents services avec un code couleur spécifique.</w:t>
      </w:r>
    </w:p>
    <w:p w14:paraId="49A8F475" w14:textId="77777777" w:rsidR="00B86EB8" w:rsidRDefault="00B86EB8" w:rsidP="00A66EB5">
      <w:pPr>
        <w:pStyle w:val="Bodytext-DWI"/>
      </w:pPr>
      <w:r>
        <w:t>Des languettes de protection amovibles seront disponibles en tant qu'accessoires, en 8 coloris pour identifier les différents service avec un code couleur spécifique.</w:t>
      </w:r>
    </w:p>
    <w:p w14:paraId="71B6FA94" w14:textId="77777777" w:rsidR="007D2674" w:rsidRDefault="007D2674" w:rsidP="00A66EB5">
      <w:pPr>
        <w:pStyle w:val="Bodytext-DWI"/>
      </w:pPr>
    </w:p>
    <w:p w14:paraId="13B7E3F3" w14:textId="77777777" w:rsidR="007D2674" w:rsidRPr="00BB3955" w:rsidRDefault="007D2674" w:rsidP="00A66EB5">
      <w:pPr>
        <w:pStyle w:val="Bodytext-DWI"/>
        <w:jc w:val="center"/>
      </w:pPr>
      <w:r>
        <w:rPr>
          <w:noProof/>
          <w:lang w:val="fr-BE" w:eastAsia="fr-BE"/>
        </w:rPr>
        <w:drawing>
          <wp:inline distT="0" distB="0" distL="0" distR="0" wp14:anchorId="7F6A8D0F" wp14:editId="35B26998">
            <wp:extent cx="3838575" cy="845185"/>
            <wp:effectExtent l="1905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3"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10B08F36" w14:textId="77777777" w:rsidR="00B86EB8" w:rsidRPr="00BB3955" w:rsidRDefault="00B86EB8" w:rsidP="00A66EB5">
      <w:pPr>
        <w:pStyle w:val="Bodytext-DWI"/>
      </w:pPr>
    </w:p>
    <w:p w14:paraId="6072CB5B" w14:textId="0CFB2487" w:rsidR="00B86EB8" w:rsidRPr="00BB3955" w:rsidRDefault="00B86EB8" w:rsidP="00A66EB5">
      <w:pPr>
        <w:pStyle w:val="Bodytext-DWI"/>
      </w:pPr>
      <w:r>
        <w:t>Les cordons seront équipés de fiches écrantées RJ45 Catégorie 6A, avec un connecteur RJ45 à verrouillage automatique. Toutes les paires doivent avoir une impédance de 100 Ohms. L'impédance caractéristique des paires doit être identique à celle des câbles horizontaux. Les cordons de brassage auront un niveau de performance garanti supérieur à 750 insertions sans dégradation du niveau de performance de la solution.</w:t>
      </w:r>
    </w:p>
    <w:p w14:paraId="2EF03980" w14:textId="77777777" w:rsidR="00B86EB8" w:rsidRPr="00BB3955" w:rsidRDefault="00B86EB8" w:rsidP="00A66EB5">
      <w:pPr>
        <w:pStyle w:val="Bodytext-DWI"/>
      </w:pPr>
    </w:p>
    <w:p w14:paraId="50DABC5D" w14:textId="77777777" w:rsidR="00B86EB8" w:rsidRPr="00BB3955" w:rsidRDefault="00B86EB8" w:rsidP="00A66EB5">
      <w:pPr>
        <w:pStyle w:val="Bodytext-DWI"/>
      </w:pPr>
      <w:r>
        <w:t>Le câble utilisé pour les cordons de brassage sera un câble de brassage LSZH U/FTP Catégorie 6A. Le câble sera un câble 4 paires torsadées avec des conducteurs multibrins écrantés individuellement. Des références de traçabilité doivent apposées sur le câble fourni par le fabricant ainsi que dans son emballage pour permettre la validation de qualité du câble installé.</w:t>
      </w:r>
    </w:p>
    <w:p w14:paraId="727925F5" w14:textId="77777777" w:rsidR="00B86EB8" w:rsidRPr="00BB3955" w:rsidRDefault="00B86EB8" w:rsidP="00A66EB5">
      <w:pPr>
        <w:pStyle w:val="Bodytext-DWI"/>
      </w:pPr>
    </w:p>
    <w:p w14:paraId="2CB2109B" w14:textId="77777777" w:rsidR="00B86EB8" w:rsidRPr="00BB3955" w:rsidRDefault="00B86EB8" w:rsidP="00A66EB5">
      <w:pPr>
        <w:pStyle w:val="Bodytext-DWI"/>
      </w:pPr>
      <w:r>
        <w:t xml:space="preserve">Lorsque les cordons sont utilisés avec le système LANmark-6, la performance de canal Cat 6/Classe E est conforme aux limites de canal des normes TIA/EIA-568-C2 et ISO/IEC </w:t>
      </w:r>
      <w:r w:rsidR="007D4CCB">
        <w:t>11801:2017</w:t>
      </w:r>
      <w:r>
        <w:t xml:space="preserve"> et dépasse les exigences du modèle à 4 connecteur de l’ISO/IEC.</w:t>
      </w:r>
    </w:p>
    <w:p w14:paraId="4633D3AA" w14:textId="77777777" w:rsidR="00A66EB5" w:rsidRPr="005412CF" w:rsidRDefault="00A66EB5" w:rsidP="00A66EB5">
      <w:pPr>
        <w:pStyle w:val="Heading4"/>
        <w:rPr>
          <w:lang w:val="fr-BE"/>
        </w:rPr>
      </w:pPr>
      <w:r w:rsidRPr="005412CF">
        <w:rPr>
          <w:lang w:val="fr-BE"/>
        </w:rPr>
        <w:t>In</w:t>
      </w:r>
      <w:r>
        <w:rPr>
          <w:lang w:val="fr-BE"/>
        </w:rPr>
        <w:t>f</w:t>
      </w:r>
      <w:r w:rsidRPr="005412CF">
        <w:rPr>
          <w:lang w:val="fr-BE"/>
        </w:rPr>
        <w:t>ormation produit détaillée</w:t>
      </w:r>
    </w:p>
    <w:p w14:paraId="4D4BF3ED" w14:textId="77777777" w:rsidR="00A66EB5" w:rsidRDefault="00A66EB5" w:rsidP="00A66EB5">
      <w:pPr>
        <w:pStyle w:val="Footer"/>
        <w:keepNext/>
        <w:tabs>
          <w:tab w:val="clear" w:pos="4320"/>
          <w:tab w:val="clear" w:pos="8640"/>
        </w:tabs>
        <w:ind w:left="0"/>
        <w:rPr>
          <w:sz w:val="24"/>
          <w:szCs w:val="24"/>
        </w:rPr>
      </w:pPr>
    </w:p>
    <w:p w14:paraId="75D9BCC3" w14:textId="77777777" w:rsidR="00A66EB5" w:rsidRDefault="00A66EB5" w:rsidP="00A66EB5">
      <w:pPr>
        <w:pStyle w:val="Footer"/>
        <w:keepNext/>
        <w:tabs>
          <w:tab w:val="clear" w:pos="4320"/>
          <w:tab w:val="clear" w:pos="8640"/>
        </w:tabs>
        <w:ind w:left="0"/>
        <w:jc w:val="center"/>
      </w:pPr>
      <w:r>
        <w:rPr>
          <w:noProof/>
          <w:lang w:val="fr-BE" w:eastAsia="fr-BE"/>
        </w:rPr>
        <w:drawing>
          <wp:inline distT="0" distB="0" distL="0" distR="0" wp14:anchorId="75C03816" wp14:editId="6A349B93">
            <wp:extent cx="1906270" cy="1906270"/>
            <wp:effectExtent l="19050" t="0" r="0" b="0"/>
            <wp:docPr id="110" name="Picture 11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134" cstate="print"/>
                    <a:srcRect/>
                    <a:stretch>
                      <a:fillRect/>
                    </a:stretch>
                  </pic:blipFill>
                  <pic:spPr bwMode="auto">
                    <a:xfrm>
                      <a:off x="0" y="0"/>
                      <a:ext cx="1906270" cy="1906270"/>
                    </a:xfrm>
                    <a:prstGeom prst="rect">
                      <a:avLst/>
                    </a:prstGeom>
                    <a:noFill/>
                    <a:ln w="9525">
                      <a:noFill/>
                      <a:miter lim="800000"/>
                      <a:headEnd/>
                      <a:tailEnd/>
                    </a:ln>
                  </pic:spPr>
                </pic:pic>
              </a:graphicData>
            </a:graphic>
          </wp:inline>
        </w:drawing>
      </w:r>
    </w:p>
    <w:p w14:paraId="3D2B73BC" w14:textId="77777777" w:rsidR="00A66EB5" w:rsidRDefault="00A66EB5" w:rsidP="00A66EB5">
      <w:pPr>
        <w:pStyle w:val="Footer"/>
        <w:keepNext/>
        <w:tabs>
          <w:tab w:val="clear" w:pos="4320"/>
          <w:tab w:val="clear" w:pos="8640"/>
        </w:tabs>
        <w:ind w:left="0"/>
        <w:jc w:val="center"/>
      </w:pPr>
    </w:p>
    <w:p w14:paraId="4703C68B" w14:textId="77777777" w:rsidR="00A66EB5" w:rsidRPr="00FC57A3" w:rsidRDefault="00A66EB5" w:rsidP="00A66EB5">
      <w:pPr>
        <w:keepNext/>
        <w:tabs>
          <w:tab w:val="clear" w:pos="1080"/>
        </w:tabs>
        <w:spacing w:after="120"/>
        <w:ind w:left="0"/>
        <w:jc w:val="center"/>
        <w:rPr>
          <w:rStyle w:val="A0"/>
          <w:u w:val="single"/>
          <w:lang w:val="en-US"/>
        </w:rPr>
      </w:pPr>
      <w:r w:rsidRPr="00FC57A3">
        <w:rPr>
          <w:rStyle w:val="A0"/>
          <w:u w:val="single"/>
          <w:lang w:val="en-US"/>
        </w:rPr>
        <w:t>Exemple de produit</w:t>
      </w:r>
    </w:p>
    <w:p w14:paraId="76E494C4" w14:textId="248EFD97" w:rsidR="00A66EB5" w:rsidRDefault="0070357E" w:rsidP="00A66EB5">
      <w:pPr>
        <w:pStyle w:val="Footer"/>
        <w:keepNext/>
        <w:tabs>
          <w:tab w:val="clear" w:pos="4320"/>
          <w:tab w:val="clear" w:pos="8640"/>
        </w:tabs>
        <w:ind w:left="0"/>
        <w:jc w:val="center"/>
        <w:rPr>
          <w:rFonts w:cs="Arial"/>
          <w:bCs/>
          <w:lang w:val="en-US"/>
        </w:rPr>
      </w:pPr>
      <w:r w:rsidRPr="00263232">
        <w:rPr>
          <w:noProof/>
        </w:rPr>
        <w:drawing>
          <wp:inline distT="0" distB="0" distL="0" distR="0" wp14:anchorId="61C7919A" wp14:editId="15A98CE6">
            <wp:extent cx="4572000" cy="24688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572000" cy="2468880"/>
                    </a:xfrm>
                    <a:prstGeom prst="rect">
                      <a:avLst/>
                    </a:prstGeom>
                    <a:noFill/>
                    <a:ln>
                      <a:noFill/>
                    </a:ln>
                  </pic:spPr>
                </pic:pic>
              </a:graphicData>
            </a:graphic>
          </wp:inline>
        </w:drawing>
      </w:r>
    </w:p>
    <w:p w14:paraId="3A2C0DFA" w14:textId="77777777" w:rsidR="00A66EB5" w:rsidRDefault="00A66EB5" w:rsidP="00A66EB5">
      <w:pPr>
        <w:pStyle w:val="Footer"/>
        <w:keepNext/>
        <w:tabs>
          <w:tab w:val="clear" w:pos="4320"/>
          <w:tab w:val="clear" w:pos="8640"/>
        </w:tabs>
        <w:ind w:left="0"/>
        <w:jc w:val="center"/>
        <w:rPr>
          <w:rFonts w:cs="Arial"/>
          <w:bCs/>
          <w:lang w:val="en-US"/>
        </w:rPr>
      </w:pPr>
    </w:p>
    <w:p w14:paraId="47210384" w14:textId="77777777" w:rsidR="00A66EB5" w:rsidRDefault="00A66EB5" w:rsidP="00A66EB5">
      <w:pPr>
        <w:pStyle w:val="Footer"/>
        <w:keepNext/>
        <w:tabs>
          <w:tab w:val="clear" w:pos="4320"/>
          <w:tab w:val="clear" w:pos="8640"/>
        </w:tabs>
        <w:ind w:left="0"/>
        <w:jc w:val="center"/>
      </w:pPr>
      <w:r>
        <w:rPr>
          <w:noProof/>
          <w:lang w:val="fr-BE" w:eastAsia="fr-BE"/>
        </w:rPr>
        <w:drawing>
          <wp:inline distT="0" distB="0" distL="0" distR="0" wp14:anchorId="3B697969" wp14:editId="586379D3">
            <wp:extent cx="3838575" cy="845185"/>
            <wp:effectExtent l="1905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3"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5890B4AB" w14:textId="77777777" w:rsidR="00A66EB5" w:rsidRDefault="00A66EB5" w:rsidP="00A66EB5">
      <w:pPr>
        <w:pStyle w:val="Footer"/>
        <w:keepNext/>
        <w:tabs>
          <w:tab w:val="clear" w:pos="4320"/>
          <w:tab w:val="clear" w:pos="8640"/>
        </w:tabs>
        <w:ind w:left="0"/>
        <w:jc w:val="center"/>
      </w:pPr>
    </w:p>
    <w:p w14:paraId="426FFC88" w14:textId="77777777" w:rsidR="00A66EB5" w:rsidRDefault="00A66EB5" w:rsidP="00A66EB5">
      <w:pPr>
        <w:pStyle w:val="Footer"/>
        <w:keepNext/>
        <w:tabs>
          <w:tab w:val="clear" w:pos="4320"/>
          <w:tab w:val="clear" w:pos="8640"/>
        </w:tabs>
        <w:ind w:left="0"/>
        <w:jc w:val="center"/>
        <w:rPr>
          <w:sz w:val="24"/>
          <w:szCs w:val="24"/>
        </w:rPr>
      </w:pPr>
      <w:r>
        <w:rPr>
          <w:noProof/>
          <w:sz w:val="24"/>
          <w:szCs w:val="24"/>
          <w:lang w:val="fr-BE" w:eastAsia="fr-BE"/>
        </w:rPr>
        <w:drawing>
          <wp:inline distT="0" distB="0" distL="0" distR="0" wp14:anchorId="7B4574D5" wp14:editId="329FFFC6">
            <wp:extent cx="3226435" cy="1785620"/>
            <wp:effectExtent l="1905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6" cstate="print"/>
                    <a:srcRect/>
                    <a:stretch>
                      <a:fillRect/>
                    </a:stretch>
                  </pic:blipFill>
                  <pic:spPr bwMode="auto">
                    <a:xfrm>
                      <a:off x="0" y="0"/>
                      <a:ext cx="3226435" cy="1785620"/>
                    </a:xfrm>
                    <a:prstGeom prst="rect">
                      <a:avLst/>
                    </a:prstGeom>
                    <a:noFill/>
                    <a:ln w="9525">
                      <a:noFill/>
                      <a:miter lim="800000"/>
                      <a:headEnd/>
                      <a:tailEnd/>
                    </a:ln>
                  </pic:spPr>
                </pic:pic>
              </a:graphicData>
            </a:graphic>
          </wp:inline>
        </w:drawing>
      </w:r>
    </w:p>
    <w:p w14:paraId="6B583025" w14:textId="77777777" w:rsidR="00B07A02" w:rsidRPr="00D75C9B" w:rsidRDefault="00B07A02" w:rsidP="00B07A02">
      <w:pPr>
        <w:pStyle w:val="Heading3"/>
        <w:rPr>
          <w:lang w:val="fr-BE"/>
        </w:rPr>
      </w:pPr>
      <w:r w:rsidRPr="00D75C9B">
        <w:rPr>
          <w:lang w:val="fr-BE"/>
        </w:rPr>
        <w:t>Cordon de brassage cat.6</w:t>
      </w:r>
      <w:r>
        <w:rPr>
          <w:lang w:val="fr-BE"/>
        </w:rPr>
        <w:t>A écrantés</w:t>
      </w:r>
      <w:r w:rsidRPr="00D75C9B">
        <w:rPr>
          <w:lang w:val="fr-BE"/>
        </w:rPr>
        <w:t xml:space="preserve"> à diam</w:t>
      </w:r>
      <w:r>
        <w:rPr>
          <w:lang w:val="fr-BE"/>
        </w:rPr>
        <w:t>ètre réduit</w:t>
      </w:r>
    </w:p>
    <w:p w14:paraId="313BDC66" w14:textId="77777777" w:rsidR="00B07A02" w:rsidRPr="00B911F4" w:rsidRDefault="00B07A02" w:rsidP="00B07A02">
      <w:pPr>
        <w:pStyle w:val="Bodytext-DWI"/>
        <w:rPr>
          <w:lang w:val="fr-BE"/>
        </w:rPr>
      </w:pPr>
      <w:r w:rsidRPr="00B911F4">
        <w:rPr>
          <w:lang w:val="fr-BE"/>
        </w:rPr>
        <w:t xml:space="preserve">Les cordons Slimflex 6A sont conçus pour prendre en charge la norme 10 Gigabit Ethernet (IEEE 802.3an) et toute autre application Cat.6A. Ils nécessitent 44% d’espace en moins que les cordons de brassage Cat6A </w:t>
      </w:r>
      <w:r>
        <w:rPr>
          <w:lang w:val="fr-BE"/>
        </w:rPr>
        <w:t>traditionnels</w:t>
      </w:r>
      <w:r w:rsidRPr="00B911F4">
        <w:rPr>
          <w:lang w:val="fr-BE"/>
        </w:rPr>
        <w:t>.</w:t>
      </w:r>
    </w:p>
    <w:p w14:paraId="608310B1" w14:textId="77777777" w:rsidR="00B07A02" w:rsidRPr="000443D3" w:rsidRDefault="00B07A02" w:rsidP="00B07A02">
      <w:pPr>
        <w:pStyle w:val="Bodytext-DWI"/>
        <w:rPr>
          <w:lang w:val="fr-BE"/>
        </w:rPr>
      </w:pPr>
      <w:r w:rsidRPr="00B911F4">
        <w:rPr>
          <w:lang w:val="fr-BE"/>
        </w:rPr>
        <w:t xml:space="preserve">Ils utilisent des fils AWG30 fins à l’intérieur d’un câble d’un diamètre extérieur de seulement 4,5 mm. </w:t>
      </w:r>
      <w:r>
        <w:rPr>
          <w:lang w:val="fr-BE"/>
        </w:rPr>
        <w:t>Lorsqu’ils sont installés en torons</w:t>
      </w:r>
      <w:r w:rsidRPr="00B911F4">
        <w:rPr>
          <w:lang w:val="fr-BE"/>
        </w:rPr>
        <w:t>, il en résulte une économie d'espace importante</w:t>
      </w:r>
      <w:r>
        <w:rPr>
          <w:lang w:val="fr-BE"/>
        </w:rPr>
        <w:t>.</w:t>
      </w:r>
    </w:p>
    <w:p w14:paraId="1F2435C3" w14:textId="77777777" w:rsidR="00B07A02" w:rsidRPr="000443D3" w:rsidRDefault="00B07A02" w:rsidP="00B07A02">
      <w:pPr>
        <w:pStyle w:val="Bodytext-DWI"/>
        <w:rPr>
          <w:lang w:val="fr-BE"/>
        </w:rPr>
      </w:pPr>
    </w:p>
    <w:p w14:paraId="4B2F3D0D" w14:textId="6E11B6DA" w:rsidR="00B07A02" w:rsidRDefault="00B07A02" w:rsidP="00B07A02">
      <w:pPr>
        <w:pStyle w:val="Bodytext-DWI"/>
        <w:jc w:val="center"/>
      </w:pPr>
      <w:r w:rsidRPr="00C63EB3">
        <w:rPr>
          <w:noProof/>
        </w:rPr>
        <w:drawing>
          <wp:inline distT="0" distB="0" distL="0" distR="0" wp14:anchorId="3A475B0E" wp14:editId="0A049D43">
            <wp:extent cx="3419475" cy="1819275"/>
            <wp:effectExtent l="0" t="0" r="0" b="0"/>
            <wp:docPr id="403" name="Picture 40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Placeholder 15"/>
                    <pic:cNvPicPr>
                      <a:picLocks noGrp="1" noChangeAspect="1" noChangeArrowheads="1"/>
                    </pic:cNvPicPr>
                  </pic:nvPicPr>
                  <pic:blipFill>
                    <a:blip r:embed="rId137">
                      <a:extLst>
                        <a:ext uri="{28A0092B-C50C-407E-A947-70E740481C1C}">
                          <a14:useLocalDpi xmlns:a14="http://schemas.microsoft.com/office/drawing/2010/main" val="0"/>
                        </a:ext>
                      </a:extLst>
                    </a:blip>
                    <a:srcRect l="10059" r="10059"/>
                    <a:stretch>
                      <a:fillRect/>
                    </a:stretch>
                  </pic:blipFill>
                  <pic:spPr bwMode="gray">
                    <a:xfrm>
                      <a:off x="0" y="0"/>
                      <a:ext cx="3419475" cy="1819275"/>
                    </a:xfrm>
                    <a:prstGeom prst="rect">
                      <a:avLst/>
                    </a:prstGeom>
                    <a:solidFill>
                      <a:srgbClr val="D9D9D9"/>
                    </a:solidFill>
                    <a:ln>
                      <a:noFill/>
                    </a:ln>
                  </pic:spPr>
                </pic:pic>
              </a:graphicData>
            </a:graphic>
          </wp:inline>
        </w:drawing>
      </w:r>
    </w:p>
    <w:p w14:paraId="6E45F2F0" w14:textId="77777777" w:rsidR="00B07A02" w:rsidRDefault="00B07A02" w:rsidP="00B07A02">
      <w:pPr>
        <w:pStyle w:val="Bodytext-DWI"/>
      </w:pPr>
      <w:r w:rsidRPr="00B911F4">
        <w:rPr>
          <w:lang w:val="fr-BE"/>
        </w:rPr>
        <w:t xml:space="preserve">Les cordons LANmark-6A Slimflex offrent une plage de fréquences allant jusqu'à 500 MHz et sont compatibles avec d'autres composants </w:t>
      </w:r>
      <w:r>
        <w:rPr>
          <w:lang w:val="fr-BE"/>
        </w:rPr>
        <w:t>Cat.</w:t>
      </w:r>
      <w:r w:rsidRPr="00B911F4">
        <w:rPr>
          <w:lang w:val="fr-BE"/>
        </w:rPr>
        <w:t xml:space="preserve">6A afin d'améliorer le débit de données dans les configurations de canaux complexes. Ils utilisent des </w:t>
      </w:r>
      <w:r>
        <w:rPr>
          <w:lang w:val="fr-BE"/>
        </w:rPr>
        <w:t>fils multibrins</w:t>
      </w:r>
      <w:r w:rsidRPr="00B911F4">
        <w:rPr>
          <w:lang w:val="fr-BE"/>
        </w:rPr>
        <w:t xml:space="preserve"> pour offrir une flexibilité maximale.</w:t>
      </w:r>
      <w:r>
        <w:t xml:space="preserve"> </w:t>
      </w:r>
    </w:p>
    <w:p w14:paraId="0C85CB84" w14:textId="77777777" w:rsidR="00B07A02" w:rsidRDefault="00B07A02" w:rsidP="00B07A02">
      <w:pPr>
        <w:pStyle w:val="Bodytext-DWI"/>
      </w:pPr>
      <w:r>
        <w:t>Les cordons de brassage sont dotés d'un embout surmoulé fin qui ne dépasse pas les dimensions de l'empreinte RJ45 afin de permettre un brassage haute densité avec 48 cordons sur une unité de hauteur.</w:t>
      </w:r>
    </w:p>
    <w:p w14:paraId="03DD30D8" w14:textId="7D0F28FE" w:rsidR="00B07A02" w:rsidRPr="00BB3955" w:rsidRDefault="00B07A02" w:rsidP="00B07A02">
      <w:pPr>
        <w:pStyle w:val="Bodytext-DWI"/>
        <w:jc w:val="center"/>
      </w:pPr>
      <w:r>
        <w:rPr>
          <w:noProof/>
          <w:lang w:val="fr-BE" w:eastAsia="fr-BE"/>
        </w:rPr>
        <w:drawing>
          <wp:inline distT="0" distB="0" distL="0" distR="0" wp14:anchorId="5E7D0D50" wp14:editId="5A4DFDD1">
            <wp:extent cx="5362575" cy="1485900"/>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62575" cy="1485900"/>
                    </a:xfrm>
                    <a:prstGeom prst="rect">
                      <a:avLst/>
                    </a:prstGeom>
                    <a:noFill/>
                    <a:ln>
                      <a:noFill/>
                    </a:ln>
                  </pic:spPr>
                </pic:pic>
              </a:graphicData>
            </a:graphic>
          </wp:inline>
        </w:drawing>
      </w:r>
    </w:p>
    <w:p w14:paraId="57A7702F" w14:textId="77777777" w:rsidR="00B07A02" w:rsidRPr="00BB3955" w:rsidRDefault="00B07A02" w:rsidP="00B07A02">
      <w:pPr>
        <w:pStyle w:val="Bodytext-DWI"/>
      </w:pPr>
      <w:r>
        <w:t>Ils sont également dotés d'une languette de protection noire amovible, qui peut être utilisée pour identifier les différents services avec un code couleur spécifique.</w:t>
      </w:r>
    </w:p>
    <w:p w14:paraId="4D87B13C" w14:textId="77777777" w:rsidR="00B07A02" w:rsidRDefault="00B07A02" w:rsidP="00B07A02">
      <w:pPr>
        <w:pStyle w:val="Bodytext-DWI"/>
      </w:pPr>
      <w:r>
        <w:t>Des languettes de protection amovibles seront disponibles en tant qu'accessoires, en 8 coloris pour identifier les différents services avec un code couleur spécifique.</w:t>
      </w:r>
    </w:p>
    <w:p w14:paraId="69A735CB" w14:textId="77777777" w:rsidR="00B07A02" w:rsidRDefault="00B07A02" w:rsidP="00B07A02">
      <w:pPr>
        <w:pStyle w:val="Bodytext-DWI"/>
      </w:pPr>
    </w:p>
    <w:p w14:paraId="4EC79545" w14:textId="1CF37565" w:rsidR="00B07A02" w:rsidRPr="00BB3955" w:rsidRDefault="00B07A02" w:rsidP="00B07A02">
      <w:pPr>
        <w:pStyle w:val="Bodytext-DWI"/>
        <w:jc w:val="center"/>
      </w:pPr>
      <w:r>
        <w:rPr>
          <w:noProof/>
          <w:lang w:val="fr-BE" w:eastAsia="fr-BE"/>
        </w:rPr>
        <w:drawing>
          <wp:inline distT="0" distB="0" distL="0" distR="0" wp14:anchorId="7E749F1C" wp14:editId="508F1A5E">
            <wp:extent cx="3838575" cy="847725"/>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38575" cy="847725"/>
                    </a:xfrm>
                    <a:prstGeom prst="rect">
                      <a:avLst/>
                    </a:prstGeom>
                    <a:noFill/>
                    <a:ln>
                      <a:noFill/>
                    </a:ln>
                  </pic:spPr>
                </pic:pic>
              </a:graphicData>
            </a:graphic>
          </wp:inline>
        </w:drawing>
      </w:r>
    </w:p>
    <w:p w14:paraId="59B660D1" w14:textId="77777777" w:rsidR="00B07A02" w:rsidRPr="00BB3955" w:rsidRDefault="00B07A02" w:rsidP="00B07A02">
      <w:pPr>
        <w:pStyle w:val="Bodytext-DWI"/>
      </w:pPr>
    </w:p>
    <w:p w14:paraId="44AD0938" w14:textId="4171E22D" w:rsidR="00B07A02" w:rsidRPr="00BB3955" w:rsidRDefault="00B07A02" w:rsidP="00B07A02">
      <w:pPr>
        <w:pStyle w:val="Bodytext-DWI"/>
      </w:pPr>
      <w:r>
        <w:t>Les cordons seront équipés de fiches écrantées RJ45 Catégorie 6A, avec un connecteur RJ45 à verrouillage automatique</w:t>
      </w:r>
      <w:r w:rsidR="00E10F09">
        <w:t xml:space="preserve">. </w:t>
      </w:r>
      <w:r>
        <w:t>Toutes les paires doivent avoir une impédance de 100 Ohms. L'impédance caractéristique des paires doit être identique à celle des câbles horizontaux. Les cordons de brassage auront un niveau de performance garanti supérieur à 750 insertions sans dégradation du niveau de performance de la solution.</w:t>
      </w:r>
    </w:p>
    <w:p w14:paraId="3D477446" w14:textId="77777777" w:rsidR="00B07A02" w:rsidRPr="00BB3955" w:rsidRDefault="00B07A02" w:rsidP="00B07A02">
      <w:pPr>
        <w:pStyle w:val="Bodytext-DWI"/>
      </w:pPr>
    </w:p>
    <w:p w14:paraId="79446D7B" w14:textId="2028D93B" w:rsidR="00B07A02" w:rsidRPr="00BB3955" w:rsidRDefault="00B07A02" w:rsidP="00B07A02">
      <w:pPr>
        <w:pStyle w:val="Bodytext-DWI"/>
      </w:pPr>
      <w:r>
        <w:t xml:space="preserve">Le câble utilisé pour les cordons de brassage sera un câble de brassage écranté </w:t>
      </w:r>
      <w:r w:rsidR="008F3D4E">
        <w:t xml:space="preserve">S/FTP </w:t>
      </w:r>
      <w:r>
        <w:t>LSZH Catégorie 6A. Le câble sera un câble 4 paires torsadées avec des conducteurs multibrins. Des références de traçabilité doivent apposées sur le câble fourni par le fabricant ainsi que dans son emballage pour permettre la validation de qualité du câble installé.</w:t>
      </w:r>
    </w:p>
    <w:p w14:paraId="5128EF89" w14:textId="77777777" w:rsidR="00B07A02" w:rsidRPr="00BB3955" w:rsidRDefault="00B07A02" w:rsidP="00B07A02">
      <w:pPr>
        <w:pStyle w:val="Bodytext-DWI"/>
      </w:pPr>
    </w:p>
    <w:p w14:paraId="2A7A2B52" w14:textId="77777777" w:rsidR="00B07A02" w:rsidRDefault="00B07A02" w:rsidP="00B07A02">
      <w:pPr>
        <w:pStyle w:val="Bodytext-DWI"/>
      </w:pPr>
      <w:r>
        <w:t>Les cordons LANmark-6A Slimflex sont entièrement conformes et dépassent les exigences de la norme ISO11801: 2017, à l'exception des exigences de longueur maximale. La longueur maximale des canaux est réduite à 96 m. Le facteur de dégradation du cordon est de 2,6.</w:t>
      </w:r>
    </w:p>
    <w:p w14:paraId="2BDCA662" w14:textId="77777777" w:rsidR="00B07A02" w:rsidRPr="00130276" w:rsidRDefault="00B07A02" w:rsidP="00B07A02">
      <w:pPr>
        <w:pStyle w:val="Bodytext-DWI"/>
        <w:rPr>
          <w:lang w:val="fr-BE"/>
        </w:rPr>
      </w:pPr>
      <w:r>
        <w:t>Utilisé avec d'autres composants Cat.6A du même fabricant, des configurations très courtes de liens et canaux Cat 6A, avec un maximum de 3 points de connexion et  d’une longueur de 10 mètres, peuvent être pris en charge.</w:t>
      </w:r>
    </w:p>
    <w:p w14:paraId="4AE7BCEA" w14:textId="77777777" w:rsidR="00B07A02" w:rsidRDefault="00B07A02" w:rsidP="00B07A02">
      <w:pPr>
        <w:pStyle w:val="Heading4"/>
        <w:rPr>
          <w:lang w:val="fr-BE"/>
        </w:rPr>
      </w:pPr>
      <w:r w:rsidRPr="005412CF">
        <w:rPr>
          <w:lang w:val="fr-BE"/>
        </w:rPr>
        <w:t>Information produit détaillée</w:t>
      </w:r>
    </w:p>
    <w:p w14:paraId="37474981" w14:textId="16B7B55F" w:rsidR="00B07A02" w:rsidRPr="005412CF" w:rsidRDefault="00B07A02" w:rsidP="00B07A02">
      <w:pPr>
        <w:keepNext/>
        <w:ind w:left="0"/>
        <w:jc w:val="center"/>
        <w:rPr>
          <w:lang w:val="fr-BE"/>
        </w:rPr>
      </w:pPr>
      <w:r w:rsidRPr="00C63EB3">
        <w:rPr>
          <w:noProof/>
        </w:rPr>
        <w:drawing>
          <wp:inline distT="0" distB="0" distL="0" distR="0" wp14:anchorId="5B08E856" wp14:editId="30ADCDAA">
            <wp:extent cx="2981325" cy="2828925"/>
            <wp:effectExtent l="0" t="0" r="0" b="0"/>
            <wp:docPr id="400" name="Picture 40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Placeholder 5"/>
                    <pic:cNvPicPr>
                      <a:picLocks noGrp="1" noChangeAspect="1" noChangeArrowheads="1"/>
                    </pic:cNvPicPr>
                  </pic:nvPicPr>
                  <pic:blipFill>
                    <a:blip r:embed="rId138">
                      <a:extLst>
                        <a:ext uri="{28A0092B-C50C-407E-A947-70E740481C1C}">
                          <a14:useLocalDpi xmlns:a14="http://schemas.microsoft.com/office/drawing/2010/main" val="0"/>
                        </a:ext>
                      </a:extLst>
                    </a:blip>
                    <a:srcRect l="4619" r="4619"/>
                    <a:stretch>
                      <a:fillRect/>
                    </a:stretch>
                  </pic:blipFill>
                  <pic:spPr bwMode="gray">
                    <a:xfrm>
                      <a:off x="0" y="0"/>
                      <a:ext cx="2981325" cy="2828925"/>
                    </a:xfrm>
                    <a:prstGeom prst="rect">
                      <a:avLst/>
                    </a:prstGeom>
                    <a:solidFill>
                      <a:srgbClr val="D9D9D9"/>
                    </a:solidFill>
                    <a:ln>
                      <a:noFill/>
                    </a:ln>
                  </pic:spPr>
                </pic:pic>
              </a:graphicData>
            </a:graphic>
          </wp:inline>
        </w:drawing>
      </w:r>
    </w:p>
    <w:p w14:paraId="44DBB44D" w14:textId="77777777" w:rsidR="00B07A02" w:rsidRPr="00D05CEE" w:rsidRDefault="00B07A02" w:rsidP="00B07A02">
      <w:pPr>
        <w:keepNext/>
        <w:tabs>
          <w:tab w:val="clear" w:pos="1080"/>
        </w:tabs>
        <w:spacing w:after="120"/>
        <w:ind w:left="0"/>
        <w:jc w:val="center"/>
        <w:rPr>
          <w:rStyle w:val="A0"/>
          <w:u w:val="single"/>
          <w:lang w:val="fr-BE"/>
        </w:rPr>
      </w:pPr>
      <w:r w:rsidRPr="00D05CEE">
        <w:rPr>
          <w:rStyle w:val="A0"/>
          <w:u w:val="single"/>
          <w:lang w:val="fr-BE"/>
        </w:rPr>
        <w:t>Exemple de produit</w:t>
      </w:r>
    </w:p>
    <w:p w14:paraId="3BA0D107" w14:textId="343E2613" w:rsidR="00B07A02" w:rsidRDefault="001A4EF5" w:rsidP="00B07A02">
      <w:pPr>
        <w:pStyle w:val="Bodytext-DWI"/>
        <w:jc w:val="center"/>
      </w:pPr>
      <w:r w:rsidRPr="00263232">
        <w:rPr>
          <w:noProof/>
        </w:rPr>
        <w:drawing>
          <wp:inline distT="0" distB="0" distL="0" distR="0" wp14:anchorId="0E4949F4" wp14:editId="4CC88C36">
            <wp:extent cx="6099175" cy="1839595"/>
            <wp:effectExtent l="19050" t="1905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99175" cy="1839595"/>
                    </a:xfrm>
                    <a:prstGeom prst="rect">
                      <a:avLst/>
                    </a:prstGeom>
                    <a:noFill/>
                    <a:ln w="6350" cmpd="sng">
                      <a:solidFill>
                        <a:srgbClr val="000000"/>
                      </a:solidFill>
                      <a:miter lim="800000"/>
                      <a:headEnd/>
                      <a:tailEnd/>
                    </a:ln>
                    <a:effectLst/>
                  </pic:spPr>
                </pic:pic>
              </a:graphicData>
            </a:graphic>
          </wp:inline>
        </w:drawing>
      </w:r>
    </w:p>
    <w:p w14:paraId="237FD854" w14:textId="77777777" w:rsidR="00B07A02" w:rsidRDefault="00B07A02" w:rsidP="00B07A02">
      <w:pPr>
        <w:pStyle w:val="Bodytext-DWI"/>
      </w:pPr>
    </w:p>
    <w:p w14:paraId="7A9ADFBC" w14:textId="6DE1B418" w:rsidR="00B07A02" w:rsidRDefault="00B07A02" w:rsidP="00B07A02">
      <w:pPr>
        <w:pStyle w:val="Footer"/>
        <w:keepNext/>
        <w:tabs>
          <w:tab w:val="clear" w:pos="4320"/>
          <w:tab w:val="clear" w:pos="8640"/>
        </w:tabs>
        <w:ind w:left="0"/>
        <w:jc w:val="center"/>
      </w:pPr>
      <w:r w:rsidRPr="00D75C9B">
        <w:rPr>
          <w:noProof/>
          <w:lang w:val="fr-BE" w:eastAsia="fr-BE"/>
        </w:rPr>
        <w:drawing>
          <wp:inline distT="0" distB="0" distL="0" distR="0" wp14:anchorId="6BCBFC24" wp14:editId="4CC99EE6">
            <wp:extent cx="3838575" cy="8477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38575" cy="847725"/>
                    </a:xfrm>
                    <a:prstGeom prst="rect">
                      <a:avLst/>
                    </a:prstGeom>
                    <a:noFill/>
                    <a:ln>
                      <a:noFill/>
                    </a:ln>
                  </pic:spPr>
                </pic:pic>
              </a:graphicData>
            </a:graphic>
          </wp:inline>
        </w:drawing>
      </w:r>
    </w:p>
    <w:p w14:paraId="22862B9B" w14:textId="77777777" w:rsidR="00B07A02" w:rsidRDefault="00B07A02" w:rsidP="00B07A02">
      <w:pPr>
        <w:pStyle w:val="Footer"/>
        <w:keepNext/>
        <w:tabs>
          <w:tab w:val="clear" w:pos="4320"/>
          <w:tab w:val="clear" w:pos="8640"/>
        </w:tabs>
        <w:ind w:left="0"/>
        <w:jc w:val="center"/>
      </w:pPr>
    </w:p>
    <w:p w14:paraId="104399FA" w14:textId="0734E6A0" w:rsidR="00B07A02" w:rsidRDefault="00B07A02" w:rsidP="00B07A02">
      <w:pPr>
        <w:pStyle w:val="Footer"/>
        <w:keepNext/>
        <w:tabs>
          <w:tab w:val="clear" w:pos="4320"/>
          <w:tab w:val="clear" w:pos="8640"/>
        </w:tabs>
        <w:ind w:left="0"/>
        <w:jc w:val="center"/>
        <w:rPr>
          <w:sz w:val="24"/>
          <w:szCs w:val="24"/>
        </w:rPr>
      </w:pPr>
      <w:r w:rsidRPr="00D75C9B">
        <w:rPr>
          <w:noProof/>
          <w:sz w:val="24"/>
          <w:szCs w:val="24"/>
          <w:lang w:val="fr-BE" w:eastAsia="fr-BE"/>
        </w:rPr>
        <w:drawing>
          <wp:inline distT="0" distB="0" distL="0" distR="0" wp14:anchorId="0B94ED17" wp14:editId="79532EBC">
            <wp:extent cx="3228975" cy="17811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28975" cy="1781175"/>
                    </a:xfrm>
                    <a:prstGeom prst="rect">
                      <a:avLst/>
                    </a:prstGeom>
                    <a:noFill/>
                    <a:ln>
                      <a:noFill/>
                    </a:ln>
                  </pic:spPr>
                </pic:pic>
              </a:graphicData>
            </a:graphic>
          </wp:inline>
        </w:drawing>
      </w:r>
    </w:p>
    <w:p w14:paraId="702CCDDE" w14:textId="77777777" w:rsidR="00847C02" w:rsidRPr="00673B58" w:rsidRDefault="00847C02" w:rsidP="00847C02">
      <w:pPr>
        <w:pStyle w:val="Heading3"/>
        <w:jc w:val="both"/>
      </w:pPr>
      <w:r w:rsidRPr="00673B58">
        <w:t>Cordons de brassage de données Cat.7A écranté</w:t>
      </w:r>
    </w:p>
    <w:p w14:paraId="01E2BC0E" w14:textId="72BE188E" w:rsidR="00847C02" w:rsidRPr="00BB3955" w:rsidRDefault="00847C02" w:rsidP="00662A2A">
      <w:pPr>
        <w:pStyle w:val="Bodytext-DWI"/>
      </w:pPr>
      <w:r>
        <w:t xml:space="preserve">Tous les cordons de brassage de données Cat.7A LANmark de </w:t>
      </w:r>
      <w:r w:rsidR="00113110">
        <w:t>Aginode</w:t>
      </w:r>
      <w:r>
        <w:t xml:space="preserve"> seront totalement écrantés. En standard, la couleur pour la gaine retardatrice de flammes LSZH sera orange.</w:t>
      </w:r>
    </w:p>
    <w:p w14:paraId="7255290B" w14:textId="77777777" w:rsidR="00847C02" w:rsidRPr="00BB3955" w:rsidRDefault="00847C02" w:rsidP="00662A2A">
      <w:pPr>
        <w:pStyle w:val="Bodytext-DWI"/>
      </w:pPr>
    </w:p>
    <w:p w14:paraId="48148189" w14:textId="77777777" w:rsidR="00847C02" w:rsidRPr="00BB3955" w:rsidRDefault="00847C02" w:rsidP="00662A2A">
      <w:pPr>
        <w:pStyle w:val="Bodytext-DWI"/>
      </w:pPr>
      <w:r>
        <w:t xml:space="preserve">Les cordons seront équipés de fiches GG45 Catégorie 7A, munies d'un embout au niveau de chaque connecteur. </w:t>
      </w:r>
    </w:p>
    <w:p w14:paraId="55BA3CF6" w14:textId="77777777" w:rsidR="00847C02" w:rsidRDefault="00847C02" w:rsidP="00662A2A">
      <w:pPr>
        <w:pStyle w:val="Bodytext-DWI"/>
      </w:pPr>
      <w:r>
        <w:t>Les fiches Cat.7A seront conformes à la norme IEC 61076-3-110.</w:t>
      </w:r>
    </w:p>
    <w:p w14:paraId="64C17B30" w14:textId="77777777" w:rsidR="00847C02" w:rsidRDefault="00847C02" w:rsidP="00662A2A">
      <w:pPr>
        <w:pStyle w:val="Bodytext-DWI"/>
      </w:pPr>
    </w:p>
    <w:p w14:paraId="6D9FC7C3" w14:textId="658DF555" w:rsidR="00847C02" w:rsidRDefault="00847C02" w:rsidP="00662A2A">
      <w:pPr>
        <w:pStyle w:val="Bodytext-DWI"/>
        <w:jc w:val="center"/>
      </w:pPr>
      <w:r w:rsidRPr="00D05CEE">
        <w:rPr>
          <w:noProof/>
          <w:lang w:val="fr-BE" w:eastAsia="fr-BE"/>
        </w:rPr>
        <w:drawing>
          <wp:inline distT="0" distB="0" distL="0" distR="0" wp14:anchorId="19B7064B" wp14:editId="0E9E2F6C">
            <wp:extent cx="1744980" cy="1897380"/>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44980" cy="1897380"/>
                    </a:xfrm>
                    <a:prstGeom prst="rect">
                      <a:avLst/>
                    </a:prstGeom>
                    <a:noFill/>
                    <a:ln>
                      <a:noFill/>
                    </a:ln>
                  </pic:spPr>
                </pic:pic>
              </a:graphicData>
            </a:graphic>
          </wp:inline>
        </w:drawing>
      </w:r>
    </w:p>
    <w:p w14:paraId="25BF7030" w14:textId="77777777" w:rsidR="00847C02" w:rsidRPr="00BB3955" w:rsidRDefault="00847C02" w:rsidP="00662A2A">
      <w:pPr>
        <w:pStyle w:val="Bodytext-DWI"/>
      </w:pPr>
    </w:p>
    <w:p w14:paraId="3C3FAE17" w14:textId="77777777" w:rsidR="00847C02" w:rsidRPr="00BB3955" w:rsidRDefault="00847C02" w:rsidP="00662A2A">
      <w:pPr>
        <w:pStyle w:val="Bodytext-DWI"/>
      </w:pPr>
      <w:r>
        <w:t>L'impédance caractéristique des paires doit être identique à celle des câbles horizontaux. Les cordons de brassage auront un niveau de performance garanti supérieur à 750 insertions sans dégradation du niveau de performance de la solution.</w:t>
      </w:r>
    </w:p>
    <w:p w14:paraId="72067B39" w14:textId="77777777" w:rsidR="00847C02" w:rsidRPr="00BB3955" w:rsidRDefault="00847C02" w:rsidP="00662A2A">
      <w:pPr>
        <w:pStyle w:val="Bodytext-DWI"/>
      </w:pPr>
    </w:p>
    <w:p w14:paraId="7DB235DC" w14:textId="77777777" w:rsidR="00847C02" w:rsidRPr="00BB3955" w:rsidRDefault="00847C02" w:rsidP="00662A2A">
      <w:pPr>
        <w:pStyle w:val="Bodytext-DWI"/>
      </w:pPr>
      <w:r>
        <w:t>Le câble utilisé pour les cordons de brassage sera un câble de brassage S/FTP Catégorie 7A. Le câble sera un câble 4 paires torsadées avec des conducteurs multibrins. Des références de traçabilité doivent apposées sur le câble fourni par le fabricant ainsi que dans son emballage pour permettre la validation de qualité du câble installé.</w:t>
      </w:r>
    </w:p>
    <w:p w14:paraId="38C93860" w14:textId="77777777" w:rsidR="00847C02" w:rsidRPr="00BB3955" w:rsidRDefault="00847C02" w:rsidP="00662A2A">
      <w:pPr>
        <w:pStyle w:val="Bodytext-DWI"/>
      </w:pPr>
    </w:p>
    <w:p w14:paraId="1A8493AB" w14:textId="77777777" w:rsidR="00847C02" w:rsidRPr="00BB3955" w:rsidRDefault="00847C02" w:rsidP="00662A2A">
      <w:pPr>
        <w:pStyle w:val="Bodytext-DWI"/>
        <w:rPr>
          <w:strike/>
        </w:rPr>
      </w:pPr>
      <w:r>
        <w:t>Toutes les paires doivent avoir une impédance de 100 Ohms.</w:t>
      </w:r>
    </w:p>
    <w:p w14:paraId="6B21C3F6" w14:textId="77777777" w:rsidR="00847C02" w:rsidRPr="00BB3955" w:rsidRDefault="00847C02" w:rsidP="00662A2A">
      <w:pPr>
        <w:pStyle w:val="Bodytext-DWI"/>
      </w:pPr>
    </w:p>
    <w:p w14:paraId="0967A118" w14:textId="77777777" w:rsidR="00847C02" w:rsidRPr="00BB3955" w:rsidRDefault="00847C02" w:rsidP="00662A2A">
      <w:pPr>
        <w:pStyle w:val="Bodytext-DWI"/>
      </w:pPr>
      <w:r>
        <w:t>Lorsque les cordons sont utilisés avec le système LANmark-7A, la performance de canal Cat 7A/Classe FA est conforme aux limites de canal de la normes ISO/IEC 11801:2017et dépasse exigences du modèle à 4 connecteur de l’ISO/IEC.</w:t>
      </w:r>
    </w:p>
    <w:p w14:paraId="679BB869" w14:textId="77777777" w:rsidR="00847C02" w:rsidRPr="005412CF" w:rsidRDefault="00847C02" w:rsidP="00662A2A">
      <w:pPr>
        <w:pStyle w:val="Heading4"/>
        <w:rPr>
          <w:lang w:val="fr-BE"/>
        </w:rPr>
      </w:pPr>
      <w:r w:rsidRPr="005412CF">
        <w:rPr>
          <w:lang w:val="fr-BE"/>
        </w:rPr>
        <w:t>In</w:t>
      </w:r>
      <w:r>
        <w:rPr>
          <w:lang w:val="fr-BE"/>
        </w:rPr>
        <w:t>f</w:t>
      </w:r>
      <w:r w:rsidRPr="005412CF">
        <w:rPr>
          <w:lang w:val="fr-BE"/>
        </w:rPr>
        <w:t>ormation produit détaillée</w:t>
      </w:r>
    </w:p>
    <w:p w14:paraId="5BFE71CE" w14:textId="77777777" w:rsidR="00847C02" w:rsidRDefault="00847C02" w:rsidP="00662A2A">
      <w:pPr>
        <w:pStyle w:val="Footer"/>
        <w:keepNext/>
        <w:tabs>
          <w:tab w:val="clear" w:pos="4320"/>
          <w:tab w:val="clear" w:pos="8640"/>
        </w:tabs>
        <w:ind w:left="0"/>
        <w:rPr>
          <w:sz w:val="24"/>
          <w:szCs w:val="24"/>
        </w:rPr>
      </w:pPr>
    </w:p>
    <w:p w14:paraId="4B60C79F" w14:textId="0A6FB76B" w:rsidR="00847C02" w:rsidRDefault="00847C02" w:rsidP="00662A2A">
      <w:pPr>
        <w:pStyle w:val="Footer"/>
        <w:keepNext/>
        <w:tabs>
          <w:tab w:val="clear" w:pos="4320"/>
          <w:tab w:val="clear" w:pos="8640"/>
        </w:tabs>
        <w:ind w:left="0"/>
        <w:jc w:val="center"/>
      </w:pPr>
      <w:r w:rsidRPr="00A478C1">
        <w:rPr>
          <w:noProof/>
          <w:lang w:val="fr-BE" w:eastAsia="fr-BE"/>
        </w:rPr>
        <w:drawing>
          <wp:inline distT="0" distB="0" distL="0" distR="0" wp14:anchorId="1D793008" wp14:editId="55932E9A">
            <wp:extent cx="1905000" cy="1546860"/>
            <wp:effectExtent l="0" t="0" r="0" b="0"/>
            <wp:docPr id="396" name="Picture 396" descr="LM7A%202%20x%20GG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M7A%202%20x%20GG4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05000" cy="1546860"/>
                    </a:xfrm>
                    <a:prstGeom prst="rect">
                      <a:avLst/>
                    </a:prstGeom>
                    <a:noFill/>
                    <a:ln>
                      <a:noFill/>
                    </a:ln>
                  </pic:spPr>
                </pic:pic>
              </a:graphicData>
            </a:graphic>
          </wp:inline>
        </w:drawing>
      </w:r>
    </w:p>
    <w:p w14:paraId="5AD70C28" w14:textId="77777777" w:rsidR="00847C02" w:rsidRPr="00FC57A3" w:rsidRDefault="00847C02" w:rsidP="00662A2A">
      <w:pPr>
        <w:keepNext/>
        <w:tabs>
          <w:tab w:val="clear" w:pos="1080"/>
        </w:tabs>
        <w:spacing w:after="120"/>
        <w:ind w:left="0"/>
        <w:jc w:val="center"/>
        <w:rPr>
          <w:rStyle w:val="A0"/>
          <w:u w:val="single"/>
          <w:lang w:val="en-US"/>
        </w:rPr>
      </w:pPr>
      <w:r w:rsidRPr="00FC57A3">
        <w:rPr>
          <w:rStyle w:val="A0"/>
          <w:u w:val="single"/>
          <w:lang w:val="en-US"/>
        </w:rPr>
        <w:t>Exemple de produit</w:t>
      </w:r>
    </w:p>
    <w:p w14:paraId="06FA3BDE" w14:textId="10F8579A" w:rsidR="00847C02" w:rsidRDefault="00847C02" w:rsidP="00662A2A">
      <w:pPr>
        <w:pStyle w:val="Footer"/>
        <w:keepNext/>
        <w:tabs>
          <w:tab w:val="clear" w:pos="4320"/>
          <w:tab w:val="clear" w:pos="8640"/>
        </w:tabs>
        <w:ind w:left="0"/>
        <w:jc w:val="center"/>
        <w:rPr>
          <w:sz w:val="24"/>
          <w:szCs w:val="24"/>
        </w:rPr>
      </w:pPr>
      <w:r w:rsidRPr="00A478C1">
        <w:rPr>
          <w:noProof/>
          <w:sz w:val="24"/>
          <w:szCs w:val="24"/>
          <w:lang w:val="fr-BE" w:eastAsia="fr-BE"/>
        </w:rPr>
        <w:drawing>
          <wp:inline distT="0" distB="0" distL="0" distR="0" wp14:anchorId="4D347301" wp14:editId="37DF6A28">
            <wp:extent cx="5509260" cy="198882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09260" cy="1988820"/>
                    </a:xfrm>
                    <a:prstGeom prst="rect">
                      <a:avLst/>
                    </a:prstGeom>
                    <a:noFill/>
                    <a:ln>
                      <a:noFill/>
                    </a:ln>
                  </pic:spPr>
                </pic:pic>
              </a:graphicData>
            </a:graphic>
          </wp:inline>
        </w:drawing>
      </w:r>
    </w:p>
    <w:p w14:paraId="5D37C346" w14:textId="77777777" w:rsidR="00746EA9" w:rsidRPr="003A7422" w:rsidRDefault="00746EA9" w:rsidP="00662A2A">
      <w:pPr>
        <w:pStyle w:val="Footer"/>
        <w:keepNext/>
        <w:tabs>
          <w:tab w:val="clear" w:pos="4320"/>
          <w:tab w:val="clear" w:pos="8640"/>
        </w:tabs>
        <w:ind w:left="0"/>
        <w:rPr>
          <w:sz w:val="24"/>
          <w:szCs w:val="24"/>
        </w:rPr>
      </w:pPr>
    </w:p>
    <w:p w14:paraId="04DD56E4" w14:textId="77777777" w:rsidR="004A7ADC" w:rsidRPr="00BB3955" w:rsidRDefault="004A7ADC" w:rsidP="00662A2A">
      <w:pPr>
        <w:pStyle w:val="Bodytext-DWI"/>
      </w:pPr>
    </w:p>
    <w:p w14:paraId="196F8B47" w14:textId="77777777" w:rsidR="00682756" w:rsidRPr="00034B34" w:rsidRDefault="00682756" w:rsidP="00682756">
      <w:pPr>
        <w:pStyle w:val="Heading3"/>
      </w:pPr>
      <w:r>
        <w:t>Cordons de brassage Cat.6A RJ45 verrouillables</w:t>
      </w:r>
    </w:p>
    <w:p w14:paraId="673EE03B" w14:textId="77777777" w:rsidR="00682756" w:rsidRDefault="00682756" w:rsidP="00682756">
      <w:pPr>
        <w:pStyle w:val="Bodytext-DWI"/>
        <w:rPr>
          <w:lang w:val="fr-BE"/>
        </w:rPr>
      </w:pPr>
      <w:r w:rsidRPr="00DF5554">
        <w:rPr>
          <w:lang w:val="fr-BE"/>
        </w:rPr>
        <w:t>La sécurité du réseau étant très importante</w:t>
      </w:r>
      <w:r>
        <w:rPr>
          <w:lang w:val="fr-BE"/>
        </w:rPr>
        <w:t xml:space="preserve"> pour ce projet le sous-système cuivre sera équipé d’un système qui empêche la déconnexion des cordons de brassage RJ45. </w:t>
      </w:r>
    </w:p>
    <w:p w14:paraId="722D3589" w14:textId="77777777" w:rsidR="00682756" w:rsidRPr="00532264" w:rsidRDefault="00682756" w:rsidP="00682756">
      <w:pPr>
        <w:pStyle w:val="Bodytext-DWI"/>
        <w:rPr>
          <w:lang w:val="fr-BE"/>
        </w:rPr>
      </w:pPr>
      <w:r w:rsidRPr="00532264">
        <w:rPr>
          <w:lang w:val="fr-BE"/>
        </w:rPr>
        <w:t>La gamme de cordons de brassage Secure Lock doit être conçue pour répondre aux besoins d'applications telles que :</w:t>
      </w:r>
    </w:p>
    <w:p w14:paraId="4B6BBD82" w14:textId="77777777" w:rsidR="00682756" w:rsidRPr="00532264" w:rsidRDefault="00682756" w:rsidP="00682756">
      <w:pPr>
        <w:pStyle w:val="Bodytext-DWI"/>
        <w:rPr>
          <w:lang w:val="fr-BE"/>
        </w:rPr>
      </w:pPr>
    </w:p>
    <w:p w14:paraId="7F51FE10" w14:textId="77777777" w:rsidR="00682756" w:rsidRPr="00532264" w:rsidRDefault="00682756" w:rsidP="00F721BB">
      <w:pPr>
        <w:pStyle w:val="Bodytext-DWI"/>
        <w:numPr>
          <w:ilvl w:val="0"/>
          <w:numId w:val="25"/>
        </w:numPr>
        <w:rPr>
          <w:lang w:val="fr-BE"/>
        </w:rPr>
      </w:pPr>
      <w:r w:rsidRPr="00532264">
        <w:rPr>
          <w:lang w:val="fr-BE"/>
        </w:rPr>
        <w:t xml:space="preserve">Protection du connecteur PoE (dommages causés par </w:t>
      </w:r>
      <w:r>
        <w:rPr>
          <w:lang w:val="fr-BE"/>
        </w:rPr>
        <w:t>des cycles de connexions/déconnexions</w:t>
      </w:r>
      <w:r w:rsidRPr="00532264">
        <w:rPr>
          <w:lang w:val="fr-BE"/>
        </w:rPr>
        <w:t xml:space="preserve"> </w:t>
      </w:r>
      <w:r>
        <w:rPr>
          <w:lang w:val="fr-BE"/>
        </w:rPr>
        <w:t>en</w:t>
      </w:r>
      <w:r w:rsidRPr="00532264">
        <w:rPr>
          <w:lang w:val="fr-BE"/>
        </w:rPr>
        <w:t xml:space="preserve"> charge)</w:t>
      </w:r>
    </w:p>
    <w:p w14:paraId="078CA3DA" w14:textId="77777777" w:rsidR="00682756" w:rsidRPr="00532264" w:rsidRDefault="00682756" w:rsidP="00F721BB">
      <w:pPr>
        <w:pStyle w:val="Bodytext-DWI"/>
        <w:numPr>
          <w:ilvl w:val="0"/>
          <w:numId w:val="25"/>
        </w:numPr>
        <w:rPr>
          <w:lang w:val="fr-BE"/>
        </w:rPr>
      </w:pPr>
      <w:r w:rsidRPr="00532264">
        <w:rPr>
          <w:lang w:val="fr-BE"/>
        </w:rPr>
        <w:t>Prévention du vol (Hôtels/Écoles/Bibliothèques)</w:t>
      </w:r>
    </w:p>
    <w:p w14:paraId="3976955F" w14:textId="77777777" w:rsidR="00682756" w:rsidRPr="00532264" w:rsidRDefault="00682756" w:rsidP="00F721BB">
      <w:pPr>
        <w:pStyle w:val="Bodytext-DWI"/>
        <w:numPr>
          <w:ilvl w:val="0"/>
          <w:numId w:val="25"/>
        </w:numPr>
        <w:rPr>
          <w:lang w:val="fr-BE"/>
        </w:rPr>
      </w:pPr>
      <w:r w:rsidRPr="00532264">
        <w:rPr>
          <w:lang w:val="fr-BE"/>
        </w:rPr>
        <w:t>Protection des circuits critiques</w:t>
      </w:r>
    </w:p>
    <w:p w14:paraId="154D39AD" w14:textId="77777777" w:rsidR="00682756" w:rsidRPr="00532264" w:rsidRDefault="00682756" w:rsidP="00F721BB">
      <w:pPr>
        <w:pStyle w:val="Bodytext-DWI"/>
        <w:numPr>
          <w:ilvl w:val="0"/>
          <w:numId w:val="25"/>
        </w:numPr>
        <w:rPr>
          <w:lang w:val="fr-BE"/>
        </w:rPr>
      </w:pPr>
      <w:r w:rsidRPr="00532264">
        <w:rPr>
          <w:lang w:val="fr-BE"/>
        </w:rPr>
        <w:t>Disponibilité des cordons de brassage (salles de réunion)</w:t>
      </w:r>
    </w:p>
    <w:p w14:paraId="4EAA655C" w14:textId="77777777" w:rsidR="00682756" w:rsidRPr="00532264" w:rsidRDefault="00682756" w:rsidP="00F721BB">
      <w:pPr>
        <w:pStyle w:val="Bodytext-DWI"/>
        <w:numPr>
          <w:ilvl w:val="0"/>
          <w:numId w:val="25"/>
        </w:numPr>
        <w:rPr>
          <w:lang w:val="fr-BE"/>
        </w:rPr>
      </w:pPr>
      <w:r w:rsidRPr="00532264">
        <w:rPr>
          <w:lang w:val="fr-BE"/>
        </w:rPr>
        <w:t>Liaisons cuivre redondantes</w:t>
      </w:r>
    </w:p>
    <w:p w14:paraId="79FF4725" w14:textId="77777777" w:rsidR="00682756" w:rsidRPr="00532264" w:rsidRDefault="00682756" w:rsidP="00F721BB">
      <w:pPr>
        <w:pStyle w:val="Bodytext-DWI"/>
        <w:numPr>
          <w:ilvl w:val="0"/>
          <w:numId w:val="25"/>
        </w:numPr>
        <w:rPr>
          <w:lang w:val="fr-BE"/>
        </w:rPr>
      </w:pPr>
      <w:r w:rsidRPr="00532264">
        <w:rPr>
          <w:lang w:val="fr-BE"/>
        </w:rPr>
        <w:t>Connexion de caméras de sécurité IP</w:t>
      </w:r>
    </w:p>
    <w:p w14:paraId="515956A5" w14:textId="77777777" w:rsidR="00682756" w:rsidRPr="00532264" w:rsidRDefault="00682756" w:rsidP="00F721BB">
      <w:pPr>
        <w:pStyle w:val="Bodytext-DWI"/>
        <w:numPr>
          <w:ilvl w:val="0"/>
          <w:numId w:val="25"/>
        </w:numPr>
        <w:rPr>
          <w:lang w:val="fr-BE"/>
        </w:rPr>
      </w:pPr>
      <w:r w:rsidRPr="00532264">
        <w:rPr>
          <w:lang w:val="fr-BE"/>
        </w:rPr>
        <w:t>Utilisation dans les commutateurs haute densité.</w:t>
      </w:r>
    </w:p>
    <w:p w14:paraId="6B5DC9B0" w14:textId="77777777" w:rsidR="00682756" w:rsidRPr="00532264" w:rsidRDefault="00682756" w:rsidP="00682756">
      <w:pPr>
        <w:pStyle w:val="Bodytext-DWI"/>
        <w:rPr>
          <w:lang w:val="fr-BE"/>
        </w:rPr>
      </w:pPr>
    </w:p>
    <w:p w14:paraId="080F454D" w14:textId="77777777" w:rsidR="00682756" w:rsidRPr="00532264" w:rsidRDefault="00682756" w:rsidP="00682756">
      <w:pPr>
        <w:pStyle w:val="Bodytext-DWI"/>
        <w:rPr>
          <w:lang w:val="fr-BE"/>
        </w:rPr>
      </w:pPr>
      <w:r w:rsidRPr="00532264">
        <w:rPr>
          <w:lang w:val="fr-BE"/>
        </w:rPr>
        <w:t>Il existe deux variantes des cordons de brassage Secure Lock LANmark-6A :</w:t>
      </w:r>
    </w:p>
    <w:p w14:paraId="4CE23EDD" w14:textId="77777777" w:rsidR="00682756" w:rsidRPr="00532264" w:rsidRDefault="00682756" w:rsidP="00F721BB">
      <w:pPr>
        <w:pStyle w:val="Bodytext-DWI"/>
        <w:numPr>
          <w:ilvl w:val="0"/>
          <w:numId w:val="25"/>
        </w:numPr>
        <w:rPr>
          <w:lang w:val="fr-BE"/>
        </w:rPr>
      </w:pPr>
      <w:r w:rsidRPr="00532264">
        <w:rPr>
          <w:lang w:val="fr-BE"/>
        </w:rPr>
        <w:t>Cordons de brassage avec verrous sur les deux fiches</w:t>
      </w:r>
    </w:p>
    <w:p w14:paraId="1E927E5A" w14:textId="77777777" w:rsidR="00682756" w:rsidRPr="00532264" w:rsidRDefault="00682756" w:rsidP="00F721BB">
      <w:pPr>
        <w:pStyle w:val="Bodytext-DWI"/>
        <w:numPr>
          <w:ilvl w:val="0"/>
          <w:numId w:val="25"/>
        </w:numPr>
        <w:rPr>
          <w:lang w:val="fr-BE"/>
        </w:rPr>
      </w:pPr>
      <w:r w:rsidRPr="00532264">
        <w:rPr>
          <w:lang w:val="fr-BE"/>
        </w:rPr>
        <w:t>Cordons de brassage avec verrouillage sur une seule fiche</w:t>
      </w:r>
    </w:p>
    <w:p w14:paraId="750602E8" w14:textId="77777777" w:rsidR="00682756" w:rsidRPr="00532264" w:rsidRDefault="00682756" w:rsidP="00682756">
      <w:pPr>
        <w:pStyle w:val="Bodytext-DWI"/>
        <w:rPr>
          <w:lang w:val="fr-BE"/>
        </w:rPr>
      </w:pPr>
    </w:p>
    <w:p w14:paraId="02AA71AD" w14:textId="77777777" w:rsidR="00682756" w:rsidRPr="00532264" w:rsidRDefault="00682756" w:rsidP="00682756">
      <w:pPr>
        <w:pStyle w:val="Bodytext-DWI"/>
        <w:rPr>
          <w:lang w:val="fr-BE"/>
        </w:rPr>
      </w:pPr>
      <w:r w:rsidRPr="00532264">
        <w:rPr>
          <w:lang w:val="fr-BE"/>
        </w:rPr>
        <w:t xml:space="preserve">Chaque cordon est livré préassemblé avec </w:t>
      </w:r>
      <w:r>
        <w:rPr>
          <w:lang w:val="fr-BE"/>
        </w:rPr>
        <w:t>sa fiche</w:t>
      </w:r>
      <w:r w:rsidRPr="00532264">
        <w:rPr>
          <w:lang w:val="fr-BE"/>
        </w:rPr>
        <w:t xml:space="preserve"> de verrouillage</w:t>
      </w:r>
      <w:r>
        <w:rPr>
          <w:lang w:val="fr-BE"/>
        </w:rPr>
        <w:t xml:space="preserve"> </w:t>
      </w:r>
      <w:r w:rsidRPr="00532264">
        <w:rPr>
          <w:lang w:val="fr-BE"/>
        </w:rPr>
        <w:t>de couleur rouge.</w:t>
      </w:r>
    </w:p>
    <w:p w14:paraId="5FD7A2D5" w14:textId="77777777" w:rsidR="00682756" w:rsidRPr="00E956E9" w:rsidRDefault="00682756" w:rsidP="00682756">
      <w:pPr>
        <w:pStyle w:val="Bodytext-DWI"/>
        <w:rPr>
          <w:lang w:val="fr-BE"/>
        </w:rPr>
      </w:pPr>
      <w:r w:rsidRPr="00532264">
        <w:rPr>
          <w:lang w:val="fr-BE"/>
        </w:rPr>
        <w:t>Le cordon peut être débranché lorsque la clé</w:t>
      </w:r>
      <w:r>
        <w:rPr>
          <w:lang w:val="fr-BE"/>
        </w:rPr>
        <w:t xml:space="preserve"> rouge correspondante</w:t>
      </w:r>
      <w:r w:rsidRPr="00532264">
        <w:rPr>
          <w:lang w:val="fr-BE"/>
        </w:rPr>
        <w:t xml:space="preserve"> est utilisée pour déverrouiller l</w:t>
      </w:r>
      <w:r>
        <w:rPr>
          <w:lang w:val="fr-BE"/>
        </w:rPr>
        <w:t>a fiche</w:t>
      </w:r>
      <w:r w:rsidRPr="00532264">
        <w:rPr>
          <w:lang w:val="fr-BE"/>
        </w:rPr>
        <w:t>.</w:t>
      </w:r>
    </w:p>
    <w:p w14:paraId="6E8EACEE" w14:textId="77777777" w:rsidR="00682756" w:rsidRPr="001D74A7" w:rsidRDefault="00682756" w:rsidP="00682756">
      <w:pPr>
        <w:pStyle w:val="Bodytext-DWI"/>
        <w:rPr>
          <w:lang w:val="fr-BE"/>
        </w:rPr>
      </w:pPr>
      <w:r w:rsidRPr="001D74A7">
        <w:rPr>
          <w:lang w:val="fr-BE"/>
        </w:rPr>
        <w:t xml:space="preserve">Les cordons standard (Cat..6A </w:t>
      </w:r>
      <w:r>
        <w:rPr>
          <w:lang w:val="fr-BE"/>
        </w:rPr>
        <w:t>S</w:t>
      </w:r>
      <w:r w:rsidRPr="001D74A7">
        <w:rPr>
          <w:lang w:val="fr-BE"/>
        </w:rPr>
        <w:t>/FTP) sont</w:t>
      </w:r>
      <w:r>
        <w:rPr>
          <w:lang w:val="fr-BE"/>
        </w:rPr>
        <w:t xml:space="preserve"> </w:t>
      </w:r>
      <w:r w:rsidRPr="001D74A7">
        <w:rPr>
          <w:lang w:val="fr-BE"/>
        </w:rPr>
        <w:t>disponibles en longueurs de 1, 2, 3 and 5m – D’autres longueurs sont</w:t>
      </w:r>
      <w:r>
        <w:rPr>
          <w:lang w:val="fr-BE"/>
        </w:rPr>
        <w:t xml:space="preserve"> </w:t>
      </w:r>
      <w:r w:rsidRPr="001D74A7">
        <w:rPr>
          <w:lang w:val="fr-BE"/>
        </w:rPr>
        <w:t>disponibles sur</w:t>
      </w:r>
      <w:r>
        <w:rPr>
          <w:lang w:val="fr-BE"/>
        </w:rPr>
        <w:t xml:space="preserve"> </w:t>
      </w:r>
      <w:r w:rsidRPr="001D74A7">
        <w:rPr>
          <w:lang w:val="fr-BE"/>
        </w:rPr>
        <w:t>demande.</w:t>
      </w:r>
    </w:p>
    <w:p w14:paraId="728D1859" w14:textId="77777777" w:rsidR="00682756" w:rsidRPr="005412CF" w:rsidRDefault="00682756" w:rsidP="00682756">
      <w:pPr>
        <w:pStyle w:val="Heading4"/>
        <w:rPr>
          <w:lang w:val="fr-BE"/>
        </w:rPr>
      </w:pPr>
      <w:r w:rsidRPr="005412CF">
        <w:rPr>
          <w:lang w:val="fr-BE"/>
        </w:rPr>
        <w:t>In</w:t>
      </w:r>
      <w:r>
        <w:rPr>
          <w:lang w:val="fr-BE"/>
        </w:rPr>
        <w:t>f</w:t>
      </w:r>
      <w:r w:rsidRPr="005412CF">
        <w:rPr>
          <w:lang w:val="fr-BE"/>
        </w:rPr>
        <w:t>ormation produit détaillée</w:t>
      </w:r>
    </w:p>
    <w:p w14:paraId="29EC1222" w14:textId="68801671" w:rsidR="00682756" w:rsidRDefault="00682756" w:rsidP="00682756">
      <w:pPr>
        <w:keepNext/>
        <w:jc w:val="center"/>
      </w:pPr>
      <w:r>
        <w:rPr>
          <w:noProof/>
        </w:rPr>
        <w:drawing>
          <wp:inline distT="0" distB="0" distL="0" distR="0" wp14:anchorId="437AE54A" wp14:editId="3C38C23B">
            <wp:extent cx="2671445" cy="1900555"/>
            <wp:effectExtent l="0" t="0" r="0" b="0"/>
            <wp:docPr id="20502" name="Picture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71445" cy="1900555"/>
                    </a:xfrm>
                    <a:prstGeom prst="rect">
                      <a:avLst/>
                    </a:prstGeom>
                    <a:noFill/>
                    <a:ln>
                      <a:noFill/>
                    </a:ln>
                  </pic:spPr>
                </pic:pic>
              </a:graphicData>
            </a:graphic>
          </wp:inline>
        </w:drawing>
      </w:r>
    </w:p>
    <w:p w14:paraId="6080694F" w14:textId="77777777" w:rsidR="00682756" w:rsidRPr="00B309A3" w:rsidRDefault="00682756" w:rsidP="00682756">
      <w:pPr>
        <w:keepNext/>
        <w:tabs>
          <w:tab w:val="clear" w:pos="1080"/>
        </w:tabs>
        <w:spacing w:after="120"/>
        <w:ind w:left="0"/>
        <w:jc w:val="center"/>
        <w:rPr>
          <w:rStyle w:val="A0"/>
          <w:u w:val="single"/>
          <w:lang w:val="fr-BE"/>
        </w:rPr>
      </w:pPr>
      <w:r w:rsidRPr="00B309A3">
        <w:rPr>
          <w:rStyle w:val="A0"/>
          <w:u w:val="single"/>
          <w:lang w:val="fr-BE"/>
        </w:rPr>
        <w:t>Exemple de produit</w:t>
      </w:r>
    </w:p>
    <w:p w14:paraId="3954D610" w14:textId="2CC2683E" w:rsidR="00682756" w:rsidRDefault="00682756" w:rsidP="00682756">
      <w:pPr>
        <w:keepNext/>
        <w:jc w:val="center"/>
        <w:rPr>
          <w:noProof/>
        </w:rPr>
      </w:pPr>
      <w:r>
        <w:rPr>
          <w:noProof/>
        </w:rPr>
        <w:drawing>
          <wp:inline distT="0" distB="0" distL="0" distR="0" wp14:anchorId="5CBB2A90" wp14:editId="2EA9377C">
            <wp:extent cx="5462270" cy="1271905"/>
            <wp:effectExtent l="19050" t="19050" r="5080" b="4445"/>
            <wp:docPr id="20491" name="Picture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62270" cy="1271905"/>
                    </a:xfrm>
                    <a:prstGeom prst="rect">
                      <a:avLst/>
                    </a:prstGeom>
                    <a:noFill/>
                    <a:ln w="9525" cmpd="sng">
                      <a:solidFill>
                        <a:srgbClr val="000000"/>
                      </a:solidFill>
                      <a:miter lim="800000"/>
                      <a:headEnd/>
                      <a:tailEnd/>
                    </a:ln>
                    <a:effectLst/>
                  </pic:spPr>
                </pic:pic>
              </a:graphicData>
            </a:graphic>
          </wp:inline>
        </w:drawing>
      </w:r>
    </w:p>
    <w:p w14:paraId="06A4FFE7" w14:textId="77777777" w:rsidR="00682756" w:rsidRDefault="00682756" w:rsidP="00682756">
      <w:pPr>
        <w:keepNext/>
        <w:jc w:val="center"/>
        <w:rPr>
          <w:noProof/>
        </w:rPr>
      </w:pPr>
    </w:p>
    <w:p w14:paraId="02F9FD77" w14:textId="77777777" w:rsidR="00682756" w:rsidRDefault="00682756" w:rsidP="00682756">
      <w:pPr>
        <w:keepNext/>
        <w:jc w:val="center"/>
        <w:rPr>
          <w:noProof/>
          <w:lang w:val="fr-BE" w:eastAsia="fr-BE"/>
        </w:rPr>
      </w:pPr>
    </w:p>
    <w:p w14:paraId="4B7D68B7" w14:textId="3515B5D2" w:rsidR="00682756" w:rsidRDefault="00682756" w:rsidP="00682756">
      <w:pPr>
        <w:keepNext/>
        <w:jc w:val="center"/>
      </w:pPr>
      <w:r w:rsidRPr="00615DED">
        <w:rPr>
          <w:noProof/>
        </w:rPr>
        <w:drawing>
          <wp:inline distT="0" distB="0" distL="0" distR="0" wp14:anchorId="135CB89F" wp14:editId="4A5835D3">
            <wp:extent cx="1463040" cy="1463040"/>
            <wp:effectExtent l="0" t="0" r="0" b="0"/>
            <wp:docPr id="20490" name="Picture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a:ln>
                      <a:noFill/>
                    </a:ln>
                  </pic:spPr>
                </pic:pic>
              </a:graphicData>
            </a:graphic>
          </wp:inline>
        </w:drawing>
      </w:r>
    </w:p>
    <w:p w14:paraId="25270DF3" w14:textId="77777777" w:rsidR="00682756" w:rsidRDefault="00682756" w:rsidP="00682756">
      <w:pPr>
        <w:keepNext/>
        <w:jc w:val="center"/>
      </w:pPr>
    </w:p>
    <w:p w14:paraId="664EE91C" w14:textId="77777777" w:rsidR="00682756" w:rsidRPr="00B309A3" w:rsidRDefault="00682756" w:rsidP="00682756">
      <w:pPr>
        <w:keepNext/>
        <w:tabs>
          <w:tab w:val="clear" w:pos="1080"/>
        </w:tabs>
        <w:spacing w:after="120"/>
        <w:ind w:left="0"/>
        <w:jc w:val="center"/>
        <w:rPr>
          <w:rStyle w:val="A0"/>
          <w:u w:val="single"/>
          <w:lang w:val="fr-BE"/>
        </w:rPr>
      </w:pPr>
      <w:r w:rsidRPr="00B309A3">
        <w:rPr>
          <w:rStyle w:val="A0"/>
          <w:u w:val="single"/>
          <w:lang w:val="fr-BE"/>
        </w:rPr>
        <w:t>Exemple de produit</w:t>
      </w:r>
    </w:p>
    <w:p w14:paraId="7C51BC19" w14:textId="77777777" w:rsidR="00682756" w:rsidRPr="007012D5" w:rsidRDefault="00682756" w:rsidP="00682756">
      <w:pPr>
        <w:keepNext/>
        <w:jc w:val="center"/>
      </w:pPr>
      <w:r w:rsidRPr="007012D5">
        <w:t>LANmark Secure Lock Copper Patch Cord Key</w:t>
      </w:r>
    </w:p>
    <w:p w14:paraId="66A9FE9F" w14:textId="77777777" w:rsidR="00682756" w:rsidRDefault="00682756" w:rsidP="00682756">
      <w:pPr>
        <w:keepNext/>
        <w:jc w:val="center"/>
      </w:pPr>
      <w:r>
        <w:t>Référence Aginode: N1LA.KEY</w:t>
      </w:r>
    </w:p>
    <w:p w14:paraId="2299F733" w14:textId="77777777" w:rsidR="00682756" w:rsidRPr="00E85F22" w:rsidRDefault="00682756" w:rsidP="00682756">
      <w:pPr>
        <w:keepNext/>
        <w:jc w:val="center"/>
      </w:pPr>
    </w:p>
    <w:p w14:paraId="07AD266A" w14:textId="77777777" w:rsidR="00682756" w:rsidRDefault="00682756" w:rsidP="00682756">
      <w:pPr>
        <w:pStyle w:val="Heading3"/>
      </w:pPr>
      <w:r>
        <w:t>Bloqueur de port RJ45 Secure Lock</w:t>
      </w:r>
    </w:p>
    <w:p w14:paraId="18A75D8B" w14:textId="77777777" w:rsidR="00682756" w:rsidRDefault="00682756" w:rsidP="00682756">
      <w:pPr>
        <w:pStyle w:val="Bodytext-DWI"/>
      </w:pPr>
      <w:r w:rsidRPr="008023EF">
        <w:t>Les bloqueurs de ports RJ45 doivent sécuriser l’infr</w:t>
      </w:r>
      <w:r>
        <w:t>astructure réseau en verrouillant l’accès aux ports non utilisés ou non autorisés.</w:t>
      </w:r>
    </w:p>
    <w:p w14:paraId="67BC5757" w14:textId="77777777" w:rsidR="00682756" w:rsidRPr="00982A2D" w:rsidRDefault="00682756" w:rsidP="00682756">
      <w:pPr>
        <w:pStyle w:val="Bodytext-DWI"/>
        <w:rPr>
          <w:lang w:val="fr-BE"/>
        </w:rPr>
      </w:pPr>
      <w:r>
        <w:rPr>
          <w:lang w:val="fr-BE"/>
        </w:rPr>
        <w:t>Ils protègent aussi les connecteurs de la poussière et des dommages causés par des objets étrangers.</w:t>
      </w:r>
    </w:p>
    <w:p w14:paraId="3F6F8723" w14:textId="77777777" w:rsidR="00682756" w:rsidRPr="00982A2D" w:rsidRDefault="00682756" w:rsidP="00682756">
      <w:pPr>
        <w:pStyle w:val="Bodytext-DWI"/>
        <w:rPr>
          <w:lang w:val="fr-BE"/>
        </w:rPr>
      </w:pPr>
      <w:r>
        <w:rPr>
          <w:lang w:val="fr-BE"/>
        </w:rPr>
        <w:t>Le</w:t>
      </w:r>
      <w:r w:rsidRPr="00982A2D">
        <w:rPr>
          <w:lang w:val="fr-BE"/>
        </w:rPr>
        <w:t xml:space="preserve"> bloqueur de port RJ45 doit</w:t>
      </w:r>
      <w:r>
        <w:rPr>
          <w:lang w:val="fr-BE"/>
        </w:rPr>
        <w:t xml:space="preserve"> pouvoir être insérer sans outil dans tous les ports RJ45 des prises LAN ou des panneaux de brassages.</w:t>
      </w:r>
    </w:p>
    <w:p w14:paraId="34A01E16" w14:textId="77777777" w:rsidR="00682756" w:rsidRPr="00982A2D" w:rsidRDefault="00682756" w:rsidP="00682756">
      <w:pPr>
        <w:pStyle w:val="Bodytext-DWI"/>
        <w:rPr>
          <w:lang w:val="fr-BE"/>
        </w:rPr>
      </w:pPr>
      <w:r>
        <w:rPr>
          <w:lang w:val="fr-BE"/>
        </w:rPr>
        <w:t>L’utilisation d’u</w:t>
      </w:r>
      <w:r w:rsidRPr="00982A2D">
        <w:rPr>
          <w:lang w:val="fr-BE"/>
        </w:rPr>
        <w:t>n extracteur dédié de couleur noire doi</w:t>
      </w:r>
      <w:r>
        <w:rPr>
          <w:lang w:val="fr-BE"/>
        </w:rPr>
        <w:t>t être nécessaire pour déverrouiller le bloqueur de port.</w:t>
      </w:r>
    </w:p>
    <w:p w14:paraId="7DAEF9B2" w14:textId="77777777" w:rsidR="00682756" w:rsidRPr="00E94586" w:rsidRDefault="00682756" w:rsidP="00682756">
      <w:pPr>
        <w:pStyle w:val="Bodytext-DWI"/>
        <w:rPr>
          <w:lang w:val="fr-BE"/>
        </w:rPr>
      </w:pPr>
    </w:p>
    <w:p w14:paraId="3CAE1B59" w14:textId="11D002E3" w:rsidR="00682756" w:rsidRDefault="00682756" w:rsidP="00682756">
      <w:pPr>
        <w:pStyle w:val="Bodytext-DWI"/>
        <w:jc w:val="center"/>
      </w:pPr>
      <w:r>
        <w:rPr>
          <w:noProof/>
        </w:rPr>
        <w:drawing>
          <wp:inline distT="0" distB="0" distL="0" distR="0" wp14:anchorId="67236B39" wp14:editId="4DD57AAC">
            <wp:extent cx="2099310" cy="1471295"/>
            <wp:effectExtent l="0" t="0" r="0" b="0"/>
            <wp:docPr id="20489" name="Picture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099310" cy="1471295"/>
                    </a:xfrm>
                    <a:prstGeom prst="rect">
                      <a:avLst/>
                    </a:prstGeom>
                    <a:noFill/>
                    <a:ln>
                      <a:noFill/>
                    </a:ln>
                  </pic:spPr>
                </pic:pic>
              </a:graphicData>
            </a:graphic>
          </wp:inline>
        </w:drawing>
      </w:r>
      <w:r w:rsidRPr="00E377F7">
        <w:rPr>
          <w:noProof/>
        </w:rPr>
        <w:t xml:space="preserve"> </w:t>
      </w:r>
      <w:r w:rsidRPr="00E377F7">
        <w:t xml:space="preserve"> </w:t>
      </w:r>
    </w:p>
    <w:p w14:paraId="7E5BFE91" w14:textId="77777777" w:rsidR="00682756" w:rsidRPr="006C327C" w:rsidRDefault="00682756" w:rsidP="00682756">
      <w:pPr>
        <w:keepNext/>
        <w:ind w:left="360"/>
        <w:rPr>
          <w:u w:val="single"/>
        </w:rPr>
      </w:pPr>
      <w:r w:rsidRPr="006C327C">
        <w:rPr>
          <w:u w:val="single"/>
        </w:rPr>
        <w:t>F</w:t>
      </w:r>
      <w:r>
        <w:rPr>
          <w:u w:val="single"/>
        </w:rPr>
        <w:t>onctionnalités</w:t>
      </w:r>
    </w:p>
    <w:p w14:paraId="2A420DB1" w14:textId="77777777" w:rsidR="00682756" w:rsidRDefault="00682756" w:rsidP="00F721BB">
      <w:pPr>
        <w:pStyle w:val="ListParagraph"/>
        <w:keepNext/>
        <w:numPr>
          <w:ilvl w:val="0"/>
          <w:numId w:val="24"/>
        </w:numPr>
        <w:tabs>
          <w:tab w:val="clear" w:pos="1080"/>
          <w:tab w:val="clear" w:pos="4536"/>
          <w:tab w:val="clear" w:pos="4820"/>
        </w:tabs>
        <w:spacing w:after="160" w:line="259" w:lineRule="auto"/>
      </w:pPr>
      <w:r>
        <w:t>Echangeable et réutilisable</w:t>
      </w:r>
    </w:p>
    <w:p w14:paraId="43141372" w14:textId="77777777" w:rsidR="00682756" w:rsidRDefault="00682756" w:rsidP="00F721BB">
      <w:pPr>
        <w:pStyle w:val="ListParagraph"/>
        <w:keepNext/>
        <w:numPr>
          <w:ilvl w:val="0"/>
          <w:numId w:val="24"/>
        </w:numPr>
        <w:tabs>
          <w:tab w:val="clear" w:pos="1080"/>
          <w:tab w:val="clear" w:pos="4536"/>
          <w:tab w:val="clear" w:pos="4820"/>
        </w:tabs>
        <w:spacing w:after="160" w:line="259" w:lineRule="auto"/>
      </w:pPr>
      <w:r>
        <w:t>Les bloqueurs de ports Secure Lock doivent être disponible en sachet de 100 pièces</w:t>
      </w:r>
    </w:p>
    <w:p w14:paraId="743AD593" w14:textId="77777777" w:rsidR="00682756" w:rsidRDefault="00682756" w:rsidP="00F721BB">
      <w:pPr>
        <w:pStyle w:val="ListParagraph"/>
        <w:keepNext/>
        <w:numPr>
          <w:ilvl w:val="0"/>
          <w:numId w:val="24"/>
        </w:numPr>
        <w:tabs>
          <w:tab w:val="clear" w:pos="1080"/>
          <w:tab w:val="clear" w:pos="4536"/>
          <w:tab w:val="clear" w:pos="4820"/>
        </w:tabs>
        <w:spacing w:after="160" w:line="259" w:lineRule="auto"/>
      </w:pPr>
      <w:r>
        <w:t>Les extracteurs pour bloqueurs de ports Secure Lock doivent être disponible en sachet de 5 pièces</w:t>
      </w:r>
    </w:p>
    <w:p w14:paraId="10206E74" w14:textId="77777777" w:rsidR="00682756" w:rsidRDefault="00682756" w:rsidP="00F721BB">
      <w:pPr>
        <w:pStyle w:val="ListParagraph"/>
        <w:keepNext/>
        <w:numPr>
          <w:ilvl w:val="0"/>
          <w:numId w:val="24"/>
        </w:numPr>
        <w:tabs>
          <w:tab w:val="clear" w:pos="1080"/>
          <w:tab w:val="clear" w:pos="4536"/>
          <w:tab w:val="clear" w:pos="4820"/>
        </w:tabs>
        <w:spacing w:after="160" w:line="259" w:lineRule="auto"/>
      </w:pPr>
      <w:r>
        <w:t>Matériau: Plastique</w:t>
      </w:r>
    </w:p>
    <w:p w14:paraId="473A09F8" w14:textId="77777777" w:rsidR="00682756" w:rsidRDefault="00682756" w:rsidP="00F721BB">
      <w:pPr>
        <w:pStyle w:val="ListParagraph"/>
        <w:keepNext/>
        <w:numPr>
          <w:ilvl w:val="0"/>
          <w:numId w:val="24"/>
        </w:numPr>
        <w:tabs>
          <w:tab w:val="clear" w:pos="1080"/>
          <w:tab w:val="clear" w:pos="4536"/>
          <w:tab w:val="clear" w:pos="4820"/>
        </w:tabs>
        <w:spacing w:after="160" w:line="259" w:lineRule="auto"/>
      </w:pPr>
      <w:r>
        <w:t>Classe UL: UL94V-2</w:t>
      </w:r>
    </w:p>
    <w:p w14:paraId="189D40EB" w14:textId="77777777" w:rsidR="00682756" w:rsidRDefault="00682756" w:rsidP="00F721BB">
      <w:pPr>
        <w:pStyle w:val="ListParagraph"/>
        <w:keepNext/>
        <w:numPr>
          <w:ilvl w:val="0"/>
          <w:numId w:val="24"/>
        </w:numPr>
        <w:tabs>
          <w:tab w:val="clear" w:pos="1080"/>
          <w:tab w:val="clear" w:pos="4536"/>
          <w:tab w:val="clear" w:pos="4820"/>
        </w:tabs>
        <w:spacing w:after="160" w:line="259" w:lineRule="auto"/>
      </w:pPr>
      <w:r>
        <w:t>Conforme RoHS 2</w:t>
      </w:r>
    </w:p>
    <w:p w14:paraId="63D03855" w14:textId="77777777" w:rsidR="00682756" w:rsidRPr="00F2117D" w:rsidRDefault="00682756" w:rsidP="00F721BB">
      <w:pPr>
        <w:pStyle w:val="ListParagraph"/>
        <w:keepNext/>
        <w:numPr>
          <w:ilvl w:val="0"/>
          <w:numId w:val="24"/>
        </w:numPr>
        <w:tabs>
          <w:tab w:val="clear" w:pos="1080"/>
          <w:tab w:val="clear" w:pos="4536"/>
          <w:tab w:val="clear" w:pos="4820"/>
        </w:tabs>
        <w:spacing w:after="160" w:line="259" w:lineRule="auto"/>
        <w:rPr>
          <w:lang w:val="fr-BE"/>
        </w:rPr>
      </w:pPr>
      <w:r w:rsidRPr="00F2117D">
        <w:rPr>
          <w:lang w:val="fr-BE"/>
        </w:rPr>
        <w:t xml:space="preserve">Couleur des bloqueurs de port RJ45: </w:t>
      </w:r>
      <w:r>
        <w:rPr>
          <w:lang w:val="fr-BE"/>
        </w:rPr>
        <w:t>Rouge</w:t>
      </w:r>
      <w:r w:rsidRPr="00F2117D">
        <w:rPr>
          <w:lang w:val="fr-BE"/>
        </w:rPr>
        <w:t xml:space="preserve">, </w:t>
      </w:r>
      <w:r>
        <w:rPr>
          <w:lang w:val="fr-BE"/>
        </w:rPr>
        <w:t>bleu</w:t>
      </w:r>
      <w:r w:rsidRPr="00F2117D">
        <w:rPr>
          <w:lang w:val="fr-BE"/>
        </w:rPr>
        <w:t xml:space="preserve"> </w:t>
      </w:r>
      <w:r>
        <w:rPr>
          <w:lang w:val="fr-BE"/>
        </w:rPr>
        <w:t>et noir</w:t>
      </w:r>
    </w:p>
    <w:p w14:paraId="460E013A" w14:textId="77777777" w:rsidR="00682756" w:rsidRPr="00DB3319" w:rsidRDefault="00682756" w:rsidP="00F721BB">
      <w:pPr>
        <w:pStyle w:val="ListParagraph"/>
        <w:keepNext/>
        <w:numPr>
          <w:ilvl w:val="0"/>
          <w:numId w:val="24"/>
        </w:numPr>
        <w:tabs>
          <w:tab w:val="clear" w:pos="1080"/>
          <w:tab w:val="clear" w:pos="4536"/>
          <w:tab w:val="clear" w:pos="4820"/>
        </w:tabs>
        <w:spacing w:after="160" w:line="259" w:lineRule="auto"/>
        <w:rPr>
          <w:lang w:val="fr-BE"/>
        </w:rPr>
      </w:pPr>
      <w:r w:rsidRPr="00DB3319">
        <w:rPr>
          <w:lang w:val="fr-BE"/>
        </w:rPr>
        <w:t>Couleur de l’extracteur: Noir</w:t>
      </w:r>
    </w:p>
    <w:p w14:paraId="2251DA93" w14:textId="77777777" w:rsidR="00682756" w:rsidRPr="00A53013" w:rsidRDefault="00682756" w:rsidP="00F721BB">
      <w:pPr>
        <w:pStyle w:val="ListParagraph"/>
        <w:keepNext/>
        <w:numPr>
          <w:ilvl w:val="0"/>
          <w:numId w:val="24"/>
        </w:numPr>
        <w:tabs>
          <w:tab w:val="clear" w:pos="1080"/>
          <w:tab w:val="clear" w:pos="4536"/>
          <w:tab w:val="clear" w:pos="4820"/>
        </w:tabs>
        <w:spacing w:after="160" w:line="259" w:lineRule="auto"/>
      </w:pPr>
      <w:r>
        <w:t>T</w:t>
      </w:r>
      <w:r w:rsidRPr="00A53013">
        <w:t xml:space="preserve">empérature </w:t>
      </w:r>
      <w:r>
        <w:t>d’utilisation</w:t>
      </w:r>
      <w:r w:rsidRPr="00A53013">
        <w:t>: -10°C~60°C</w:t>
      </w:r>
    </w:p>
    <w:p w14:paraId="393AFE56" w14:textId="77777777" w:rsidR="00682756" w:rsidRPr="00A53013" w:rsidRDefault="00682756" w:rsidP="00F721BB">
      <w:pPr>
        <w:pStyle w:val="ListParagraph"/>
        <w:keepNext/>
        <w:numPr>
          <w:ilvl w:val="0"/>
          <w:numId w:val="24"/>
        </w:numPr>
        <w:tabs>
          <w:tab w:val="clear" w:pos="1080"/>
          <w:tab w:val="clear" w:pos="4536"/>
          <w:tab w:val="clear" w:pos="4820"/>
        </w:tabs>
        <w:spacing w:after="160" w:line="259" w:lineRule="auto"/>
      </w:pPr>
      <w:r>
        <w:t>T</w:t>
      </w:r>
      <w:r w:rsidRPr="00A53013">
        <w:t>empérature</w:t>
      </w:r>
      <w:r>
        <w:t xml:space="preserve"> de stockage</w:t>
      </w:r>
      <w:r w:rsidRPr="00A53013">
        <w:t>: -40°C~6</w:t>
      </w:r>
      <w:r>
        <w:t>0</w:t>
      </w:r>
      <w:r w:rsidRPr="00A53013">
        <w:t>°C</w:t>
      </w:r>
    </w:p>
    <w:p w14:paraId="273C0747" w14:textId="77777777" w:rsidR="00682756" w:rsidRDefault="00682756" w:rsidP="00F721BB">
      <w:pPr>
        <w:pStyle w:val="ListParagraph"/>
        <w:keepNext/>
        <w:numPr>
          <w:ilvl w:val="0"/>
          <w:numId w:val="24"/>
        </w:numPr>
        <w:tabs>
          <w:tab w:val="clear" w:pos="1080"/>
          <w:tab w:val="clear" w:pos="4536"/>
          <w:tab w:val="clear" w:pos="4820"/>
        </w:tabs>
        <w:spacing w:after="160" w:line="259" w:lineRule="auto"/>
      </w:pPr>
      <w:r w:rsidRPr="00A53013">
        <w:t>Humidité: 10%~90%RH</w:t>
      </w:r>
    </w:p>
    <w:p w14:paraId="44F0070F" w14:textId="77777777" w:rsidR="00682756" w:rsidRPr="005412CF" w:rsidRDefault="00682756" w:rsidP="00682756">
      <w:pPr>
        <w:pStyle w:val="Heading4"/>
        <w:rPr>
          <w:lang w:val="fr-BE"/>
        </w:rPr>
      </w:pPr>
      <w:r w:rsidRPr="005412CF">
        <w:rPr>
          <w:lang w:val="fr-BE"/>
        </w:rPr>
        <w:t>In</w:t>
      </w:r>
      <w:r>
        <w:rPr>
          <w:lang w:val="fr-BE"/>
        </w:rPr>
        <w:t>f</w:t>
      </w:r>
      <w:r w:rsidRPr="005412CF">
        <w:rPr>
          <w:lang w:val="fr-BE"/>
        </w:rPr>
        <w:t>ormation produit détaillée</w:t>
      </w:r>
    </w:p>
    <w:p w14:paraId="474BA33D" w14:textId="276DB429" w:rsidR="00682756" w:rsidRDefault="00682756" w:rsidP="00682756">
      <w:pPr>
        <w:pStyle w:val="Bodytext-DWI"/>
        <w:jc w:val="center"/>
      </w:pPr>
      <w:r>
        <w:rPr>
          <w:noProof/>
        </w:rPr>
        <w:drawing>
          <wp:inline distT="0" distB="0" distL="0" distR="0" wp14:anchorId="54D56424" wp14:editId="775C3517">
            <wp:extent cx="2385695" cy="1558290"/>
            <wp:effectExtent l="0" t="0" r="0" b="0"/>
            <wp:docPr id="20488" name="Picture 20488"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3" descr="https://www.nexans.be/UK/2020/Keys%20and%20Clips%2001_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85695" cy="1558290"/>
                    </a:xfrm>
                    <a:prstGeom prst="rect">
                      <a:avLst/>
                    </a:prstGeom>
                    <a:noFill/>
                    <a:ln>
                      <a:noFill/>
                    </a:ln>
                  </pic:spPr>
                </pic:pic>
              </a:graphicData>
            </a:graphic>
          </wp:inline>
        </w:drawing>
      </w:r>
    </w:p>
    <w:p w14:paraId="3BC23E5E" w14:textId="77777777" w:rsidR="00682756" w:rsidRPr="006077A6" w:rsidRDefault="00682756" w:rsidP="00682756">
      <w:pPr>
        <w:keepNext/>
        <w:tabs>
          <w:tab w:val="clear" w:pos="1080"/>
        </w:tabs>
        <w:spacing w:after="120"/>
        <w:ind w:left="0"/>
        <w:jc w:val="center"/>
        <w:rPr>
          <w:rStyle w:val="A0"/>
          <w:u w:val="single"/>
          <w:lang w:val="fr-BE"/>
        </w:rPr>
      </w:pPr>
      <w:r w:rsidRPr="006077A6">
        <w:rPr>
          <w:rStyle w:val="A0"/>
          <w:u w:val="single"/>
          <w:lang w:val="fr-BE"/>
        </w:rPr>
        <w:t>Exemple de produit</w:t>
      </w:r>
    </w:p>
    <w:p w14:paraId="25DF6282" w14:textId="77777777" w:rsidR="00682756" w:rsidRPr="00BD698D" w:rsidRDefault="00682756" w:rsidP="00682756">
      <w:pPr>
        <w:pStyle w:val="Bodytext-DWI"/>
        <w:jc w:val="center"/>
        <w:rPr>
          <w:lang w:val="fr-BE"/>
        </w:rPr>
      </w:pPr>
      <w:r w:rsidRPr="00BD698D">
        <w:rPr>
          <w:lang w:val="fr-BE"/>
        </w:rPr>
        <w:t>LANmark Secure Lock RJ45 Port Blocker – Blue</w:t>
      </w:r>
    </w:p>
    <w:p w14:paraId="05D2DE36" w14:textId="77777777" w:rsidR="00682756" w:rsidRPr="00BD698D" w:rsidRDefault="00682756" w:rsidP="00682756">
      <w:pPr>
        <w:pStyle w:val="Bodytext-DWI"/>
        <w:jc w:val="center"/>
        <w:rPr>
          <w:lang w:val="fr-BE"/>
        </w:rPr>
      </w:pPr>
      <w:r w:rsidRPr="00BD698D">
        <w:rPr>
          <w:lang w:val="fr-BE"/>
        </w:rPr>
        <w:t xml:space="preserve">Code </w:t>
      </w:r>
      <w:r>
        <w:rPr>
          <w:lang w:val="fr-BE"/>
        </w:rPr>
        <w:t>Aginode</w:t>
      </w:r>
      <w:r w:rsidRPr="00BD698D">
        <w:rPr>
          <w:lang w:val="fr-BE"/>
        </w:rPr>
        <w:t>: N110.SRJPBB</w:t>
      </w:r>
    </w:p>
    <w:p w14:paraId="05A36DF3" w14:textId="77777777" w:rsidR="00682756" w:rsidRPr="001F6523" w:rsidRDefault="00682756" w:rsidP="00682756">
      <w:pPr>
        <w:pStyle w:val="Bodytext-DWI"/>
        <w:jc w:val="center"/>
        <w:rPr>
          <w:lang w:val="sv-SE"/>
        </w:rPr>
      </w:pPr>
      <w:r w:rsidRPr="001F6523">
        <w:rPr>
          <w:lang w:val="sv-SE"/>
        </w:rPr>
        <w:t>LANmark Secure Lock RJ45 Port Blocker – Red</w:t>
      </w:r>
    </w:p>
    <w:p w14:paraId="69BDBCD2" w14:textId="77777777" w:rsidR="00682756" w:rsidRPr="001F6523" w:rsidRDefault="00682756" w:rsidP="00682756">
      <w:pPr>
        <w:pStyle w:val="Bodytext-DWI"/>
        <w:jc w:val="center"/>
        <w:rPr>
          <w:lang w:val="sv-SE"/>
        </w:rPr>
      </w:pPr>
      <w:r w:rsidRPr="001F6523">
        <w:rPr>
          <w:lang w:val="sv-SE"/>
        </w:rPr>
        <w:t xml:space="preserve">Code </w:t>
      </w:r>
      <w:r>
        <w:rPr>
          <w:lang w:val="sv-SE"/>
        </w:rPr>
        <w:t>Aginode</w:t>
      </w:r>
      <w:r w:rsidRPr="001F6523">
        <w:rPr>
          <w:lang w:val="sv-SE"/>
        </w:rPr>
        <w:t>: N110.SRJPBR</w:t>
      </w:r>
    </w:p>
    <w:p w14:paraId="2F01B150" w14:textId="77777777" w:rsidR="00682756" w:rsidRPr="001F6523" w:rsidRDefault="00682756" w:rsidP="00682756">
      <w:pPr>
        <w:pStyle w:val="Bodytext-DWI"/>
        <w:jc w:val="center"/>
        <w:rPr>
          <w:lang w:val="sv-SE"/>
        </w:rPr>
      </w:pPr>
      <w:r w:rsidRPr="001F6523">
        <w:rPr>
          <w:lang w:val="sv-SE"/>
        </w:rPr>
        <w:t>LANmark Secure Lock RJ45 Port Blockers – Black</w:t>
      </w:r>
    </w:p>
    <w:p w14:paraId="6EFC088D" w14:textId="77777777" w:rsidR="00682756" w:rsidRPr="001F6523" w:rsidRDefault="00682756" w:rsidP="00682756">
      <w:pPr>
        <w:pStyle w:val="Bodytext-DWI"/>
        <w:jc w:val="center"/>
        <w:rPr>
          <w:lang w:val="sv-SE"/>
        </w:rPr>
      </w:pPr>
      <w:r w:rsidRPr="001F6523">
        <w:rPr>
          <w:lang w:val="sv-SE"/>
        </w:rPr>
        <w:t xml:space="preserve">Code </w:t>
      </w:r>
      <w:r>
        <w:rPr>
          <w:lang w:val="sv-SE"/>
        </w:rPr>
        <w:t>Aginode</w:t>
      </w:r>
      <w:r w:rsidRPr="001F6523">
        <w:rPr>
          <w:lang w:val="sv-SE"/>
        </w:rPr>
        <w:t>: N110.SRJPBK</w:t>
      </w:r>
    </w:p>
    <w:p w14:paraId="55E0F5CB" w14:textId="77777777" w:rsidR="00682756" w:rsidRPr="001F6523" w:rsidRDefault="00682756" w:rsidP="00682756">
      <w:pPr>
        <w:pStyle w:val="Bodytext-DWI"/>
        <w:jc w:val="center"/>
        <w:rPr>
          <w:lang w:val="sv-SE"/>
        </w:rPr>
      </w:pPr>
      <w:r w:rsidRPr="001F6523">
        <w:rPr>
          <w:lang w:val="sv-SE"/>
        </w:rPr>
        <w:t>LANmark Secure Lock RJ45 Port Blocker Key</w:t>
      </w:r>
    </w:p>
    <w:p w14:paraId="32424E3B" w14:textId="77777777" w:rsidR="00682756" w:rsidRDefault="00682756" w:rsidP="00682756">
      <w:pPr>
        <w:pStyle w:val="Bodytext-DWI"/>
        <w:jc w:val="center"/>
      </w:pPr>
      <w:r w:rsidRPr="00BD698D">
        <w:rPr>
          <w:lang w:val="fr-BE"/>
        </w:rPr>
        <w:t xml:space="preserve">Code </w:t>
      </w:r>
      <w:r>
        <w:rPr>
          <w:lang w:val="fr-BE"/>
        </w:rPr>
        <w:t>Aginode</w:t>
      </w:r>
      <w:r w:rsidRPr="0099226C">
        <w:t xml:space="preserve">: </w:t>
      </w:r>
      <w:r w:rsidRPr="00E377F7">
        <w:t>N110.SRJPKK</w:t>
      </w:r>
    </w:p>
    <w:p w14:paraId="030627A4" w14:textId="7069D4F3" w:rsidR="00746EA9" w:rsidRPr="003A7422" w:rsidRDefault="00746EA9" w:rsidP="00662A2A">
      <w:pPr>
        <w:pStyle w:val="Bodytext-DWI"/>
      </w:pPr>
    </w:p>
    <w:p w14:paraId="1E2B6B2A" w14:textId="556B90F8" w:rsidR="00746EA9" w:rsidRPr="003A7422" w:rsidRDefault="00746EA9" w:rsidP="00662A2A">
      <w:pPr>
        <w:pStyle w:val="Heading2"/>
      </w:pPr>
      <w:bookmarkStart w:id="47" w:name="_Toc284592046"/>
      <w:bookmarkStart w:id="48" w:name="_Toc219480160"/>
      <w:r w:rsidRPr="003A7422">
        <w:t>Cordons de brassage</w:t>
      </w:r>
      <w:r w:rsidR="008C2E5E">
        <w:t xml:space="preserve"> (Jarretières)</w:t>
      </w:r>
      <w:r w:rsidRPr="003A7422">
        <w:t xml:space="preserve"> fibre optique</w:t>
      </w:r>
      <w:bookmarkEnd w:id="47"/>
      <w:bookmarkEnd w:id="48"/>
    </w:p>
    <w:p w14:paraId="02BAE0AA" w14:textId="77777777" w:rsidR="00637536" w:rsidRPr="003A7422" w:rsidRDefault="00637536" w:rsidP="00662A2A">
      <w:pPr>
        <w:pStyle w:val="Heading3"/>
      </w:pPr>
      <w:r>
        <w:t>Jarretières FO OM3 &amp; OM4 insensible à la courbure</w:t>
      </w:r>
    </w:p>
    <w:p w14:paraId="564978ED" w14:textId="77777777" w:rsidR="00A1411E" w:rsidRPr="003A7422" w:rsidRDefault="00A1411E" w:rsidP="00662A2A">
      <w:pPr>
        <w:pStyle w:val="BodyTextIndent"/>
        <w:keepNext/>
        <w:ind w:left="0"/>
      </w:pPr>
    </w:p>
    <w:p w14:paraId="5BB10B84" w14:textId="77777777" w:rsidR="00746EA9" w:rsidRPr="003A7422" w:rsidRDefault="00746EA9" w:rsidP="00662A2A">
      <w:pPr>
        <w:pStyle w:val="Bodytext-DWI"/>
      </w:pPr>
      <w:r w:rsidRPr="003A7422">
        <w:t xml:space="preserve">Les cordons de brassage seront disponibles dans des longueurs de </w:t>
      </w:r>
      <w:r w:rsidR="00637536">
        <w:t>1m, 2m, 3m, 5m, 7m, 10m, 15m, 20m, 25m, 30m, 40m and 50m</w:t>
      </w:r>
      <w:r w:rsidR="00637536" w:rsidRPr="003A7422">
        <w:t xml:space="preserve"> </w:t>
      </w:r>
      <w:r w:rsidRPr="003A7422">
        <w:t>et posséderont une gaine extérieure LSHF-FR.</w:t>
      </w:r>
    </w:p>
    <w:p w14:paraId="3213BB9E" w14:textId="77777777" w:rsidR="00746EA9" w:rsidRPr="003A7422" w:rsidRDefault="00746EA9" w:rsidP="00662A2A">
      <w:pPr>
        <w:pStyle w:val="Bodytext-DWI"/>
      </w:pPr>
      <w:r w:rsidRPr="003A7422">
        <w:t xml:space="preserve">Le câble sera retardateur de flammes et </w:t>
      </w:r>
      <w:r w:rsidR="00867EDC">
        <w:t>d’</w:t>
      </w:r>
      <w:r w:rsidRPr="003A7422">
        <w:t xml:space="preserve">incendie, conformément aux normes IEC 60332-1.   </w:t>
      </w:r>
    </w:p>
    <w:p w14:paraId="3A116F1F" w14:textId="77777777" w:rsidR="00746EA9" w:rsidRDefault="00746EA9" w:rsidP="00662A2A">
      <w:pPr>
        <w:pStyle w:val="Bodytext-DWI"/>
      </w:pPr>
      <w:r w:rsidRPr="003A7422">
        <w:t>Lorsque l'on utilise des fibres optiques OM3 ou OM4, des cordons de brassage produits avec la même fibre OM3 ou OM4 doivent être installés.</w:t>
      </w:r>
    </w:p>
    <w:p w14:paraId="49E0C01E" w14:textId="77777777" w:rsidR="00637536" w:rsidRDefault="00637536" w:rsidP="00662A2A">
      <w:pPr>
        <w:pStyle w:val="Bodytext-DWI"/>
      </w:pPr>
    </w:p>
    <w:p w14:paraId="4E372028" w14:textId="77777777" w:rsidR="00637536" w:rsidRDefault="00637536" w:rsidP="00662A2A">
      <w:pPr>
        <w:pStyle w:val="Bodytext-DWI"/>
      </w:pPr>
      <w:r>
        <w:t>Les jarretières auront un faible rayon de courbure de 10mm.</w:t>
      </w:r>
    </w:p>
    <w:p w14:paraId="33D96F88" w14:textId="77777777" w:rsidR="00637536" w:rsidRDefault="00637536" w:rsidP="00662A2A">
      <w:pPr>
        <w:pStyle w:val="Bodytext-DWI"/>
      </w:pPr>
      <w:r>
        <w:t xml:space="preserve">Elles sont produites avec de la fibre </w:t>
      </w:r>
      <w:r w:rsidRPr="004A5444">
        <w:t>GIGAliteFLEX</w:t>
      </w:r>
      <w:r>
        <w:t xml:space="preserve">. Cette fibre multimode peu </w:t>
      </w:r>
      <w:r w:rsidR="00051E8B">
        <w:t>sensible</w:t>
      </w:r>
      <w:r>
        <w:t xml:space="preserve"> aux rayons de courbures a un faible diamètre de courbure de 7,5 mm et est conforme à la norme </w:t>
      </w:r>
      <w:r w:rsidRPr="004A5444">
        <w:t xml:space="preserve">IEC 60793-2-10, </w:t>
      </w:r>
      <w:r w:rsidR="00051E8B">
        <w:t xml:space="preserve">modèle de </w:t>
      </w:r>
      <w:r w:rsidRPr="004A5444">
        <w:t>fibre A1a.3b.</w:t>
      </w:r>
    </w:p>
    <w:p w14:paraId="37987572" w14:textId="77777777" w:rsidR="00051E8B" w:rsidRDefault="00051E8B" w:rsidP="00BD698D">
      <w:pPr>
        <w:pStyle w:val="Bodytext-DWI"/>
        <w:jc w:val="center"/>
      </w:pPr>
      <w:r>
        <w:rPr>
          <w:noProof/>
          <w:lang w:val="fr-BE" w:eastAsia="fr-BE"/>
        </w:rPr>
        <w:drawing>
          <wp:inline distT="0" distB="0" distL="0" distR="0" wp14:anchorId="5EEB3CF4" wp14:editId="018E367C">
            <wp:extent cx="1801123" cy="1151284"/>
            <wp:effectExtent l="19050" t="0" r="8627" b="0"/>
            <wp:docPr id="1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srcRect/>
                    <a:stretch>
                      <a:fillRect/>
                    </a:stretch>
                  </pic:blipFill>
                  <pic:spPr bwMode="auto">
                    <a:xfrm>
                      <a:off x="0" y="0"/>
                      <a:ext cx="1801144" cy="1151297"/>
                    </a:xfrm>
                    <a:prstGeom prst="rect">
                      <a:avLst/>
                    </a:prstGeom>
                    <a:noFill/>
                    <a:ln w="9525">
                      <a:noFill/>
                      <a:miter lim="800000"/>
                      <a:headEnd/>
                      <a:tailEnd/>
                    </a:ln>
                  </pic:spPr>
                </pic:pic>
              </a:graphicData>
            </a:graphic>
          </wp:inline>
        </w:drawing>
      </w:r>
    </w:p>
    <w:p w14:paraId="6EDE635D" w14:textId="77777777" w:rsidR="002503EA" w:rsidRDefault="002503EA" w:rsidP="00BD698D">
      <w:pPr>
        <w:pStyle w:val="Bodytext-DWI"/>
        <w:jc w:val="center"/>
      </w:pPr>
    </w:p>
    <w:p w14:paraId="6496D587" w14:textId="77777777" w:rsidR="002503EA" w:rsidRDefault="002503EA" w:rsidP="00BD698D">
      <w:pPr>
        <w:pStyle w:val="Bodytext-DWI"/>
      </w:pPr>
      <w:r>
        <w:t xml:space="preserve">Les jarretières duplex LC-LC, SC-LC et SC-SC ont une conception à câble double avec un diamètre de 2x 2,0 mm et </w:t>
      </w:r>
      <w:r w:rsidR="0081459D">
        <w:t>doivent êtr</w:t>
      </w:r>
      <w:r w:rsidR="00E956E9">
        <w:t>e</w:t>
      </w:r>
      <w:r w:rsidR="0081459D">
        <w:t xml:space="preserve"> équipés de</w:t>
      </w:r>
      <w:r>
        <w:t xml:space="preserve"> court embouts de protection arrière de 19mm</w:t>
      </w:r>
      <w:r w:rsidR="0081459D">
        <w:t>.</w:t>
      </w:r>
    </w:p>
    <w:p w14:paraId="098A87DE" w14:textId="77777777" w:rsidR="0081459D" w:rsidRDefault="0081459D" w:rsidP="00BD698D">
      <w:pPr>
        <w:pStyle w:val="Bodytext-DWI"/>
      </w:pPr>
    </w:p>
    <w:p w14:paraId="228B11BD" w14:textId="77777777" w:rsidR="0081459D" w:rsidRDefault="0081459D" w:rsidP="00BD698D">
      <w:pPr>
        <w:pStyle w:val="Bodytext-DWI"/>
        <w:jc w:val="center"/>
      </w:pPr>
      <w:r>
        <w:rPr>
          <w:noProof/>
          <w:lang w:val="fr-BE" w:eastAsia="fr-BE"/>
        </w:rPr>
        <w:drawing>
          <wp:inline distT="0" distB="0" distL="0" distR="0" wp14:anchorId="47CCDE5B" wp14:editId="197B2274">
            <wp:extent cx="2620633" cy="1005772"/>
            <wp:effectExtent l="19050" t="0" r="8267" b="0"/>
            <wp:docPr id="28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9" cstate="print"/>
                    <a:srcRect/>
                    <a:stretch>
                      <a:fillRect/>
                    </a:stretch>
                  </pic:blipFill>
                  <pic:spPr bwMode="auto">
                    <a:xfrm>
                      <a:off x="0" y="0"/>
                      <a:ext cx="2622530" cy="1006500"/>
                    </a:xfrm>
                    <a:prstGeom prst="rect">
                      <a:avLst/>
                    </a:prstGeom>
                    <a:noFill/>
                    <a:ln w="9525">
                      <a:noFill/>
                      <a:miter lim="800000"/>
                      <a:headEnd/>
                      <a:tailEnd/>
                    </a:ln>
                  </pic:spPr>
                </pic:pic>
              </a:graphicData>
            </a:graphic>
          </wp:inline>
        </w:drawing>
      </w:r>
    </w:p>
    <w:p w14:paraId="4C343B14" w14:textId="77777777" w:rsidR="00E956E9" w:rsidRDefault="00E956E9" w:rsidP="00E956E9">
      <w:pPr>
        <w:pStyle w:val="Bodytext-DWI"/>
      </w:pPr>
      <w:r>
        <w:t>Une étiquette doit être apposée à proximité du connecteur afin d’assurer la traçabilité des résultats de mesure usine.</w:t>
      </w:r>
    </w:p>
    <w:p w14:paraId="0ACB49AF" w14:textId="77777777" w:rsidR="00E956E9" w:rsidRDefault="00E956E9" w:rsidP="00E956E9">
      <w:pPr>
        <w:pStyle w:val="Bodytext-DWI"/>
      </w:pPr>
      <w:r>
        <w:t>La perte d’insertion et le Return Loss doivent être disponible sur demande.</w:t>
      </w:r>
    </w:p>
    <w:p w14:paraId="33D662C4" w14:textId="77777777" w:rsidR="00E956E9" w:rsidRDefault="00E956E9" w:rsidP="00E956E9">
      <w:pPr>
        <w:pStyle w:val="Bodytext-DWI"/>
        <w:jc w:val="center"/>
      </w:pPr>
      <w:r w:rsidRPr="00884566">
        <w:rPr>
          <w:noProof/>
          <w:lang w:val="fr-BE" w:eastAsia="fr-BE"/>
        </w:rPr>
        <w:drawing>
          <wp:inline distT="0" distB="0" distL="0" distR="0" wp14:anchorId="23E56F78" wp14:editId="33F21254">
            <wp:extent cx="1828800" cy="1104900"/>
            <wp:effectExtent l="19050" t="0" r="0" b="0"/>
            <wp:docPr id="149" name="Picture 1" descr="IMG_5693_600 aqua label.jpg"/>
            <wp:cNvGraphicFramePr/>
            <a:graphic xmlns:a="http://schemas.openxmlformats.org/drawingml/2006/main">
              <a:graphicData uri="http://schemas.openxmlformats.org/drawingml/2006/picture">
                <pic:pic xmlns:pic="http://schemas.openxmlformats.org/drawingml/2006/picture">
                  <pic:nvPicPr>
                    <pic:cNvPr id="15" name="Picture 5" descr="IMG_5693_600 aqua label.jpg"/>
                    <pic:cNvPicPr>
                      <a:picLocks noChangeAspect="1"/>
                    </pic:cNvPicPr>
                  </pic:nvPicPr>
                  <pic:blipFill>
                    <a:blip r:embed="rId150" cstate="print"/>
                    <a:srcRect/>
                    <a:stretch>
                      <a:fillRect/>
                    </a:stretch>
                  </pic:blipFill>
                  <pic:spPr bwMode="auto">
                    <a:xfrm>
                      <a:off x="0" y="0"/>
                      <a:ext cx="1828800" cy="1104900"/>
                    </a:xfrm>
                    <a:prstGeom prst="rect">
                      <a:avLst/>
                    </a:prstGeom>
                    <a:noFill/>
                    <a:ln w="9525">
                      <a:noFill/>
                      <a:miter lim="800000"/>
                      <a:headEnd/>
                      <a:tailEnd/>
                    </a:ln>
                  </pic:spPr>
                </pic:pic>
              </a:graphicData>
            </a:graphic>
          </wp:inline>
        </w:drawing>
      </w:r>
    </w:p>
    <w:p w14:paraId="4297C8C7" w14:textId="77777777" w:rsidR="00E956E9" w:rsidRDefault="00E956E9" w:rsidP="00E956E9">
      <w:pPr>
        <w:pStyle w:val="Bodytext-DWI"/>
        <w:jc w:val="center"/>
      </w:pPr>
    </w:p>
    <w:p w14:paraId="53FE5062" w14:textId="77777777" w:rsidR="00E956E9" w:rsidRDefault="00E956E9" w:rsidP="00E956E9">
      <w:pPr>
        <w:pStyle w:val="Bodytext-DWI"/>
        <w:spacing w:after="120"/>
      </w:pPr>
      <w:r>
        <w:t>Les câble des cordons seront confor</w:t>
      </w:r>
      <w:r w:rsidR="00AF56B1">
        <w:t>me à la norme IEC 60794-2-50. La</w:t>
      </w:r>
      <w:r>
        <w:t xml:space="preserve"> couleur de la gaine sera Aqua pour les jarretières OM3 et OM4.</w:t>
      </w:r>
    </w:p>
    <w:p w14:paraId="5E5EB47D" w14:textId="77777777" w:rsidR="0042686A" w:rsidRPr="003A7422" w:rsidRDefault="0042686A" w:rsidP="0042686A">
      <w:pPr>
        <w:pStyle w:val="Bodytext-DWI"/>
      </w:pPr>
      <w:r w:rsidRPr="003A7422">
        <w:t xml:space="preserve">Les adaptateurs Snap-In fibre seront connectés </w:t>
      </w:r>
      <w:r>
        <w:t>aux ports de</w:t>
      </w:r>
      <w:r w:rsidRPr="003A7422">
        <w:t xml:space="preserve"> l'équipement actif au moyen de cordons de brassage duplex à branchement croisé (“Cross-over”) afin de maintenir la polarité du </w:t>
      </w:r>
      <w:r>
        <w:t>canal</w:t>
      </w:r>
      <w:r w:rsidRPr="003A7422">
        <w:t xml:space="preserve"> FO duplex.</w:t>
      </w:r>
    </w:p>
    <w:p w14:paraId="723F0709" w14:textId="77777777" w:rsidR="0042686A" w:rsidRDefault="0042686A" w:rsidP="0042686A">
      <w:pPr>
        <w:pStyle w:val="Bodytext-DWI"/>
      </w:pPr>
      <w:r>
        <w:t>et ce en conformité avec les normes ISO 11801 :2017 et EN 50174-1 Ed.3.</w:t>
      </w:r>
    </w:p>
    <w:p w14:paraId="76FDC61F" w14:textId="77777777" w:rsidR="00E956E9" w:rsidRDefault="00E956E9" w:rsidP="00E956E9">
      <w:pPr>
        <w:pStyle w:val="Bodytext-DWI"/>
      </w:pPr>
    </w:p>
    <w:p w14:paraId="00A69C29" w14:textId="77777777" w:rsidR="00E956E9" w:rsidRDefault="00E956E9" w:rsidP="00E956E9">
      <w:pPr>
        <w:pStyle w:val="Bodytext-DWI"/>
        <w:jc w:val="center"/>
      </w:pPr>
      <w:r>
        <w:rPr>
          <w:noProof/>
          <w:lang w:val="fr-BE" w:eastAsia="fr-BE"/>
        </w:rPr>
        <w:drawing>
          <wp:inline distT="0" distB="0" distL="0" distR="0" wp14:anchorId="68B60225" wp14:editId="297D3948">
            <wp:extent cx="2339340" cy="882650"/>
            <wp:effectExtent l="19050" t="0" r="3810" b="0"/>
            <wp:docPr id="1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12C17EFB" w14:textId="77777777" w:rsidR="00E956E9" w:rsidRDefault="00E956E9" w:rsidP="0081459D">
      <w:pPr>
        <w:pStyle w:val="Bodytext-DWI"/>
        <w:jc w:val="center"/>
      </w:pPr>
    </w:p>
    <w:p w14:paraId="24310B80" w14:textId="77777777" w:rsidR="00867EDC" w:rsidRDefault="00E956E9" w:rsidP="00051E8B">
      <w:pPr>
        <w:pStyle w:val="Bodytext-DWI"/>
      </w:pPr>
      <w:r>
        <w:t>Le clips duplex de type ‘papillon’ permettra de changer facilement la polarité sur site. I</w:t>
      </w:r>
      <w:r w:rsidR="00AF56B1">
        <w:t>l</w:t>
      </w:r>
      <w:r>
        <w:t xml:space="preserve"> suffira de déclipser les 2 connecteurs ; de les inverser et de les réinstaller dans le clips. Aucun outil ne doit être nécessaire pour effectuer cette opération.</w:t>
      </w:r>
    </w:p>
    <w:p w14:paraId="0892E1D7" w14:textId="77777777" w:rsidR="00E956E9" w:rsidRDefault="00E956E9" w:rsidP="00E956E9">
      <w:pPr>
        <w:pStyle w:val="Bodytext-DWI"/>
        <w:jc w:val="center"/>
      </w:pPr>
      <w:r>
        <w:rPr>
          <w:noProof/>
          <w:lang w:val="fr-BE" w:eastAsia="fr-BE"/>
        </w:rPr>
        <w:drawing>
          <wp:inline distT="0" distB="0" distL="0" distR="0" wp14:anchorId="440B51F4" wp14:editId="0153CC78">
            <wp:extent cx="2813580" cy="1483743"/>
            <wp:effectExtent l="19050" t="0" r="5820" b="0"/>
            <wp:docPr id="28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2" cstate="print"/>
                    <a:srcRect/>
                    <a:stretch>
                      <a:fillRect/>
                    </a:stretch>
                  </pic:blipFill>
                  <pic:spPr bwMode="auto">
                    <a:xfrm>
                      <a:off x="0" y="0"/>
                      <a:ext cx="2814443" cy="1484198"/>
                    </a:xfrm>
                    <a:prstGeom prst="rect">
                      <a:avLst/>
                    </a:prstGeom>
                    <a:noFill/>
                    <a:ln w="9525">
                      <a:noFill/>
                      <a:miter lim="800000"/>
                      <a:headEnd/>
                      <a:tailEnd/>
                    </a:ln>
                  </pic:spPr>
                </pic:pic>
              </a:graphicData>
            </a:graphic>
          </wp:inline>
        </w:drawing>
      </w:r>
    </w:p>
    <w:p w14:paraId="05EEB702" w14:textId="77777777" w:rsidR="00E956E9" w:rsidRDefault="006077A6" w:rsidP="00E956E9">
      <w:pPr>
        <w:pStyle w:val="Bodytext-DWI"/>
        <w:jc w:val="center"/>
      </w:pPr>
      <w:r>
        <w:rPr>
          <w:noProof/>
          <w:lang w:val="fr-BE" w:eastAsia="fr-BE"/>
        </w:rPr>
        <w:drawing>
          <wp:inline distT="0" distB="0" distL="0" distR="0" wp14:anchorId="06D7CE5F" wp14:editId="2014BD86">
            <wp:extent cx="4301656" cy="357793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307427" cy="3582737"/>
                    </a:xfrm>
                    <a:prstGeom prst="rect">
                      <a:avLst/>
                    </a:prstGeom>
                  </pic:spPr>
                </pic:pic>
              </a:graphicData>
            </a:graphic>
          </wp:inline>
        </w:drawing>
      </w:r>
    </w:p>
    <w:p w14:paraId="31EF84E8" w14:textId="77777777" w:rsidR="006077A6" w:rsidRDefault="006077A6" w:rsidP="00E956E9">
      <w:pPr>
        <w:pStyle w:val="Bodytext-DWI"/>
        <w:jc w:val="center"/>
      </w:pPr>
    </w:p>
    <w:p w14:paraId="4CCA8AD0" w14:textId="77777777" w:rsidR="006077A6" w:rsidRPr="005412CF" w:rsidRDefault="006077A6" w:rsidP="006077A6">
      <w:pPr>
        <w:pStyle w:val="Heading4"/>
        <w:rPr>
          <w:lang w:val="fr-BE"/>
        </w:rPr>
      </w:pPr>
      <w:r w:rsidRPr="005412CF">
        <w:rPr>
          <w:lang w:val="fr-BE"/>
        </w:rPr>
        <w:t>In</w:t>
      </w:r>
      <w:r>
        <w:rPr>
          <w:lang w:val="fr-BE"/>
        </w:rPr>
        <w:t>f</w:t>
      </w:r>
      <w:r w:rsidRPr="005412CF">
        <w:rPr>
          <w:lang w:val="fr-BE"/>
        </w:rPr>
        <w:t>ormation produit détaillée</w:t>
      </w:r>
    </w:p>
    <w:p w14:paraId="113C3D8C" w14:textId="77777777" w:rsidR="006077A6" w:rsidRDefault="006077A6" w:rsidP="006077A6">
      <w:pPr>
        <w:keepNext/>
        <w:jc w:val="center"/>
      </w:pPr>
      <w:r>
        <w:rPr>
          <w:noProof/>
          <w:lang w:val="fr-BE" w:eastAsia="fr-BE"/>
        </w:rPr>
        <w:drawing>
          <wp:inline distT="0" distB="0" distL="0" distR="0" wp14:anchorId="4C6C0458" wp14:editId="66EF757D">
            <wp:extent cx="1863090" cy="1492250"/>
            <wp:effectExtent l="19050" t="0" r="3810" b="0"/>
            <wp:docPr id="29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4" cstate="print"/>
                    <a:srcRect/>
                    <a:stretch>
                      <a:fillRect/>
                    </a:stretch>
                  </pic:blipFill>
                  <pic:spPr bwMode="auto">
                    <a:xfrm>
                      <a:off x="0" y="0"/>
                      <a:ext cx="1863090" cy="1492250"/>
                    </a:xfrm>
                    <a:prstGeom prst="rect">
                      <a:avLst/>
                    </a:prstGeom>
                    <a:noFill/>
                    <a:ln w="9525">
                      <a:noFill/>
                      <a:miter lim="800000"/>
                      <a:headEnd/>
                      <a:tailEnd/>
                    </a:ln>
                  </pic:spPr>
                </pic:pic>
              </a:graphicData>
            </a:graphic>
          </wp:inline>
        </w:drawing>
      </w:r>
    </w:p>
    <w:p w14:paraId="4F11D5E9" w14:textId="77777777" w:rsidR="006077A6" w:rsidRPr="006077A6" w:rsidRDefault="006077A6" w:rsidP="006077A6">
      <w:pPr>
        <w:keepNext/>
        <w:tabs>
          <w:tab w:val="clear" w:pos="1080"/>
        </w:tabs>
        <w:spacing w:after="120"/>
        <w:ind w:left="0"/>
        <w:jc w:val="center"/>
        <w:rPr>
          <w:rStyle w:val="A0"/>
          <w:u w:val="single"/>
          <w:lang w:val="fr-BE"/>
        </w:rPr>
      </w:pPr>
      <w:r w:rsidRPr="006077A6">
        <w:rPr>
          <w:rStyle w:val="A0"/>
          <w:u w:val="single"/>
          <w:lang w:val="fr-BE"/>
        </w:rPr>
        <w:t>Exemple de produit</w:t>
      </w:r>
    </w:p>
    <w:p w14:paraId="7A48325E" w14:textId="77777777" w:rsidR="006077A6" w:rsidRDefault="006077A6" w:rsidP="00E956E9">
      <w:pPr>
        <w:pStyle w:val="Bodytext-DWI"/>
        <w:jc w:val="center"/>
      </w:pPr>
      <w:r>
        <w:rPr>
          <w:rFonts w:cs="Arial"/>
          <w:noProof/>
          <w:lang w:val="fr-BE" w:eastAsia="fr-BE"/>
        </w:rPr>
        <w:drawing>
          <wp:inline distT="0" distB="0" distL="0" distR="0" wp14:anchorId="6752D8CE" wp14:editId="705453BD">
            <wp:extent cx="5941803" cy="982393"/>
            <wp:effectExtent l="19050" t="0" r="1797" b="0"/>
            <wp:docPr id="1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5" cstate="print"/>
                    <a:srcRect/>
                    <a:stretch>
                      <a:fillRect/>
                    </a:stretch>
                  </pic:blipFill>
                  <pic:spPr bwMode="auto">
                    <a:xfrm>
                      <a:off x="0" y="0"/>
                      <a:ext cx="5943847" cy="982731"/>
                    </a:xfrm>
                    <a:prstGeom prst="rect">
                      <a:avLst/>
                    </a:prstGeom>
                    <a:noFill/>
                    <a:ln w="9525">
                      <a:noFill/>
                      <a:miter lim="800000"/>
                      <a:headEnd/>
                      <a:tailEnd/>
                    </a:ln>
                  </pic:spPr>
                </pic:pic>
              </a:graphicData>
            </a:graphic>
          </wp:inline>
        </w:drawing>
      </w:r>
    </w:p>
    <w:p w14:paraId="3EC1417A" w14:textId="77777777" w:rsidR="006077A6" w:rsidRDefault="006077A6" w:rsidP="00E956E9">
      <w:pPr>
        <w:pStyle w:val="Bodytext-DWI"/>
        <w:jc w:val="center"/>
      </w:pPr>
    </w:p>
    <w:p w14:paraId="08B3E857" w14:textId="77777777" w:rsidR="006077A6" w:rsidRDefault="006077A6" w:rsidP="0042686A">
      <w:pPr>
        <w:pStyle w:val="Bodytext-DWI"/>
        <w:jc w:val="center"/>
      </w:pPr>
    </w:p>
    <w:p w14:paraId="78E4FE56" w14:textId="77777777" w:rsidR="0042686A" w:rsidRPr="003A7422" w:rsidRDefault="0042686A" w:rsidP="0042686A">
      <w:pPr>
        <w:pStyle w:val="Heading3"/>
      </w:pPr>
      <w:r>
        <w:t>Jarretières FO OS2 insensible à la courbure</w:t>
      </w:r>
    </w:p>
    <w:p w14:paraId="03FE13F2" w14:textId="77777777" w:rsidR="0042686A" w:rsidRPr="003A7422" w:rsidRDefault="0042686A" w:rsidP="0042686A">
      <w:pPr>
        <w:pStyle w:val="BodyTextIndent"/>
        <w:keepNext/>
        <w:ind w:left="0"/>
      </w:pPr>
    </w:p>
    <w:p w14:paraId="454FD134" w14:textId="77777777" w:rsidR="0042686A" w:rsidRPr="003A7422" w:rsidRDefault="0042686A" w:rsidP="00AF56B1">
      <w:pPr>
        <w:pStyle w:val="Bodytext-DWI"/>
        <w:spacing w:after="120"/>
      </w:pPr>
      <w:r w:rsidRPr="003A7422">
        <w:t xml:space="preserve">Les cordons de brassage seront disponibles dans des longueurs de </w:t>
      </w:r>
      <w:r>
        <w:t>1m, 2m, 3m, 5m, 7m, 10m, 15m, 20m, 25m, 30m, 40m and 50m</w:t>
      </w:r>
      <w:r w:rsidRPr="003A7422">
        <w:t xml:space="preserve"> et posséderont une gaine extérieure LSHF-FR.</w:t>
      </w:r>
    </w:p>
    <w:p w14:paraId="22198AC3" w14:textId="77777777" w:rsidR="0042686A" w:rsidRPr="003A7422" w:rsidRDefault="0042686A" w:rsidP="00AF56B1">
      <w:pPr>
        <w:pStyle w:val="Bodytext-DWI"/>
        <w:spacing w:after="120"/>
      </w:pPr>
      <w:r w:rsidRPr="003A7422">
        <w:t xml:space="preserve">Le câble sera retardateur de flammes et </w:t>
      </w:r>
      <w:r>
        <w:t>d’</w:t>
      </w:r>
      <w:r w:rsidRPr="003A7422">
        <w:t>incendie, conformément aux normes IEC 60332-</w:t>
      </w:r>
      <w:r w:rsidR="003355BA">
        <w:t>1</w:t>
      </w:r>
      <w:r w:rsidRPr="003A7422">
        <w:t xml:space="preserve">.   </w:t>
      </w:r>
    </w:p>
    <w:p w14:paraId="48ED30A2" w14:textId="77777777" w:rsidR="0042686A" w:rsidRDefault="00AF56B1" w:rsidP="0042686A">
      <w:pPr>
        <w:pStyle w:val="Bodytext-DWI"/>
      </w:pPr>
      <w:r>
        <w:t>La performance en Return Loss des connecteurs polis UPC sera &gt; 50 dB</w:t>
      </w:r>
    </w:p>
    <w:p w14:paraId="4E6F8FDE" w14:textId="77777777" w:rsidR="00AF56B1" w:rsidRDefault="00AF56B1" w:rsidP="00AF56B1">
      <w:pPr>
        <w:pStyle w:val="Bodytext-DWI"/>
      </w:pPr>
      <w:r>
        <w:t>La performance en Return Loss des connecteurs polis APC sera &gt; 65 dB</w:t>
      </w:r>
    </w:p>
    <w:p w14:paraId="28EF0966" w14:textId="77777777" w:rsidR="0042686A" w:rsidRDefault="0042686A" w:rsidP="0042686A">
      <w:pPr>
        <w:pStyle w:val="Bodytext-DWI"/>
      </w:pPr>
    </w:p>
    <w:p w14:paraId="7548480C" w14:textId="77777777" w:rsidR="0042686A" w:rsidRDefault="00AF56B1" w:rsidP="0042686A">
      <w:pPr>
        <w:pStyle w:val="Bodytext-DWI"/>
      </w:pPr>
      <w:r>
        <w:t>Les jarretières seront</w:t>
      </w:r>
      <w:r w:rsidR="0042686A">
        <w:t xml:space="preserve"> produites avec de la fibre </w:t>
      </w:r>
      <w:r w:rsidR="0042686A" w:rsidRPr="004A5444">
        <w:t>GIGAliteFLEX</w:t>
      </w:r>
      <w:r w:rsidR="0042686A">
        <w:t xml:space="preserve">. Cette fibre </w:t>
      </w:r>
      <w:r>
        <w:t>monomode</w:t>
      </w:r>
      <w:r w:rsidR="0042686A">
        <w:t xml:space="preserve"> peu sensible aux rayons de courbures a un faible diamètre de courbure de 7,5 mm et est conforme </w:t>
      </w:r>
      <w:r>
        <w:t>aux</w:t>
      </w:r>
      <w:r w:rsidR="0042686A">
        <w:t xml:space="preserve"> norme</w:t>
      </w:r>
      <w:r>
        <w:t>s</w:t>
      </w:r>
      <w:r w:rsidR="0042686A">
        <w:t xml:space="preserve"> </w:t>
      </w:r>
      <w:r w:rsidRPr="00730EEB">
        <w:t xml:space="preserve">ITU-T G.657.A1 </w:t>
      </w:r>
      <w:r>
        <w:t>et</w:t>
      </w:r>
      <w:r w:rsidRPr="00730EEB">
        <w:t xml:space="preserve"> IEC 60793-2-50, </w:t>
      </w:r>
      <w:r>
        <w:t xml:space="preserve">modèle de </w:t>
      </w:r>
      <w:r w:rsidRPr="00730EEB">
        <w:t>fibre B6.a1</w:t>
      </w:r>
      <w:r>
        <w:t>.</w:t>
      </w:r>
    </w:p>
    <w:p w14:paraId="7100E4D3" w14:textId="77777777" w:rsidR="0042686A" w:rsidRDefault="0042686A" w:rsidP="0042686A">
      <w:pPr>
        <w:pStyle w:val="Bodytext-DWI"/>
        <w:jc w:val="center"/>
      </w:pPr>
      <w:r>
        <w:rPr>
          <w:noProof/>
          <w:lang w:val="fr-BE" w:eastAsia="fr-BE"/>
        </w:rPr>
        <w:drawing>
          <wp:inline distT="0" distB="0" distL="0" distR="0" wp14:anchorId="01764B8D" wp14:editId="323D0A42">
            <wp:extent cx="1801123" cy="1151284"/>
            <wp:effectExtent l="19050" t="0" r="8627"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srcRect/>
                    <a:stretch>
                      <a:fillRect/>
                    </a:stretch>
                  </pic:blipFill>
                  <pic:spPr bwMode="auto">
                    <a:xfrm>
                      <a:off x="0" y="0"/>
                      <a:ext cx="1801144" cy="1151297"/>
                    </a:xfrm>
                    <a:prstGeom prst="rect">
                      <a:avLst/>
                    </a:prstGeom>
                    <a:noFill/>
                    <a:ln w="9525">
                      <a:noFill/>
                      <a:miter lim="800000"/>
                      <a:headEnd/>
                      <a:tailEnd/>
                    </a:ln>
                  </pic:spPr>
                </pic:pic>
              </a:graphicData>
            </a:graphic>
          </wp:inline>
        </w:drawing>
      </w:r>
    </w:p>
    <w:p w14:paraId="4A576538" w14:textId="77777777" w:rsidR="0042686A" w:rsidRDefault="0042686A" w:rsidP="0042686A">
      <w:pPr>
        <w:pStyle w:val="Bodytext-DWI"/>
        <w:jc w:val="center"/>
      </w:pPr>
    </w:p>
    <w:p w14:paraId="15D2E4D8" w14:textId="77777777" w:rsidR="0042686A" w:rsidRDefault="0042686A" w:rsidP="0042686A">
      <w:pPr>
        <w:pStyle w:val="Bodytext-DWI"/>
      </w:pPr>
      <w:r>
        <w:t>Les jarretières duplex LC-LC, SC-LC et SC-SC ont une conception à câble double avec un diamètre de 2x 2,0 mm et doivent être équipés de court embouts de protection arrière de 19mm.</w:t>
      </w:r>
    </w:p>
    <w:p w14:paraId="56A20198" w14:textId="77777777" w:rsidR="0042686A" w:rsidRDefault="0042686A" w:rsidP="0042686A">
      <w:pPr>
        <w:pStyle w:val="Bodytext-DWI"/>
      </w:pPr>
    </w:p>
    <w:p w14:paraId="2023F6DE" w14:textId="77777777" w:rsidR="0042686A" w:rsidRDefault="0042686A" w:rsidP="0042686A">
      <w:pPr>
        <w:pStyle w:val="Bodytext-DWI"/>
        <w:jc w:val="center"/>
      </w:pPr>
      <w:r>
        <w:rPr>
          <w:noProof/>
          <w:lang w:val="fr-BE" w:eastAsia="fr-BE"/>
        </w:rPr>
        <w:drawing>
          <wp:inline distT="0" distB="0" distL="0" distR="0" wp14:anchorId="6ABF5BFE" wp14:editId="4A3918B2">
            <wp:extent cx="2620633" cy="1005772"/>
            <wp:effectExtent l="19050" t="0" r="8267" b="0"/>
            <wp:docPr id="5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9" cstate="print"/>
                    <a:srcRect/>
                    <a:stretch>
                      <a:fillRect/>
                    </a:stretch>
                  </pic:blipFill>
                  <pic:spPr bwMode="auto">
                    <a:xfrm>
                      <a:off x="0" y="0"/>
                      <a:ext cx="2622530" cy="1006500"/>
                    </a:xfrm>
                    <a:prstGeom prst="rect">
                      <a:avLst/>
                    </a:prstGeom>
                    <a:noFill/>
                    <a:ln w="9525">
                      <a:noFill/>
                      <a:miter lim="800000"/>
                      <a:headEnd/>
                      <a:tailEnd/>
                    </a:ln>
                  </pic:spPr>
                </pic:pic>
              </a:graphicData>
            </a:graphic>
          </wp:inline>
        </w:drawing>
      </w:r>
    </w:p>
    <w:p w14:paraId="1EC2638A" w14:textId="77777777" w:rsidR="0042686A" w:rsidRDefault="0042686A" w:rsidP="0042686A">
      <w:pPr>
        <w:pStyle w:val="Bodytext-DWI"/>
      </w:pPr>
      <w:r>
        <w:t>Une étiquette doit être apposée à proximité du connecteur afin d’assurer la traçabilité des résultats de mesure usine.</w:t>
      </w:r>
    </w:p>
    <w:p w14:paraId="22716426" w14:textId="77777777" w:rsidR="0042686A" w:rsidRDefault="0042686A" w:rsidP="0042686A">
      <w:pPr>
        <w:pStyle w:val="Bodytext-DWI"/>
      </w:pPr>
      <w:r>
        <w:t>La perte d’insertion et le Return Loss doivent être disponible sur demande.</w:t>
      </w:r>
    </w:p>
    <w:p w14:paraId="731BD66D" w14:textId="77777777" w:rsidR="0042686A" w:rsidRDefault="00AF56B1" w:rsidP="0042686A">
      <w:pPr>
        <w:pStyle w:val="Bodytext-DWI"/>
        <w:jc w:val="center"/>
      </w:pPr>
      <w:r>
        <w:rPr>
          <w:noProof/>
          <w:lang w:val="fr-BE" w:eastAsia="fr-BE"/>
        </w:rPr>
        <w:drawing>
          <wp:inline distT="0" distB="0" distL="0" distR="0" wp14:anchorId="0B7538BD" wp14:editId="2B0E567F">
            <wp:extent cx="2527300" cy="577850"/>
            <wp:effectExtent l="19050" t="0" r="6350" b="0"/>
            <wp:docPr id="29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6" cstate="print"/>
                    <a:srcRect/>
                    <a:stretch>
                      <a:fillRect/>
                    </a:stretch>
                  </pic:blipFill>
                  <pic:spPr bwMode="auto">
                    <a:xfrm>
                      <a:off x="0" y="0"/>
                      <a:ext cx="2527300" cy="577850"/>
                    </a:xfrm>
                    <a:prstGeom prst="rect">
                      <a:avLst/>
                    </a:prstGeom>
                    <a:noFill/>
                    <a:ln w="9525">
                      <a:noFill/>
                      <a:miter lim="800000"/>
                      <a:headEnd/>
                      <a:tailEnd/>
                    </a:ln>
                  </pic:spPr>
                </pic:pic>
              </a:graphicData>
            </a:graphic>
          </wp:inline>
        </w:drawing>
      </w:r>
    </w:p>
    <w:p w14:paraId="0DFDFE86" w14:textId="77777777" w:rsidR="0042686A" w:rsidRDefault="0042686A" w:rsidP="0042686A">
      <w:pPr>
        <w:pStyle w:val="Bodytext-DWI"/>
        <w:jc w:val="center"/>
      </w:pPr>
    </w:p>
    <w:p w14:paraId="641A15F2" w14:textId="77777777" w:rsidR="0042686A" w:rsidRDefault="0042686A" w:rsidP="0042686A">
      <w:pPr>
        <w:pStyle w:val="Bodytext-DWI"/>
        <w:spacing w:after="120"/>
      </w:pPr>
      <w:r>
        <w:t>Les câble des cordons seront conforme à la norme IEC 60794-2-50. L</w:t>
      </w:r>
      <w:r w:rsidR="00AF56B1">
        <w:t>a</w:t>
      </w:r>
      <w:r>
        <w:t xml:space="preserve"> couleur de la gaine sera </w:t>
      </w:r>
      <w:r w:rsidR="00AF56B1">
        <w:t>jaune</w:t>
      </w:r>
      <w:r>
        <w:t xml:space="preserve"> pour les jarretières </w:t>
      </w:r>
      <w:r w:rsidR="00AF56B1">
        <w:t>OS2</w:t>
      </w:r>
      <w:r>
        <w:t>.</w:t>
      </w:r>
    </w:p>
    <w:p w14:paraId="57C8D8C1" w14:textId="77777777" w:rsidR="0042686A" w:rsidRPr="003A7422" w:rsidRDefault="0042686A" w:rsidP="0042686A">
      <w:pPr>
        <w:pStyle w:val="Bodytext-DWI"/>
      </w:pPr>
      <w:r w:rsidRPr="003A7422">
        <w:t xml:space="preserve">Les adaptateurs Snap-In fibre seront connectés </w:t>
      </w:r>
      <w:r>
        <w:t>aux ports de</w:t>
      </w:r>
      <w:r w:rsidRPr="003A7422">
        <w:t xml:space="preserve"> l'équipement actif au moyen de cordons de brassage duplex à branchement croisé (“Cross-over”) afin de maintenir la polarité du </w:t>
      </w:r>
      <w:r>
        <w:t>canal</w:t>
      </w:r>
      <w:r w:rsidRPr="003A7422">
        <w:t xml:space="preserve"> FO duplex.</w:t>
      </w:r>
    </w:p>
    <w:p w14:paraId="4F3036E9" w14:textId="77777777" w:rsidR="0042686A" w:rsidRDefault="0042686A" w:rsidP="0042686A">
      <w:pPr>
        <w:pStyle w:val="Bodytext-DWI"/>
      </w:pPr>
      <w:r>
        <w:t>et ce en conformité avec les normes ISO 11801 :2017 et EN 50174-1 Ed.3.</w:t>
      </w:r>
    </w:p>
    <w:p w14:paraId="07B75779" w14:textId="77777777" w:rsidR="0042686A" w:rsidRDefault="0042686A" w:rsidP="0042686A">
      <w:pPr>
        <w:pStyle w:val="Bodytext-DWI"/>
      </w:pPr>
    </w:p>
    <w:p w14:paraId="1FA373BB" w14:textId="77777777" w:rsidR="0042686A" w:rsidRDefault="0042686A" w:rsidP="0042686A">
      <w:pPr>
        <w:pStyle w:val="Bodytext-DWI"/>
        <w:jc w:val="center"/>
      </w:pPr>
      <w:r>
        <w:rPr>
          <w:noProof/>
          <w:lang w:val="fr-BE" w:eastAsia="fr-BE"/>
        </w:rPr>
        <w:drawing>
          <wp:inline distT="0" distB="0" distL="0" distR="0" wp14:anchorId="60190394" wp14:editId="3AAB1C82">
            <wp:extent cx="2339340" cy="882650"/>
            <wp:effectExtent l="19050" t="0" r="3810" b="0"/>
            <wp:docPr id="2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5C9B9E4E" w14:textId="77777777" w:rsidR="0042686A" w:rsidRDefault="0042686A" w:rsidP="0042686A">
      <w:pPr>
        <w:pStyle w:val="Bodytext-DWI"/>
        <w:jc w:val="center"/>
      </w:pPr>
    </w:p>
    <w:p w14:paraId="5914FA37" w14:textId="77777777" w:rsidR="0042686A" w:rsidRDefault="0042686A" w:rsidP="0042686A">
      <w:pPr>
        <w:pStyle w:val="Bodytext-DWI"/>
      </w:pPr>
      <w:r>
        <w:t>Le clips duplex de type ‘papillon’ permettra de changer facilement la polarité sur site. I</w:t>
      </w:r>
      <w:r w:rsidR="00AF56B1">
        <w:t>l</w:t>
      </w:r>
      <w:r>
        <w:t xml:space="preserve"> suffira de déclipser les 2 connecteurs ; de les inverser et de les réinstaller dans le clips. Aucun outil ne doit être nécessaire pour effectuer cette opération.</w:t>
      </w:r>
    </w:p>
    <w:p w14:paraId="14CFEEB1" w14:textId="77777777" w:rsidR="0042686A" w:rsidRDefault="0042686A" w:rsidP="0042686A">
      <w:pPr>
        <w:pStyle w:val="Bodytext-DWI"/>
        <w:jc w:val="center"/>
      </w:pPr>
      <w:r>
        <w:rPr>
          <w:noProof/>
          <w:lang w:val="fr-BE" w:eastAsia="fr-BE"/>
        </w:rPr>
        <w:drawing>
          <wp:inline distT="0" distB="0" distL="0" distR="0" wp14:anchorId="5171759A" wp14:editId="08B96EA3">
            <wp:extent cx="2813580" cy="1483743"/>
            <wp:effectExtent l="19050" t="0" r="5820" b="0"/>
            <wp:docPr id="25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2" cstate="print"/>
                    <a:srcRect/>
                    <a:stretch>
                      <a:fillRect/>
                    </a:stretch>
                  </pic:blipFill>
                  <pic:spPr bwMode="auto">
                    <a:xfrm>
                      <a:off x="0" y="0"/>
                      <a:ext cx="2814443" cy="1484198"/>
                    </a:xfrm>
                    <a:prstGeom prst="rect">
                      <a:avLst/>
                    </a:prstGeom>
                    <a:noFill/>
                    <a:ln w="9525">
                      <a:noFill/>
                      <a:miter lim="800000"/>
                      <a:headEnd/>
                      <a:tailEnd/>
                    </a:ln>
                  </pic:spPr>
                </pic:pic>
              </a:graphicData>
            </a:graphic>
          </wp:inline>
        </w:drawing>
      </w:r>
    </w:p>
    <w:p w14:paraId="0804C68F" w14:textId="77777777" w:rsidR="0042686A" w:rsidRDefault="003F4CE1" w:rsidP="0042686A">
      <w:pPr>
        <w:pStyle w:val="Bodytext-DWI"/>
        <w:jc w:val="center"/>
      </w:pPr>
      <w:r>
        <w:rPr>
          <w:noProof/>
          <w:lang w:val="fr-BE" w:eastAsia="fr-BE"/>
        </w:rPr>
        <w:drawing>
          <wp:inline distT="0" distB="0" distL="0" distR="0" wp14:anchorId="4CD626F3" wp14:editId="4EA119E9">
            <wp:extent cx="4110825" cy="3143086"/>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119551" cy="3149758"/>
                    </a:xfrm>
                    <a:prstGeom prst="rect">
                      <a:avLst/>
                    </a:prstGeom>
                  </pic:spPr>
                </pic:pic>
              </a:graphicData>
            </a:graphic>
          </wp:inline>
        </w:drawing>
      </w:r>
    </w:p>
    <w:p w14:paraId="3A420FA7" w14:textId="77777777" w:rsidR="0042686A" w:rsidRPr="005412CF" w:rsidRDefault="0042686A" w:rsidP="0042686A">
      <w:pPr>
        <w:pStyle w:val="Heading4"/>
        <w:rPr>
          <w:lang w:val="fr-BE"/>
        </w:rPr>
      </w:pPr>
      <w:r w:rsidRPr="005412CF">
        <w:rPr>
          <w:lang w:val="fr-BE"/>
        </w:rPr>
        <w:t>In</w:t>
      </w:r>
      <w:r>
        <w:rPr>
          <w:lang w:val="fr-BE"/>
        </w:rPr>
        <w:t>f</w:t>
      </w:r>
      <w:r w:rsidRPr="005412CF">
        <w:rPr>
          <w:lang w:val="fr-BE"/>
        </w:rPr>
        <w:t>ormation produit détaillée</w:t>
      </w:r>
    </w:p>
    <w:p w14:paraId="135F39E2" w14:textId="77777777" w:rsidR="0042686A" w:rsidRDefault="003F4CE1" w:rsidP="0042686A">
      <w:pPr>
        <w:keepNext/>
        <w:jc w:val="center"/>
      </w:pPr>
      <w:r>
        <w:rPr>
          <w:noProof/>
          <w:lang w:val="fr-BE" w:eastAsia="fr-BE"/>
        </w:rPr>
        <w:drawing>
          <wp:inline distT="0" distB="0" distL="0" distR="0" wp14:anchorId="156BCD20" wp14:editId="63A8F10E">
            <wp:extent cx="3076575" cy="1419225"/>
            <wp:effectExtent l="19050" t="0" r="9525" b="0"/>
            <wp:docPr id="264"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8" cstate="print"/>
                    <a:srcRect/>
                    <a:stretch>
                      <a:fillRect/>
                    </a:stretch>
                  </pic:blipFill>
                  <pic:spPr bwMode="auto">
                    <a:xfrm>
                      <a:off x="0" y="0"/>
                      <a:ext cx="3076575" cy="1419225"/>
                    </a:xfrm>
                    <a:prstGeom prst="rect">
                      <a:avLst/>
                    </a:prstGeom>
                    <a:noFill/>
                    <a:ln w="9525">
                      <a:noFill/>
                      <a:miter lim="800000"/>
                      <a:headEnd/>
                      <a:tailEnd/>
                    </a:ln>
                  </pic:spPr>
                </pic:pic>
              </a:graphicData>
            </a:graphic>
          </wp:inline>
        </w:drawing>
      </w:r>
    </w:p>
    <w:p w14:paraId="473C6021" w14:textId="77777777" w:rsidR="003F4CE1" w:rsidRDefault="003F4CE1" w:rsidP="0042686A">
      <w:pPr>
        <w:keepNext/>
        <w:jc w:val="center"/>
      </w:pPr>
      <w:r>
        <w:rPr>
          <w:noProof/>
          <w:lang w:val="fr-BE" w:eastAsia="fr-BE"/>
        </w:rPr>
        <w:drawing>
          <wp:inline distT="0" distB="0" distL="0" distR="0" wp14:anchorId="63349B46" wp14:editId="7435A990">
            <wp:extent cx="5276850" cy="1552575"/>
            <wp:effectExtent l="19050" t="0" r="0" b="0"/>
            <wp:docPr id="26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9" cstate="print"/>
                    <a:srcRect/>
                    <a:stretch>
                      <a:fillRect/>
                    </a:stretch>
                  </pic:blipFill>
                  <pic:spPr bwMode="auto">
                    <a:xfrm>
                      <a:off x="0" y="0"/>
                      <a:ext cx="5276850" cy="1552575"/>
                    </a:xfrm>
                    <a:prstGeom prst="rect">
                      <a:avLst/>
                    </a:prstGeom>
                    <a:noFill/>
                    <a:ln w="9525">
                      <a:noFill/>
                      <a:miter lim="800000"/>
                      <a:headEnd/>
                      <a:tailEnd/>
                    </a:ln>
                  </pic:spPr>
                </pic:pic>
              </a:graphicData>
            </a:graphic>
          </wp:inline>
        </w:drawing>
      </w:r>
    </w:p>
    <w:p w14:paraId="7240A156" w14:textId="77777777" w:rsidR="0042686A" w:rsidRPr="006077A6" w:rsidRDefault="0042686A" w:rsidP="0042686A">
      <w:pPr>
        <w:keepNext/>
        <w:tabs>
          <w:tab w:val="clear" w:pos="1080"/>
        </w:tabs>
        <w:spacing w:after="120"/>
        <w:ind w:left="0"/>
        <w:jc w:val="center"/>
        <w:rPr>
          <w:rStyle w:val="A0"/>
          <w:u w:val="single"/>
          <w:lang w:val="fr-BE"/>
        </w:rPr>
      </w:pPr>
      <w:r w:rsidRPr="006077A6">
        <w:rPr>
          <w:rStyle w:val="A0"/>
          <w:u w:val="single"/>
          <w:lang w:val="fr-BE"/>
        </w:rPr>
        <w:t>Exemple de produit</w:t>
      </w:r>
    </w:p>
    <w:p w14:paraId="347A47CB" w14:textId="77777777" w:rsidR="0042686A" w:rsidRDefault="003F4CE1" w:rsidP="0042686A">
      <w:pPr>
        <w:pStyle w:val="Bodytext-DWI"/>
        <w:jc w:val="center"/>
      </w:pPr>
      <w:r>
        <w:rPr>
          <w:rFonts w:cs="Arial"/>
          <w:noProof/>
          <w:lang w:val="fr-BE" w:eastAsia="fr-BE"/>
        </w:rPr>
        <w:drawing>
          <wp:inline distT="0" distB="0" distL="0" distR="0" wp14:anchorId="49B6F10C" wp14:editId="0A4A3D64">
            <wp:extent cx="5136542" cy="3279415"/>
            <wp:effectExtent l="0" t="0" r="0" b="0"/>
            <wp:docPr id="26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0" cstate="print"/>
                    <a:srcRect/>
                    <a:stretch>
                      <a:fillRect/>
                    </a:stretch>
                  </pic:blipFill>
                  <pic:spPr bwMode="auto">
                    <a:xfrm>
                      <a:off x="0" y="0"/>
                      <a:ext cx="5138743" cy="3280820"/>
                    </a:xfrm>
                    <a:prstGeom prst="rect">
                      <a:avLst/>
                    </a:prstGeom>
                    <a:noFill/>
                    <a:ln w="9525">
                      <a:noFill/>
                      <a:miter lim="800000"/>
                      <a:headEnd/>
                      <a:tailEnd/>
                    </a:ln>
                  </pic:spPr>
                </pic:pic>
              </a:graphicData>
            </a:graphic>
          </wp:inline>
        </w:drawing>
      </w:r>
    </w:p>
    <w:p w14:paraId="522111C8" w14:textId="75A7A09C" w:rsidR="0042686A" w:rsidRDefault="0042686A" w:rsidP="00E956E9">
      <w:pPr>
        <w:pStyle w:val="Bodytext-DWI"/>
        <w:jc w:val="center"/>
      </w:pPr>
    </w:p>
    <w:p w14:paraId="5FC39EB9" w14:textId="77777777" w:rsidR="0002023A" w:rsidRDefault="0002023A" w:rsidP="0002023A">
      <w:pPr>
        <w:pStyle w:val="Heading3"/>
      </w:pPr>
      <w:r>
        <w:t>Bloqueurs de port LC Secure Lock LC</w:t>
      </w:r>
    </w:p>
    <w:p w14:paraId="6EAD0CE6" w14:textId="77777777" w:rsidR="0002023A" w:rsidRDefault="0002023A" w:rsidP="0002023A">
      <w:pPr>
        <w:pStyle w:val="Bodytext-DWI"/>
      </w:pPr>
      <w:r w:rsidRPr="008023EF">
        <w:t xml:space="preserve">Les bloqueurs de ports </w:t>
      </w:r>
      <w:r>
        <w:t>LC</w:t>
      </w:r>
      <w:r w:rsidRPr="008023EF">
        <w:t xml:space="preserve"> doivent sécuriser l’infr</w:t>
      </w:r>
      <w:r>
        <w:t>astructure réseau en verrouillant l’accès aux ports non utilisés ou non autorisés.</w:t>
      </w:r>
    </w:p>
    <w:p w14:paraId="7FD4D0C2" w14:textId="77777777" w:rsidR="0002023A" w:rsidRPr="00982A2D" w:rsidRDefault="0002023A" w:rsidP="0002023A">
      <w:pPr>
        <w:pStyle w:val="Bodytext-DWI"/>
        <w:rPr>
          <w:lang w:val="fr-BE"/>
        </w:rPr>
      </w:pPr>
      <w:r>
        <w:rPr>
          <w:lang w:val="fr-BE"/>
        </w:rPr>
        <w:t>Ils protègent aussi les connecteurs de la poussière et des dommages causés par des objets étrangers.</w:t>
      </w:r>
    </w:p>
    <w:p w14:paraId="22599066" w14:textId="77777777" w:rsidR="0002023A" w:rsidRPr="00982A2D" w:rsidRDefault="0002023A" w:rsidP="0002023A">
      <w:pPr>
        <w:pStyle w:val="Bodytext-DWI"/>
        <w:rPr>
          <w:lang w:val="fr-BE"/>
        </w:rPr>
      </w:pPr>
      <w:r>
        <w:rPr>
          <w:lang w:val="fr-BE"/>
        </w:rPr>
        <w:t>Le</w:t>
      </w:r>
      <w:r w:rsidRPr="00982A2D">
        <w:rPr>
          <w:lang w:val="fr-BE"/>
        </w:rPr>
        <w:t xml:space="preserve"> bloqueur de port </w:t>
      </w:r>
      <w:r>
        <w:rPr>
          <w:lang w:val="fr-BE"/>
        </w:rPr>
        <w:t>LC</w:t>
      </w:r>
      <w:r w:rsidRPr="00982A2D">
        <w:rPr>
          <w:lang w:val="fr-BE"/>
        </w:rPr>
        <w:t xml:space="preserve"> doit</w:t>
      </w:r>
      <w:r>
        <w:rPr>
          <w:lang w:val="fr-BE"/>
        </w:rPr>
        <w:t xml:space="preserve"> pouvoir être insérer sans outil dans tous les ports LC duplex.</w:t>
      </w:r>
    </w:p>
    <w:p w14:paraId="61055E83" w14:textId="77777777" w:rsidR="0002023A" w:rsidRPr="00982A2D" w:rsidRDefault="0002023A" w:rsidP="0002023A">
      <w:pPr>
        <w:pStyle w:val="Bodytext-DWI"/>
        <w:rPr>
          <w:lang w:val="fr-BE"/>
        </w:rPr>
      </w:pPr>
      <w:r>
        <w:rPr>
          <w:lang w:val="fr-BE"/>
        </w:rPr>
        <w:t>L’utilisation d’u</w:t>
      </w:r>
      <w:r w:rsidRPr="00982A2D">
        <w:rPr>
          <w:lang w:val="fr-BE"/>
        </w:rPr>
        <w:t>n extracteur dédié de couleur noire doi</w:t>
      </w:r>
      <w:r>
        <w:rPr>
          <w:lang w:val="fr-BE"/>
        </w:rPr>
        <w:t>t être nécessaire pour déverrouiller le bloqueur de port.</w:t>
      </w:r>
    </w:p>
    <w:p w14:paraId="2607B00B" w14:textId="77777777" w:rsidR="0002023A" w:rsidRPr="0002023A" w:rsidRDefault="0002023A" w:rsidP="0002023A">
      <w:pPr>
        <w:pStyle w:val="Bodytext-DWI"/>
        <w:rPr>
          <w:lang w:val="fr-BE"/>
        </w:rPr>
      </w:pPr>
    </w:p>
    <w:p w14:paraId="0FF9516B" w14:textId="77777777" w:rsidR="0002023A" w:rsidRDefault="0002023A" w:rsidP="0002023A">
      <w:pPr>
        <w:pStyle w:val="Bodytext-DWI"/>
        <w:jc w:val="center"/>
      </w:pPr>
      <w:r w:rsidRPr="002F1D3B">
        <w:rPr>
          <w:noProof/>
        </w:rPr>
        <w:drawing>
          <wp:inline distT="0" distB="0" distL="0" distR="0" wp14:anchorId="055B2F1F" wp14:editId="162B6F7D">
            <wp:extent cx="2590800" cy="1737271"/>
            <wp:effectExtent l="0" t="0" r="0" b="0"/>
            <wp:docPr id="20498" name="Picture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93742" cy="1739244"/>
                    </a:xfrm>
                    <a:prstGeom prst="rect">
                      <a:avLst/>
                    </a:prstGeom>
                    <a:noFill/>
                    <a:ln>
                      <a:noFill/>
                    </a:ln>
                  </pic:spPr>
                </pic:pic>
              </a:graphicData>
            </a:graphic>
          </wp:inline>
        </w:drawing>
      </w:r>
      <w:r w:rsidRPr="00E377F7">
        <w:rPr>
          <w:noProof/>
        </w:rPr>
        <w:t xml:space="preserve"> </w:t>
      </w:r>
      <w:r w:rsidRPr="00E377F7">
        <w:t xml:space="preserve"> </w:t>
      </w:r>
    </w:p>
    <w:p w14:paraId="6AB52AEB" w14:textId="77777777" w:rsidR="0002023A" w:rsidRPr="006C327C" w:rsidRDefault="0002023A" w:rsidP="0002023A">
      <w:pPr>
        <w:keepNext/>
        <w:ind w:left="360"/>
        <w:rPr>
          <w:u w:val="single"/>
        </w:rPr>
      </w:pPr>
      <w:r w:rsidRPr="006C327C">
        <w:rPr>
          <w:u w:val="single"/>
        </w:rPr>
        <w:t>F</w:t>
      </w:r>
      <w:r>
        <w:rPr>
          <w:u w:val="single"/>
        </w:rPr>
        <w:t>onctionnalités</w:t>
      </w:r>
    </w:p>
    <w:p w14:paraId="433C6A4A" w14:textId="77777777" w:rsidR="0002023A" w:rsidRDefault="0002023A" w:rsidP="00F721BB">
      <w:pPr>
        <w:pStyle w:val="ListParagraph"/>
        <w:keepNext/>
        <w:numPr>
          <w:ilvl w:val="0"/>
          <w:numId w:val="24"/>
        </w:numPr>
        <w:tabs>
          <w:tab w:val="clear" w:pos="1080"/>
          <w:tab w:val="clear" w:pos="4536"/>
          <w:tab w:val="clear" w:pos="4820"/>
        </w:tabs>
        <w:spacing w:after="160" w:line="259" w:lineRule="auto"/>
      </w:pPr>
      <w:r>
        <w:t>Echangeable et réutilisable</w:t>
      </w:r>
    </w:p>
    <w:p w14:paraId="7FC66874" w14:textId="77777777" w:rsidR="0002023A" w:rsidRDefault="0002023A" w:rsidP="00F721BB">
      <w:pPr>
        <w:pStyle w:val="ListParagraph"/>
        <w:keepNext/>
        <w:numPr>
          <w:ilvl w:val="0"/>
          <w:numId w:val="24"/>
        </w:numPr>
        <w:tabs>
          <w:tab w:val="clear" w:pos="1080"/>
          <w:tab w:val="clear" w:pos="4536"/>
          <w:tab w:val="clear" w:pos="4820"/>
        </w:tabs>
        <w:spacing w:after="160" w:line="259" w:lineRule="auto"/>
      </w:pPr>
      <w:r>
        <w:t>Les bloqueurs de ports Secure Lock doivent être disponible en sachet de 100 pièces</w:t>
      </w:r>
    </w:p>
    <w:p w14:paraId="79A22698" w14:textId="77777777" w:rsidR="0002023A" w:rsidRDefault="0002023A" w:rsidP="00F721BB">
      <w:pPr>
        <w:pStyle w:val="ListParagraph"/>
        <w:keepNext/>
        <w:numPr>
          <w:ilvl w:val="0"/>
          <w:numId w:val="24"/>
        </w:numPr>
        <w:tabs>
          <w:tab w:val="clear" w:pos="1080"/>
          <w:tab w:val="clear" w:pos="4536"/>
          <w:tab w:val="clear" w:pos="4820"/>
        </w:tabs>
        <w:spacing w:after="160" w:line="259" w:lineRule="auto"/>
      </w:pPr>
      <w:r>
        <w:t>Les extracteurs pour bloqueurs de ports Secure Lock doivent être disponible en sachet de 5 pièces</w:t>
      </w:r>
    </w:p>
    <w:p w14:paraId="5CAF8A2E" w14:textId="77777777" w:rsidR="0002023A" w:rsidRDefault="0002023A" w:rsidP="00F721BB">
      <w:pPr>
        <w:pStyle w:val="ListParagraph"/>
        <w:keepNext/>
        <w:numPr>
          <w:ilvl w:val="0"/>
          <w:numId w:val="24"/>
        </w:numPr>
        <w:tabs>
          <w:tab w:val="clear" w:pos="1080"/>
          <w:tab w:val="clear" w:pos="4536"/>
          <w:tab w:val="clear" w:pos="4820"/>
        </w:tabs>
        <w:spacing w:after="160" w:line="259" w:lineRule="auto"/>
      </w:pPr>
      <w:r>
        <w:t>Matériau: Plastique</w:t>
      </w:r>
    </w:p>
    <w:p w14:paraId="5554F561" w14:textId="77777777" w:rsidR="0002023A" w:rsidRDefault="0002023A" w:rsidP="00F721BB">
      <w:pPr>
        <w:pStyle w:val="ListParagraph"/>
        <w:keepNext/>
        <w:numPr>
          <w:ilvl w:val="0"/>
          <w:numId w:val="24"/>
        </w:numPr>
        <w:tabs>
          <w:tab w:val="clear" w:pos="1080"/>
          <w:tab w:val="clear" w:pos="4536"/>
          <w:tab w:val="clear" w:pos="4820"/>
        </w:tabs>
        <w:spacing w:after="160" w:line="259" w:lineRule="auto"/>
      </w:pPr>
      <w:r>
        <w:t>Classe UL: UL94V-2</w:t>
      </w:r>
    </w:p>
    <w:p w14:paraId="37566EF1" w14:textId="77777777" w:rsidR="0002023A" w:rsidRDefault="0002023A" w:rsidP="00F721BB">
      <w:pPr>
        <w:pStyle w:val="ListParagraph"/>
        <w:keepNext/>
        <w:numPr>
          <w:ilvl w:val="0"/>
          <w:numId w:val="24"/>
        </w:numPr>
        <w:tabs>
          <w:tab w:val="clear" w:pos="1080"/>
          <w:tab w:val="clear" w:pos="4536"/>
          <w:tab w:val="clear" w:pos="4820"/>
        </w:tabs>
        <w:spacing w:after="160" w:line="259" w:lineRule="auto"/>
      </w:pPr>
      <w:r>
        <w:t>Conforme RoHS 2</w:t>
      </w:r>
    </w:p>
    <w:p w14:paraId="09EAF230" w14:textId="068F0F21" w:rsidR="0002023A" w:rsidRPr="00F2117D" w:rsidRDefault="0002023A" w:rsidP="00F721BB">
      <w:pPr>
        <w:pStyle w:val="ListParagraph"/>
        <w:keepNext/>
        <w:numPr>
          <w:ilvl w:val="0"/>
          <w:numId w:val="24"/>
        </w:numPr>
        <w:tabs>
          <w:tab w:val="clear" w:pos="1080"/>
          <w:tab w:val="clear" w:pos="4536"/>
          <w:tab w:val="clear" w:pos="4820"/>
        </w:tabs>
        <w:spacing w:after="160" w:line="259" w:lineRule="auto"/>
        <w:rPr>
          <w:lang w:val="fr-BE"/>
        </w:rPr>
      </w:pPr>
      <w:r>
        <w:rPr>
          <w:lang w:val="fr-BE"/>
        </w:rPr>
        <w:t>Couleur des bloqueurs de port LC</w:t>
      </w:r>
      <w:r w:rsidRPr="00F2117D">
        <w:rPr>
          <w:lang w:val="fr-BE"/>
        </w:rPr>
        <w:t xml:space="preserve">: </w:t>
      </w:r>
      <w:r>
        <w:rPr>
          <w:lang w:val="fr-BE"/>
        </w:rPr>
        <w:t>Rouge transpare</w:t>
      </w:r>
      <w:r w:rsidRPr="00F2117D">
        <w:rPr>
          <w:lang w:val="fr-BE"/>
        </w:rPr>
        <w:t>nt</w:t>
      </w:r>
      <w:r>
        <w:rPr>
          <w:lang w:val="fr-BE"/>
        </w:rPr>
        <w:t xml:space="preserve"> et bleu transparent</w:t>
      </w:r>
    </w:p>
    <w:p w14:paraId="1559DEBA" w14:textId="77777777" w:rsidR="0002023A" w:rsidRPr="00DB3319" w:rsidRDefault="0002023A" w:rsidP="00F721BB">
      <w:pPr>
        <w:pStyle w:val="ListParagraph"/>
        <w:keepNext/>
        <w:numPr>
          <w:ilvl w:val="0"/>
          <w:numId w:val="24"/>
        </w:numPr>
        <w:tabs>
          <w:tab w:val="clear" w:pos="1080"/>
          <w:tab w:val="clear" w:pos="4536"/>
          <w:tab w:val="clear" w:pos="4820"/>
        </w:tabs>
        <w:spacing w:after="160" w:line="259" w:lineRule="auto"/>
        <w:rPr>
          <w:lang w:val="fr-BE"/>
        </w:rPr>
      </w:pPr>
      <w:r w:rsidRPr="00DB3319">
        <w:rPr>
          <w:lang w:val="fr-BE"/>
        </w:rPr>
        <w:t>Couleur de l’extracteur: Noir transparent</w:t>
      </w:r>
    </w:p>
    <w:p w14:paraId="33C23D65" w14:textId="77777777" w:rsidR="0002023A" w:rsidRPr="00A53013" w:rsidRDefault="0002023A" w:rsidP="00F721BB">
      <w:pPr>
        <w:pStyle w:val="ListParagraph"/>
        <w:keepNext/>
        <w:numPr>
          <w:ilvl w:val="0"/>
          <w:numId w:val="24"/>
        </w:numPr>
        <w:tabs>
          <w:tab w:val="clear" w:pos="1080"/>
          <w:tab w:val="clear" w:pos="4536"/>
          <w:tab w:val="clear" w:pos="4820"/>
        </w:tabs>
        <w:spacing w:after="160" w:line="259" w:lineRule="auto"/>
      </w:pPr>
      <w:r>
        <w:t>T</w:t>
      </w:r>
      <w:r w:rsidRPr="00A53013">
        <w:t xml:space="preserve">empérature </w:t>
      </w:r>
      <w:r>
        <w:t>d’utilisation</w:t>
      </w:r>
      <w:r w:rsidRPr="00A53013">
        <w:t>: -10°C~60°C</w:t>
      </w:r>
    </w:p>
    <w:p w14:paraId="3DBA0B88" w14:textId="77777777" w:rsidR="0002023A" w:rsidRPr="00A53013" w:rsidRDefault="0002023A" w:rsidP="00F721BB">
      <w:pPr>
        <w:pStyle w:val="ListParagraph"/>
        <w:keepNext/>
        <w:numPr>
          <w:ilvl w:val="0"/>
          <w:numId w:val="24"/>
        </w:numPr>
        <w:tabs>
          <w:tab w:val="clear" w:pos="1080"/>
          <w:tab w:val="clear" w:pos="4536"/>
          <w:tab w:val="clear" w:pos="4820"/>
        </w:tabs>
        <w:spacing w:after="160" w:line="259" w:lineRule="auto"/>
      </w:pPr>
      <w:r>
        <w:t>T</w:t>
      </w:r>
      <w:r w:rsidRPr="00A53013">
        <w:t>empérature</w:t>
      </w:r>
      <w:r>
        <w:t xml:space="preserve"> de stockage</w:t>
      </w:r>
      <w:r w:rsidRPr="00A53013">
        <w:t>: -40°C~68°C</w:t>
      </w:r>
    </w:p>
    <w:p w14:paraId="255930F5" w14:textId="77777777" w:rsidR="0002023A" w:rsidRDefault="0002023A" w:rsidP="00F721BB">
      <w:pPr>
        <w:pStyle w:val="ListParagraph"/>
        <w:keepNext/>
        <w:numPr>
          <w:ilvl w:val="0"/>
          <w:numId w:val="24"/>
        </w:numPr>
        <w:tabs>
          <w:tab w:val="clear" w:pos="1080"/>
          <w:tab w:val="clear" w:pos="4536"/>
          <w:tab w:val="clear" w:pos="4820"/>
        </w:tabs>
        <w:spacing w:after="160" w:line="259" w:lineRule="auto"/>
      </w:pPr>
      <w:r w:rsidRPr="00A53013">
        <w:t>Humidité: 10%~90%RH</w:t>
      </w:r>
    </w:p>
    <w:p w14:paraId="69B7E498" w14:textId="77777777" w:rsidR="0002023A" w:rsidRPr="005412CF" w:rsidRDefault="0002023A" w:rsidP="0002023A">
      <w:pPr>
        <w:pStyle w:val="Heading4"/>
        <w:rPr>
          <w:lang w:val="fr-BE"/>
        </w:rPr>
      </w:pPr>
      <w:r w:rsidRPr="005412CF">
        <w:rPr>
          <w:lang w:val="fr-BE"/>
        </w:rPr>
        <w:t>In</w:t>
      </w:r>
      <w:r>
        <w:rPr>
          <w:lang w:val="fr-BE"/>
        </w:rPr>
        <w:t>f</w:t>
      </w:r>
      <w:r w:rsidRPr="005412CF">
        <w:rPr>
          <w:lang w:val="fr-BE"/>
        </w:rPr>
        <w:t>ormation produit détaillée</w:t>
      </w:r>
    </w:p>
    <w:p w14:paraId="4EC980E5" w14:textId="77777777" w:rsidR="0002023A" w:rsidRDefault="0002023A" w:rsidP="0002023A">
      <w:pPr>
        <w:pStyle w:val="Bodytext-DWI"/>
        <w:jc w:val="center"/>
      </w:pPr>
      <w:r>
        <w:rPr>
          <w:noProof/>
        </w:rPr>
        <w:drawing>
          <wp:inline distT="0" distB="0" distL="0" distR="0" wp14:anchorId="1B60BCDE" wp14:editId="693A5BCD">
            <wp:extent cx="1905000" cy="1905000"/>
            <wp:effectExtent l="0" t="0" r="0" b="0"/>
            <wp:docPr id="20499" name="Picture 20499" descr="https://www.nexans.be/UK/2020/Keys%20and%20Clips%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https://www.nexans.be/UK/2020/Keys%20and%20Clips%200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Pr>
          <w:noProof/>
        </w:rPr>
        <w:t xml:space="preserve"> </w:t>
      </w:r>
    </w:p>
    <w:p w14:paraId="2362BDB1" w14:textId="77777777" w:rsidR="0002023A" w:rsidRPr="006C327C" w:rsidRDefault="0002023A" w:rsidP="0002023A">
      <w:pPr>
        <w:keepNext/>
        <w:tabs>
          <w:tab w:val="clear" w:pos="1080"/>
        </w:tabs>
        <w:spacing w:after="120"/>
        <w:ind w:left="426"/>
        <w:jc w:val="center"/>
        <w:rPr>
          <w:rFonts w:cs="Futura Std"/>
          <w:color w:val="221E1F"/>
          <w:u w:val="single"/>
        </w:rPr>
      </w:pPr>
      <w:r>
        <w:rPr>
          <w:rStyle w:val="A0"/>
          <w:u w:val="single"/>
        </w:rPr>
        <w:t>Exe</w:t>
      </w:r>
      <w:r w:rsidRPr="00F86FD0">
        <w:rPr>
          <w:rStyle w:val="A0"/>
          <w:u w:val="single"/>
        </w:rPr>
        <w:t xml:space="preserve">mple </w:t>
      </w:r>
      <w:r>
        <w:rPr>
          <w:rStyle w:val="A0"/>
          <w:u w:val="single"/>
        </w:rPr>
        <w:t xml:space="preserve">de </w:t>
      </w:r>
      <w:r w:rsidRPr="00F86FD0">
        <w:rPr>
          <w:rStyle w:val="A0"/>
          <w:u w:val="single"/>
        </w:rPr>
        <w:t>produit</w:t>
      </w:r>
      <w:r>
        <w:rPr>
          <w:rStyle w:val="A0"/>
          <w:u w:val="single"/>
        </w:rPr>
        <w:t>s</w:t>
      </w:r>
    </w:p>
    <w:p w14:paraId="1E13E361" w14:textId="77777777" w:rsidR="0002023A" w:rsidRPr="00A9603E" w:rsidRDefault="0002023A" w:rsidP="0002023A">
      <w:pPr>
        <w:pStyle w:val="Bodytext-DWI"/>
        <w:jc w:val="center"/>
        <w:rPr>
          <w:lang w:val="en-US"/>
        </w:rPr>
      </w:pPr>
      <w:r w:rsidRPr="00A9603E">
        <w:rPr>
          <w:lang w:val="en-US"/>
        </w:rPr>
        <w:t xml:space="preserve">LANmark Secure Lock LC Port Blockers - Blue </w:t>
      </w:r>
    </w:p>
    <w:p w14:paraId="7C06BCED" w14:textId="206DC567" w:rsidR="0002023A" w:rsidRPr="00032557" w:rsidRDefault="0002023A" w:rsidP="0002023A">
      <w:pPr>
        <w:pStyle w:val="Bodytext-DWI"/>
        <w:jc w:val="center"/>
        <w:rPr>
          <w:lang w:val="en-GB"/>
        </w:rPr>
      </w:pPr>
      <w:r>
        <w:rPr>
          <w:lang w:val="en-GB"/>
        </w:rPr>
        <w:t xml:space="preserve">Code </w:t>
      </w:r>
      <w:r w:rsidR="00113110">
        <w:rPr>
          <w:lang w:val="en-GB"/>
        </w:rPr>
        <w:t>Aginode</w:t>
      </w:r>
      <w:r w:rsidRPr="00032557">
        <w:rPr>
          <w:lang w:val="en-GB"/>
        </w:rPr>
        <w:t>: N124.SLCPBB</w:t>
      </w:r>
    </w:p>
    <w:p w14:paraId="298AD53F" w14:textId="77777777" w:rsidR="0002023A" w:rsidRPr="00032557" w:rsidRDefault="0002023A" w:rsidP="0002023A">
      <w:pPr>
        <w:pStyle w:val="Bodytext-DWI"/>
        <w:jc w:val="center"/>
        <w:rPr>
          <w:lang w:val="en-GB"/>
        </w:rPr>
      </w:pPr>
      <w:r w:rsidRPr="00032557">
        <w:rPr>
          <w:lang w:val="en-GB"/>
        </w:rPr>
        <w:t>LANmark Secure Lock LC Port Blockers - Red</w:t>
      </w:r>
    </w:p>
    <w:p w14:paraId="4E23A32F" w14:textId="1D4507AB" w:rsidR="0002023A" w:rsidRPr="00032557" w:rsidRDefault="0002023A" w:rsidP="0002023A">
      <w:pPr>
        <w:pStyle w:val="Bodytext-DWI"/>
        <w:jc w:val="center"/>
        <w:rPr>
          <w:lang w:val="en-GB"/>
        </w:rPr>
      </w:pPr>
      <w:r>
        <w:rPr>
          <w:lang w:val="en-GB"/>
        </w:rPr>
        <w:t xml:space="preserve">Code </w:t>
      </w:r>
      <w:r w:rsidR="00113110">
        <w:rPr>
          <w:lang w:val="en-GB"/>
        </w:rPr>
        <w:t>Aginode</w:t>
      </w:r>
      <w:r w:rsidRPr="00032557">
        <w:rPr>
          <w:lang w:val="en-GB"/>
        </w:rPr>
        <w:t>: N124.SLCPBR</w:t>
      </w:r>
    </w:p>
    <w:p w14:paraId="48381EFC" w14:textId="77777777" w:rsidR="0002023A" w:rsidRPr="00032557" w:rsidRDefault="0002023A" w:rsidP="0002023A">
      <w:pPr>
        <w:pStyle w:val="Bodytext-DWI"/>
        <w:jc w:val="center"/>
        <w:rPr>
          <w:lang w:val="en-GB"/>
        </w:rPr>
      </w:pPr>
      <w:r w:rsidRPr="00032557">
        <w:rPr>
          <w:lang w:val="en-GB"/>
        </w:rPr>
        <w:t>LANmark-OF Secure Lock key for LC Port Block key (5pcs)</w:t>
      </w:r>
    </w:p>
    <w:p w14:paraId="2C098C61" w14:textId="53ADFA85" w:rsidR="0002023A" w:rsidRDefault="0002023A" w:rsidP="0002023A">
      <w:pPr>
        <w:pStyle w:val="Bodytext-DWI"/>
        <w:jc w:val="center"/>
      </w:pPr>
      <w:r>
        <w:rPr>
          <w:lang w:val="en-GB"/>
        </w:rPr>
        <w:t xml:space="preserve">Code </w:t>
      </w:r>
      <w:r w:rsidR="00113110">
        <w:rPr>
          <w:lang w:val="en-GB"/>
        </w:rPr>
        <w:t>Aginode</w:t>
      </w:r>
      <w:r w:rsidRPr="0099226C">
        <w:t xml:space="preserve">: </w:t>
      </w:r>
      <w:r>
        <w:t>N124.SLCPKK</w:t>
      </w:r>
    </w:p>
    <w:p w14:paraId="3AC9836C" w14:textId="77777777" w:rsidR="0002023A" w:rsidRDefault="0002023A" w:rsidP="00E956E9">
      <w:pPr>
        <w:pStyle w:val="Bodytext-DWI"/>
        <w:jc w:val="center"/>
      </w:pPr>
    </w:p>
    <w:p w14:paraId="59B41A18" w14:textId="77777777" w:rsidR="003F4CE1" w:rsidRPr="003A7422" w:rsidRDefault="003F4CE1" w:rsidP="003F4CE1">
      <w:pPr>
        <w:pStyle w:val="Heading3"/>
      </w:pPr>
      <w:r>
        <w:t xml:space="preserve">Jarretières FO </w:t>
      </w:r>
      <w:r w:rsidR="00F33153">
        <w:t>LC UHD</w:t>
      </w:r>
      <w:r>
        <w:t xml:space="preserve"> insensible à la courbure</w:t>
      </w:r>
    </w:p>
    <w:p w14:paraId="6D59EEE5" w14:textId="77777777" w:rsidR="003F4CE1" w:rsidRDefault="00F33153" w:rsidP="003F4CE1">
      <w:pPr>
        <w:pStyle w:val="BodyTextIndent"/>
        <w:keepNext/>
        <w:ind w:left="0"/>
      </w:pPr>
      <w:r>
        <w:t>Les jarretières UHD (Ultra Haute Densité) seront optimisée pour une utilisation dans un environnement de centres de données.</w:t>
      </w:r>
    </w:p>
    <w:p w14:paraId="2E2EC1C7" w14:textId="77777777" w:rsidR="00F33153" w:rsidRDefault="00F33153" w:rsidP="003F4CE1">
      <w:pPr>
        <w:pStyle w:val="BodyTextIndent"/>
        <w:keepNext/>
        <w:ind w:left="0"/>
      </w:pPr>
      <w:r>
        <w:t>Ces jarretières auront un rayon de courbure réduit à 10mm grâce à l’utilisation de fibres à faible rayon de courbure et au très faible diamètre du câble: 2mm</w:t>
      </w:r>
    </w:p>
    <w:p w14:paraId="52CCA910" w14:textId="77777777" w:rsidR="00F33153" w:rsidRPr="003A7422" w:rsidRDefault="00F33153" w:rsidP="00F33153">
      <w:pPr>
        <w:pStyle w:val="BodyTextIndent"/>
        <w:keepNext/>
        <w:spacing w:after="120"/>
        <w:ind w:left="0"/>
      </w:pPr>
      <w:r w:rsidRPr="00F33153">
        <w:t>La conception arrondie du cordon de brassage ENSPACE lui confère un petit rayon de courbure dans n'importe quelle direction. Les cordons de brassage traditionnels utilisant un fil de déchirement ont un rayon de courbur</w:t>
      </w:r>
      <w:r>
        <w:t>e dépendant de leur orientation et ne seront pas acceptés.</w:t>
      </w:r>
    </w:p>
    <w:p w14:paraId="107EA661" w14:textId="77777777" w:rsidR="003F4CE1" w:rsidRDefault="003F4CE1" w:rsidP="00F33153">
      <w:pPr>
        <w:pStyle w:val="BodyTextIndent"/>
        <w:keepNext/>
        <w:spacing w:after="120"/>
        <w:ind w:left="0"/>
      </w:pPr>
      <w:r w:rsidRPr="003A7422">
        <w:t xml:space="preserve">Les cordons de brassage seront disponibles dans des longueurs de </w:t>
      </w:r>
      <w:r>
        <w:t>1m, 2m, 3m, 5m, 7m, 10m, 15m, 20m, 25m, 30m, 40m and 50m</w:t>
      </w:r>
      <w:r w:rsidRPr="003A7422">
        <w:t xml:space="preserve"> et posséderont une gaine extérieure LSHF-FR.</w:t>
      </w:r>
    </w:p>
    <w:p w14:paraId="65C1895D" w14:textId="77777777" w:rsidR="00F33153" w:rsidRPr="003A7422" w:rsidRDefault="00F33153" w:rsidP="00F33153">
      <w:pPr>
        <w:pStyle w:val="BodyTextIndent"/>
        <w:keepNext/>
        <w:spacing w:after="120"/>
        <w:ind w:left="0"/>
      </w:pPr>
      <w:r w:rsidRPr="00F33153">
        <w:t>Pour le support des protocoles Ethernet avancés haut débit qui imposent des budgets d'alimentation stricts, le cordon de brassage ENSPACE offre une performance de faible perte de 0,</w:t>
      </w:r>
      <w:r>
        <w:t>25</w:t>
      </w:r>
      <w:r w:rsidRPr="00F33153">
        <w:t xml:space="preserve"> dB. Ceci augmente la marge dans le channel et réduit le risque d'interruption.</w:t>
      </w:r>
    </w:p>
    <w:p w14:paraId="4CBFA27B" w14:textId="77777777" w:rsidR="00F33153" w:rsidRPr="00F33153" w:rsidRDefault="00F33153" w:rsidP="00F33153">
      <w:pPr>
        <w:pStyle w:val="Bodytext-DWI"/>
        <w:rPr>
          <w:u w:val="single"/>
        </w:rPr>
      </w:pPr>
      <w:r w:rsidRPr="00F33153">
        <w:rPr>
          <w:u w:val="single"/>
        </w:rPr>
        <w:t>Caractéristiques</w:t>
      </w:r>
    </w:p>
    <w:p w14:paraId="6EC91F86" w14:textId="77777777" w:rsidR="00F33153" w:rsidRDefault="00F33153" w:rsidP="00F721BB">
      <w:pPr>
        <w:pStyle w:val="Bodytext-DWI"/>
        <w:numPr>
          <w:ilvl w:val="0"/>
          <w:numId w:val="22"/>
        </w:numPr>
      </w:pPr>
      <w:r>
        <w:t>Le cordon de brassage est conforme à IEC 60794-2-50</w:t>
      </w:r>
    </w:p>
    <w:p w14:paraId="34CB4587" w14:textId="4667F8E0" w:rsidR="00F33153" w:rsidRDefault="00F33153" w:rsidP="00F721BB">
      <w:pPr>
        <w:pStyle w:val="Bodytext-DWI"/>
        <w:numPr>
          <w:ilvl w:val="0"/>
          <w:numId w:val="22"/>
        </w:numPr>
      </w:pPr>
      <w:r>
        <w:t>Perte d'insertion maximu</w:t>
      </w:r>
      <w:r w:rsidR="00F01E12">
        <w:t>m conforme à IEC 61300-3-4 : 0,25</w:t>
      </w:r>
      <w:r>
        <w:t xml:space="preserve"> dB</w:t>
      </w:r>
    </w:p>
    <w:p w14:paraId="75370A9B" w14:textId="77777777" w:rsidR="00F33153" w:rsidRDefault="00F33153" w:rsidP="00F721BB">
      <w:pPr>
        <w:pStyle w:val="Bodytext-DWI"/>
        <w:numPr>
          <w:ilvl w:val="0"/>
          <w:numId w:val="22"/>
        </w:numPr>
      </w:pPr>
      <w:r>
        <w:t>Perte d'insertion typique : 0,125 dB</w:t>
      </w:r>
    </w:p>
    <w:p w14:paraId="5B9ECFD9" w14:textId="77777777" w:rsidR="003F4CE1" w:rsidRDefault="00F33153" w:rsidP="00F721BB">
      <w:pPr>
        <w:pStyle w:val="Bodytext-DWI"/>
        <w:numPr>
          <w:ilvl w:val="0"/>
          <w:numId w:val="22"/>
        </w:numPr>
      </w:pPr>
      <w:r>
        <w:t>Fibre GIGAliteFLEX insensible à la courbure</w:t>
      </w:r>
    </w:p>
    <w:p w14:paraId="76989544" w14:textId="77777777" w:rsidR="00F33153" w:rsidRDefault="00F33153" w:rsidP="00F721BB">
      <w:pPr>
        <w:pStyle w:val="Bodytext-DWI"/>
        <w:numPr>
          <w:ilvl w:val="0"/>
          <w:numId w:val="22"/>
        </w:numPr>
      </w:pPr>
      <w:r>
        <w:t>Une étiquette doit être apposée à proximité du connecteur afin d’assurer la traçabilité des résultats de mesure usine</w:t>
      </w:r>
    </w:p>
    <w:p w14:paraId="56A33EF3" w14:textId="77777777" w:rsidR="00F33153" w:rsidRDefault="00F33153" w:rsidP="00F33153">
      <w:pPr>
        <w:pStyle w:val="Bodytext-DWI"/>
        <w:ind w:left="720"/>
      </w:pPr>
    </w:p>
    <w:p w14:paraId="4FB2C3D2" w14:textId="77777777" w:rsidR="003F4CE1" w:rsidRPr="003A7422" w:rsidRDefault="003F4CE1" w:rsidP="003F4CE1">
      <w:pPr>
        <w:pStyle w:val="Bodytext-DWI"/>
      </w:pPr>
      <w:r w:rsidRPr="003A7422">
        <w:t xml:space="preserve">Les adaptateurs Snap-In fibre seront connectés </w:t>
      </w:r>
      <w:r>
        <w:t>aux ports de</w:t>
      </w:r>
      <w:r w:rsidRPr="003A7422">
        <w:t xml:space="preserve"> l'équipement actif au moyen de cordons de brassage duplex à branchement croisé (“Cross-over”) afin de maintenir la polarité du </w:t>
      </w:r>
      <w:r>
        <w:t>canal</w:t>
      </w:r>
      <w:r w:rsidRPr="003A7422">
        <w:t xml:space="preserve"> FO duplex.</w:t>
      </w:r>
    </w:p>
    <w:p w14:paraId="180F3D70" w14:textId="77777777" w:rsidR="003F4CE1" w:rsidRDefault="003F4CE1" w:rsidP="003F4CE1">
      <w:pPr>
        <w:pStyle w:val="Bodytext-DWI"/>
      </w:pPr>
      <w:r>
        <w:t>et ce en conformité avec les normes ISO 11801 :2017 et EN 50174-1 Ed.3.</w:t>
      </w:r>
    </w:p>
    <w:p w14:paraId="1BB4A59E" w14:textId="77777777" w:rsidR="003F4CE1" w:rsidRDefault="003F4CE1" w:rsidP="003F4CE1">
      <w:pPr>
        <w:pStyle w:val="Bodytext-DWI"/>
      </w:pPr>
    </w:p>
    <w:p w14:paraId="7C424D26" w14:textId="77777777" w:rsidR="003F4CE1" w:rsidRDefault="003F4CE1" w:rsidP="003F4CE1">
      <w:pPr>
        <w:pStyle w:val="Bodytext-DWI"/>
        <w:jc w:val="center"/>
      </w:pPr>
      <w:r>
        <w:rPr>
          <w:noProof/>
          <w:lang w:val="fr-BE" w:eastAsia="fr-BE"/>
        </w:rPr>
        <w:drawing>
          <wp:inline distT="0" distB="0" distL="0" distR="0" wp14:anchorId="5D21EB9C" wp14:editId="7958A80B">
            <wp:extent cx="2339340" cy="882650"/>
            <wp:effectExtent l="19050" t="0" r="3810" b="0"/>
            <wp:docPr id="2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1696B832" w14:textId="77777777" w:rsidR="00C834EE" w:rsidRDefault="00C834EE" w:rsidP="00C834EE">
      <w:pPr>
        <w:pStyle w:val="Bodytext-DWI"/>
      </w:pPr>
    </w:p>
    <w:p w14:paraId="2F2526B7" w14:textId="77777777" w:rsidR="00C834EE" w:rsidRDefault="00C834EE" w:rsidP="00C834EE">
      <w:pPr>
        <w:pStyle w:val="Bodytext-DWI"/>
      </w:pPr>
      <w:r w:rsidRPr="00C834EE">
        <w:t>La polarité du cordon de brassage ENSPACE peut être changée en ouvrant le connecteur Uniboot d'un côté pour modifier la position des 2 connecteurs LC. Des carrés en plastique noir et jaune identifient la fibre à l'intérieur du cordon de brassage. Les cordons de brassage sont fournis avec le carré noir à gauche du côté A et à droite du côté B. Cette configuration est requise pour les cordons de brassage optique croisé (cross-over). Si l'on inverse la position du carré noir du côté A, en la positionnant à droite et non plus à gauche, alors le cordon de brassage optique devient droit.</w:t>
      </w:r>
    </w:p>
    <w:p w14:paraId="3F4AF812" w14:textId="77777777" w:rsidR="003F4CE1" w:rsidRDefault="00C834EE" w:rsidP="00C834EE">
      <w:pPr>
        <w:pStyle w:val="Bodytext-DWI"/>
        <w:jc w:val="center"/>
        <w:rPr>
          <w:rFonts w:cs="Arial"/>
          <w:color w:val="333333"/>
          <w:sz w:val="18"/>
          <w:szCs w:val="18"/>
        </w:rPr>
      </w:pPr>
      <w:r>
        <w:rPr>
          <w:noProof/>
          <w:lang w:val="fr-BE" w:eastAsia="fr-BE"/>
        </w:rPr>
        <w:drawing>
          <wp:inline distT="0" distB="0" distL="0" distR="0" wp14:anchorId="5933AF2C" wp14:editId="2ED40A85">
            <wp:extent cx="3638550" cy="1647825"/>
            <wp:effectExtent l="19050" t="0" r="0" b="0"/>
            <wp:docPr id="26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3" cstate="print"/>
                    <a:srcRect/>
                    <a:stretch>
                      <a:fillRect/>
                    </a:stretch>
                  </pic:blipFill>
                  <pic:spPr bwMode="auto">
                    <a:xfrm>
                      <a:off x="0" y="0"/>
                      <a:ext cx="3638550" cy="1647825"/>
                    </a:xfrm>
                    <a:prstGeom prst="rect">
                      <a:avLst/>
                    </a:prstGeom>
                    <a:noFill/>
                    <a:ln w="9525">
                      <a:noFill/>
                      <a:miter lim="800000"/>
                      <a:headEnd/>
                      <a:tailEnd/>
                    </a:ln>
                  </pic:spPr>
                </pic:pic>
              </a:graphicData>
            </a:graphic>
          </wp:inline>
        </w:drawing>
      </w:r>
    </w:p>
    <w:p w14:paraId="3A1BB038" w14:textId="77777777" w:rsidR="00C834EE" w:rsidRDefault="00C834EE" w:rsidP="00C834EE">
      <w:pPr>
        <w:pStyle w:val="Bodytext-DWI"/>
        <w:jc w:val="center"/>
        <w:rPr>
          <w:rFonts w:cs="Arial"/>
          <w:color w:val="333333"/>
          <w:sz w:val="18"/>
          <w:szCs w:val="18"/>
        </w:rPr>
      </w:pPr>
    </w:p>
    <w:p w14:paraId="53441A7A" w14:textId="77777777" w:rsidR="00C834EE" w:rsidRDefault="00C834EE" w:rsidP="00C834EE">
      <w:pPr>
        <w:pStyle w:val="Bodytext-DWI"/>
      </w:pPr>
      <w:r>
        <w:t>La couleur de u câble sera aqua pour la fibre OM4 et jaune pour la fibre OS2.</w:t>
      </w:r>
    </w:p>
    <w:p w14:paraId="76B894C1" w14:textId="77777777" w:rsidR="00C834EE" w:rsidRDefault="00C834EE" w:rsidP="00C834EE">
      <w:pPr>
        <w:pStyle w:val="Bodytext-DWI"/>
        <w:jc w:val="center"/>
      </w:pPr>
    </w:p>
    <w:p w14:paraId="222FB989" w14:textId="77777777" w:rsidR="003F4CE1" w:rsidRDefault="000F6AA0" w:rsidP="003F4CE1">
      <w:pPr>
        <w:pStyle w:val="Bodytext-DWI"/>
        <w:jc w:val="center"/>
      </w:pPr>
      <w:r>
        <w:rPr>
          <w:noProof/>
          <w:lang w:val="fr-BE" w:eastAsia="fr-BE"/>
        </w:rPr>
        <w:drawing>
          <wp:inline distT="0" distB="0" distL="0" distR="0" wp14:anchorId="17A45A80" wp14:editId="17308D3C">
            <wp:extent cx="3705308" cy="3182206"/>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714467" cy="3190072"/>
                    </a:xfrm>
                    <a:prstGeom prst="rect">
                      <a:avLst/>
                    </a:prstGeom>
                  </pic:spPr>
                </pic:pic>
              </a:graphicData>
            </a:graphic>
          </wp:inline>
        </w:drawing>
      </w:r>
    </w:p>
    <w:p w14:paraId="1BED7558" w14:textId="77777777" w:rsidR="003F4CE1" w:rsidRPr="005412CF" w:rsidRDefault="003F4CE1" w:rsidP="003F4CE1">
      <w:pPr>
        <w:pStyle w:val="Heading4"/>
        <w:rPr>
          <w:lang w:val="fr-BE"/>
        </w:rPr>
      </w:pPr>
      <w:r w:rsidRPr="005412CF">
        <w:rPr>
          <w:lang w:val="fr-BE"/>
        </w:rPr>
        <w:t>In</w:t>
      </w:r>
      <w:r>
        <w:rPr>
          <w:lang w:val="fr-BE"/>
        </w:rPr>
        <w:t>f</w:t>
      </w:r>
      <w:r w:rsidRPr="005412CF">
        <w:rPr>
          <w:lang w:val="fr-BE"/>
        </w:rPr>
        <w:t>ormation produit détaillée</w:t>
      </w:r>
    </w:p>
    <w:p w14:paraId="7FBB69C3" w14:textId="77777777" w:rsidR="003F4CE1" w:rsidRDefault="000F6AA0" w:rsidP="003F4CE1">
      <w:pPr>
        <w:keepNext/>
        <w:jc w:val="center"/>
      </w:pPr>
      <w:r>
        <w:rPr>
          <w:noProof/>
          <w:lang w:val="fr-BE" w:eastAsia="fr-BE"/>
        </w:rPr>
        <w:drawing>
          <wp:inline distT="0" distB="0" distL="0" distR="0" wp14:anchorId="3CA6FB22" wp14:editId="6CFD1400">
            <wp:extent cx="2176146" cy="1447137"/>
            <wp:effectExtent l="0" t="0" r="0" b="0"/>
            <wp:docPr id="276" name="Picture 133" descr="LANmark-OF ENSPACE Patch Cord DLC-DLC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ANmark-OF ENSPACE Patch Cord DLC-DLC OM4 LSZH xm Aqua"/>
                    <pic:cNvPicPr>
                      <a:picLocks noChangeAspect="1" noChangeArrowheads="1"/>
                    </pic:cNvPicPr>
                  </pic:nvPicPr>
                  <pic:blipFill>
                    <a:blip r:embed="rId165" cstate="print"/>
                    <a:srcRect/>
                    <a:stretch>
                      <a:fillRect/>
                    </a:stretch>
                  </pic:blipFill>
                  <pic:spPr bwMode="auto">
                    <a:xfrm>
                      <a:off x="0" y="0"/>
                      <a:ext cx="2178151" cy="1448471"/>
                    </a:xfrm>
                    <a:prstGeom prst="rect">
                      <a:avLst/>
                    </a:prstGeom>
                    <a:noFill/>
                    <a:ln w="9525">
                      <a:noFill/>
                      <a:miter lim="800000"/>
                      <a:headEnd/>
                      <a:tailEnd/>
                    </a:ln>
                  </pic:spPr>
                </pic:pic>
              </a:graphicData>
            </a:graphic>
          </wp:inline>
        </w:drawing>
      </w:r>
    </w:p>
    <w:p w14:paraId="53D551E7" w14:textId="77777777" w:rsidR="003F4CE1" w:rsidRPr="006077A6" w:rsidRDefault="003F4CE1" w:rsidP="003F4CE1">
      <w:pPr>
        <w:keepNext/>
        <w:tabs>
          <w:tab w:val="clear" w:pos="1080"/>
        </w:tabs>
        <w:spacing w:after="120"/>
        <w:ind w:left="0"/>
        <w:jc w:val="center"/>
        <w:rPr>
          <w:rStyle w:val="A0"/>
          <w:u w:val="single"/>
          <w:lang w:val="fr-BE"/>
        </w:rPr>
      </w:pPr>
      <w:r w:rsidRPr="006077A6">
        <w:rPr>
          <w:rStyle w:val="A0"/>
          <w:u w:val="single"/>
          <w:lang w:val="fr-BE"/>
        </w:rPr>
        <w:t>Exemple de produit</w:t>
      </w:r>
    </w:p>
    <w:p w14:paraId="39B3F2B2" w14:textId="77777777" w:rsidR="003F4CE1" w:rsidRDefault="000F6AA0" w:rsidP="003F4CE1">
      <w:pPr>
        <w:pStyle w:val="Bodytext-DWI"/>
        <w:jc w:val="center"/>
      </w:pPr>
      <w:r>
        <w:rPr>
          <w:noProof/>
          <w:lang w:val="fr-BE" w:eastAsia="fr-BE"/>
        </w:rPr>
        <w:drawing>
          <wp:inline distT="0" distB="0" distL="0" distR="0" wp14:anchorId="43F53D3C" wp14:editId="323AFCBE">
            <wp:extent cx="5120640" cy="953223"/>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130224" cy="955007"/>
                    </a:xfrm>
                    <a:prstGeom prst="rect">
                      <a:avLst/>
                    </a:prstGeom>
                  </pic:spPr>
                </pic:pic>
              </a:graphicData>
            </a:graphic>
          </wp:inline>
        </w:drawing>
      </w:r>
    </w:p>
    <w:p w14:paraId="09DD52DC" w14:textId="77777777" w:rsidR="003B7689" w:rsidRDefault="003B7689" w:rsidP="003B7689">
      <w:pPr>
        <w:pStyle w:val="Bodytext-DWI"/>
        <w:rPr>
          <w:highlight w:val="yellow"/>
        </w:rPr>
      </w:pPr>
    </w:p>
    <w:p w14:paraId="6F7F3E6F" w14:textId="57D53388" w:rsidR="00EA26B2" w:rsidRPr="00CA2FB8" w:rsidRDefault="00CA2FB8" w:rsidP="00EA26B2">
      <w:pPr>
        <w:pStyle w:val="Heading3"/>
        <w:rPr>
          <w:lang w:val="fr-BE"/>
        </w:rPr>
      </w:pPr>
      <w:r w:rsidRPr="00CA2FB8">
        <w:rPr>
          <w:lang w:val="fr-BE"/>
        </w:rPr>
        <w:t xml:space="preserve">Jarretière FO </w:t>
      </w:r>
      <w:r w:rsidR="00EA26B2" w:rsidRPr="00CA2FB8">
        <w:rPr>
          <w:lang w:val="fr-BE"/>
        </w:rPr>
        <w:t xml:space="preserve">MTP PRO </w:t>
      </w:r>
      <w:r>
        <w:t>insensible à la courbure</w:t>
      </w:r>
    </w:p>
    <w:p w14:paraId="18445861" w14:textId="3690774B" w:rsidR="00CA2FB8" w:rsidRPr="00CA2FB8" w:rsidRDefault="00CA2FB8" w:rsidP="00CA2FB8">
      <w:pPr>
        <w:keepNext/>
        <w:spacing w:after="120"/>
        <w:rPr>
          <w:lang w:val="fr-BE"/>
        </w:rPr>
      </w:pPr>
      <w:r w:rsidRPr="00CA2FB8">
        <w:rPr>
          <w:lang w:val="fr-BE"/>
        </w:rPr>
        <w:t>Les jarretières UHD OF MTP-MTP sont conçus pour des applications intérieures prenant en charge les optiques parallèles, à savoir 40GBase-SR4 et 100GBase-SR 4.</w:t>
      </w:r>
    </w:p>
    <w:p w14:paraId="10FF3039" w14:textId="424CE62D" w:rsidR="00CA2FB8" w:rsidRPr="00CA2FB8" w:rsidRDefault="00CA2FB8" w:rsidP="00CA2FB8">
      <w:pPr>
        <w:keepNext/>
        <w:spacing w:after="120"/>
        <w:rPr>
          <w:lang w:val="fr-BE"/>
        </w:rPr>
      </w:pPr>
      <w:r w:rsidRPr="00CA2FB8">
        <w:rPr>
          <w:lang w:val="fr-BE"/>
        </w:rPr>
        <w:t>Les jarretières OF MTP sont livrées sous forme de cordons droits avec une conception ‘Key-up / Key-up’. Les jarretières sont livrées avec des connecteurs femelles MTP * PRO.</w:t>
      </w:r>
    </w:p>
    <w:p w14:paraId="28E9A9EA" w14:textId="35D2FAE3" w:rsidR="00CA2FB8" w:rsidRDefault="00CA2FB8" w:rsidP="00CA2FB8">
      <w:pPr>
        <w:keepNext/>
        <w:spacing w:after="120"/>
        <w:rPr>
          <w:lang w:val="fr-BE"/>
        </w:rPr>
      </w:pPr>
      <w:r w:rsidRPr="00CA2FB8">
        <w:rPr>
          <w:lang w:val="fr-BE"/>
        </w:rPr>
        <w:t>* MTP est un nom commercial de US Conec. Les jar</w:t>
      </w:r>
      <w:r>
        <w:rPr>
          <w:lang w:val="fr-BE"/>
        </w:rPr>
        <w:t>retières</w:t>
      </w:r>
      <w:r w:rsidRPr="00CA2FB8">
        <w:rPr>
          <w:lang w:val="fr-BE"/>
        </w:rPr>
        <w:t xml:space="preserve"> MPO doivent être </w:t>
      </w:r>
      <w:r>
        <w:rPr>
          <w:lang w:val="fr-BE"/>
        </w:rPr>
        <w:t>réalisées avec</w:t>
      </w:r>
      <w:r w:rsidRPr="00CA2FB8">
        <w:rPr>
          <w:lang w:val="fr-BE"/>
        </w:rPr>
        <w:t xml:space="preserve"> des connecteurs MTP pour garantir des performances mécaniques et optiques supérieures.</w:t>
      </w:r>
    </w:p>
    <w:p w14:paraId="79EFA86F" w14:textId="7A1D9F95" w:rsidR="005A3EA2" w:rsidRPr="00CA2FB8" w:rsidRDefault="005A3EA2" w:rsidP="005A3EA2">
      <w:pPr>
        <w:keepNext/>
        <w:spacing w:after="120"/>
        <w:jc w:val="center"/>
        <w:rPr>
          <w:lang w:val="fr-BE"/>
        </w:rPr>
      </w:pPr>
      <w:r w:rsidRPr="00286496">
        <w:rPr>
          <w:noProof/>
        </w:rPr>
        <w:drawing>
          <wp:inline distT="0" distB="0" distL="0" distR="0" wp14:anchorId="5D8021AB" wp14:editId="179897C8">
            <wp:extent cx="1714500" cy="1117507"/>
            <wp:effectExtent l="0" t="0" r="0" b="0"/>
            <wp:docPr id="204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6"/>
                    <pic:cNvPicPr>
                      <a:picLocks noChangeAspect="1"/>
                    </pic:cNvPicPr>
                  </pic:nvPicPr>
                  <pic:blipFill>
                    <a:blip r:embed="rId167" cstate="print">
                      <a:extLst>
                        <a:ext uri="{28A0092B-C50C-407E-A947-70E740481C1C}">
                          <a14:useLocalDpi xmlns:a14="http://schemas.microsoft.com/office/drawing/2010/main" val="0"/>
                        </a:ext>
                      </a:extLst>
                    </a:blip>
                    <a:srcRect r="7272"/>
                    <a:stretch>
                      <a:fillRect/>
                    </a:stretch>
                  </pic:blipFill>
                  <pic:spPr bwMode="auto">
                    <a:xfrm>
                      <a:off x="0" y="0"/>
                      <a:ext cx="1720362" cy="1121328"/>
                    </a:xfrm>
                    <a:prstGeom prst="rect">
                      <a:avLst/>
                    </a:prstGeom>
                    <a:noFill/>
                    <a:ln>
                      <a:noFill/>
                    </a:ln>
                  </pic:spPr>
                </pic:pic>
              </a:graphicData>
            </a:graphic>
          </wp:inline>
        </w:drawing>
      </w:r>
    </w:p>
    <w:p w14:paraId="27283A1F" w14:textId="0A042BF3" w:rsidR="00CA2FB8" w:rsidRPr="00CA2FB8" w:rsidRDefault="00CA2FB8" w:rsidP="00CA2FB8">
      <w:pPr>
        <w:keepNext/>
        <w:spacing w:after="120"/>
        <w:rPr>
          <w:lang w:val="fr-BE"/>
        </w:rPr>
      </w:pPr>
      <w:r w:rsidRPr="00CA2FB8">
        <w:rPr>
          <w:lang w:val="fr-BE"/>
        </w:rPr>
        <w:t xml:space="preserve">Pour faciliter le raccordement, le connecteur MTP PRO a une courte longueur de </w:t>
      </w:r>
      <w:r>
        <w:rPr>
          <w:lang w:val="fr-BE"/>
        </w:rPr>
        <w:t>boot</w:t>
      </w:r>
      <w:r w:rsidRPr="00CA2FB8">
        <w:rPr>
          <w:lang w:val="fr-BE"/>
        </w:rPr>
        <w:t xml:space="preserve"> de 17 mm.</w:t>
      </w:r>
    </w:p>
    <w:p w14:paraId="4D4A6F02" w14:textId="1510E2E7" w:rsidR="00CA2FB8" w:rsidRPr="00CA2FB8" w:rsidRDefault="00CA2FB8" w:rsidP="00CA2FB8">
      <w:pPr>
        <w:keepNext/>
        <w:spacing w:after="120"/>
        <w:rPr>
          <w:lang w:val="fr-BE"/>
        </w:rPr>
      </w:pPr>
      <w:r w:rsidRPr="00CA2FB8">
        <w:rPr>
          <w:lang w:val="fr-BE"/>
        </w:rPr>
        <w:t xml:space="preserve">Avec un outil spécifique disponible auprès du fabricant, le </w:t>
      </w:r>
      <w:r>
        <w:rPr>
          <w:lang w:val="fr-BE"/>
        </w:rPr>
        <w:t>genre</w:t>
      </w:r>
      <w:r w:rsidRPr="00CA2FB8">
        <w:rPr>
          <w:lang w:val="fr-BE"/>
        </w:rPr>
        <w:t xml:space="preserve"> et la polarité des jar</w:t>
      </w:r>
      <w:r>
        <w:rPr>
          <w:lang w:val="fr-BE"/>
        </w:rPr>
        <w:t>retières</w:t>
      </w:r>
      <w:r w:rsidRPr="00CA2FB8">
        <w:rPr>
          <w:lang w:val="fr-BE"/>
        </w:rPr>
        <w:t xml:space="preserve"> peuvent être modifiés. Le </w:t>
      </w:r>
      <w:r>
        <w:rPr>
          <w:lang w:val="fr-BE"/>
        </w:rPr>
        <w:t>gnre</w:t>
      </w:r>
      <w:r w:rsidRPr="00CA2FB8">
        <w:rPr>
          <w:lang w:val="fr-BE"/>
        </w:rPr>
        <w:t xml:space="preserve"> peut être changé en mâle avec les échangeurs de broches. La polarité peut être changée </w:t>
      </w:r>
      <w:r>
        <w:rPr>
          <w:lang w:val="fr-BE"/>
        </w:rPr>
        <w:t>vers</w:t>
      </w:r>
      <w:r w:rsidRPr="00CA2FB8">
        <w:rPr>
          <w:lang w:val="fr-BE"/>
        </w:rPr>
        <w:t xml:space="preserve"> une conception </w:t>
      </w:r>
      <w:r>
        <w:rPr>
          <w:lang w:val="fr-BE"/>
        </w:rPr>
        <w:t>‘Key-up / Key-down’</w:t>
      </w:r>
      <w:r w:rsidRPr="00CA2FB8">
        <w:rPr>
          <w:lang w:val="fr-BE"/>
        </w:rPr>
        <w:t>.</w:t>
      </w:r>
    </w:p>
    <w:p w14:paraId="360C7FCE" w14:textId="77777777" w:rsidR="00EA26B2" w:rsidRPr="00462CAD" w:rsidRDefault="00EA26B2" w:rsidP="00EA26B2">
      <w:pPr>
        <w:keepNext/>
        <w:spacing w:after="120"/>
        <w:ind w:left="1134"/>
      </w:pPr>
      <w:r>
        <w:rPr>
          <w:noProof/>
        </w:rPr>
        <w:drawing>
          <wp:inline distT="0" distB="0" distL="0" distR="0" wp14:anchorId="0AA9E9EC" wp14:editId="337FBDDB">
            <wp:extent cx="1847850" cy="17335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847850" cy="1733550"/>
                    </a:xfrm>
                    <a:prstGeom prst="rect">
                      <a:avLst/>
                    </a:prstGeom>
                  </pic:spPr>
                </pic:pic>
              </a:graphicData>
            </a:graphic>
          </wp:inline>
        </w:drawing>
      </w:r>
      <w:r>
        <w:rPr>
          <w:noProof/>
        </w:rPr>
        <w:drawing>
          <wp:inline distT="0" distB="0" distL="0" distR="0" wp14:anchorId="46A34599" wp14:editId="00B1E846">
            <wp:extent cx="2552700" cy="134544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553789" cy="1346014"/>
                    </a:xfrm>
                    <a:prstGeom prst="rect">
                      <a:avLst/>
                    </a:prstGeom>
                  </pic:spPr>
                </pic:pic>
              </a:graphicData>
            </a:graphic>
          </wp:inline>
        </w:drawing>
      </w:r>
    </w:p>
    <w:p w14:paraId="47682500" w14:textId="77777777" w:rsidR="00CA2FB8" w:rsidRPr="00CA2FB8" w:rsidRDefault="00CA2FB8" w:rsidP="007152F3">
      <w:pPr>
        <w:keepNext/>
        <w:spacing w:after="120"/>
        <w:rPr>
          <w:lang w:val="fr-BE"/>
        </w:rPr>
      </w:pPr>
      <w:r w:rsidRPr="00CA2FB8">
        <w:rPr>
          <w:lang w:val="fr-BE"/>
        </w:rPr>
        <w:t>Les cordons de brassage sont disponibles avec des fibres OM4 ou OS2.</w:t>
      </w:r>
    </w:p>
    <w:p w14:paraId="016058C8" w14:textId="77777777" w:rsidR="00CA2FB8" w:rsidRPr="00CA2FB8" w:rsidRDefault="00CA2FB8" w:rsidP="007152F3">
      <w:pPr>
        <w:keepNext/>
        <w:spacing w:after="120"/>
        <w:rPr>
          <w:lang w:val="fr-BE"/>
        </w:rPr>
      </w:pPr>
      <w:r w:rsidRPr="00CA2FB8">
        <w:rPr>
          <w:lang w:val="fr-BE"/>
        </w:rPr>
        <w:t>La valeur typique de la perte d'insertion pour une connexion MTP multimode est de 0,125 dB. La valeur limite pour une connexion MTP multimode est de 0,25 dB mesurée selon la norme CEI 61300-3-45. La perte de retour minimale pour une connexion MTP multimode est de 20 dB mesurée conformément à la norme CEI 61300-3-6.</w:t>
      </w:r>
    </w:p>
    <w:p w14:paraId="683A93B8" w14:textId="7E44EC01" w:rsidR="00CA2FB8" w:rsidRPr="00CA2FB8" w:rsidRDefault="00CA2FB8" w:rsidP="007152F3">
      <w:pPr>
        <w:keepNext/>
        <w:spacing w:after="120"/>
        <w:rPr>
          <w:lang w:val="fr-BE"/>
        </w:rPr>
      </w:pPr>
      <w:r w:rsidRPr="00CA2FB8">
        <w:rPr>
          <w:lang w:val="fr-BE"/>
        </w:rPr>
        <w:t xml:space="preserve">Les caractéristiques mécaniques </w:t>
      </w:r>
      <w:r w:rsidR="007152F3">
        <w:rPr>
          <w:lang w:val="fr-BE"/>
        </w:rPr>
        <w:t>de la jarretière</w:t>
      </w:r>
      <w:r w:rsidRPr="00CA2FB8">
        <w:rPr>
          <w:lang w:val="fr-BE"/>
        </w:rPr>
        <w:t xml:space="preserve"> sont conformes à la norme CEI 60794-20 pour les câbles intérieurs. Le </w:t>
      </w:r>
      <w:r w:rsidR="007152F3">
        <w:rPr>
          <w:lang w:val="fr-BE"/>
        </w:rPr>
        <w:t xml:space="preserve">faible </w:t>
      </w:r>
      <w:r w:rsidRPr="00CA2FB8">
        <w:rPr>
          <w:lang w:val="fr-BE"/>
        </w:rPr>
        <w:t xml:space="preserve">diamètre de 2,5 mm et le </w:t>
      </w:r>
      <w:r w:rsidR="007152F3">
        <w:rPr>
          <w:lang w:val="fr-BE"/>
        </w:rPr>
        <w:t xml:space="preserve">faible </w:t>
      </w:r>
      <w:r w:rsidRPr="00CA2FB8">
        <w:rPr>
          <w:lang w:val="fr-BE"/>
        </w:rPr>
        <w:t>rayon de courbure de 30 mm du câble facilitent le raccordement dans les zones densément peuplées du centre de données.</w:t>
      </w:r>
    </w:p>
    <w:p w14:paraId="6C470EF4" w14:textId="77777777" w:rsidR="007152F3" w:rsidRDefault="00CA2FB8" w:rsidP="007152F3">
      <w:pPr>
        <w:keepNext/>
        <w:spacing w:after="120"/>
        <w:rPr>
          <w:lang w:val="fr-BE"/>
        </w:rPr>
      </w:pPr>
      <w:r w:rsidRPr="00CA2FB8">
        <w:rPr>
          <w:lang w:val="fr-BE"/>
        </w:rPr>
        <w:t>La longueur entre les 2 connecteurs MTP est variable et peut être augmentée par pas de 1 m.</w:t>
      </w:r>
    </w:p>
    <w:p w14:paraId="64BF6955" w14:textId="7DF99E9E" w:rsidR="00EA26B2" w:rsidRDefault="00EA26B2" w:rsidP="00CA2FB8">
      <w:pPr>
        <w:keepNext/>
        <w:ind w:left="0"/>
        <w:jc w:val="center"/>
      </w:pPr>
      <w:r>
        <w:rPr>
          <w:noProof/>
        </w:rPr>
        <w:drawing>
          <wp:inline distT="0" distB="0" distL="0" distR="0" wp14:anchorId="44286D97" wp14:editId="5E01217B">
            <wp:extent cx="4241486" cy="433387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242172" cy="4334576"/>
                    </a:xfrm>
                    <a:prstGeom prst="rect">
                      <a:avLst/>
                    </a:prstGeom>
                  </pic:spPr>
                </pic:pic>
              </a:graphicData>
            </a:graphic>
          </wp:inline>
        </w:drawing>
      </w:r>
    </w:p>
    <w:p w14:paraId="1E38C9BB" w14:textId="0603A46A" w:rsidR="00EA26B2" w:rsidRPr="000A6986" w:rsidRDefault="000A6986" w:rsidP="000A6986">
      <w:pPr>
        <w:pStyle w:val="Heading4"/>
        <w:rPr>
          <w:lang w:val="fr-BE"/>
        </w:rPr>
      </w:pPr>
      <w:r w:rsidRPr="005412CF">
        <w:rPr>
          <w:lang w:val="fr-BE"/>
        </w:rPr>
        <w:t>In</w:t>
      </w:r>
      <w:r>
        <w:rPr>
          <w:lang w:val="fr-BE"/>
        </w:rPr>
        <w:t>f</w:t>
      </w:r>
      <w:r w:rsidRPr="005412CF">
        <w:rPr>
          <w:lang w:val="fr-BE"/>
        </w:rPr>
        <w:t>ormation produit détaillée</w:t>
      </w:r>
    </w:p>
    <w:p w14:paraId="039FDB56" w14:textId="77777777" w:rsidR="00EA26B2" w:rsidRDefault="00EA26B2" w:rsidP="00EA26B2">
      <w:pPr>
        <w:keepNext/>
        <w:ind w:left="0"/>
        <w:jc w:val="center"/>
      </w:pPr>
      <w:r>
        <w:rPr>
          <w:noProof/>
        </w:rPr>
        <w:drawing>
          <wp:inline distT="0" distB="0" distL="0" distR="0" wp14:anchorId="6C6E5900" wp14:editId="605955BA">
            <wp:extent cx="1781175" cy="1905000"/>
            <wp:effectExtent l="0" t="0" r="0" b="0"/>
            <wp:docPr id="98" name="Picture 98" descr="LANmark-OF Patch Cord Female MTP PRO - Female MTP PRO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ANmark-OF Patch Cord Female MTP PRO - Female MTP PRO OM4 LSZH xm Aqua"/>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81175" cy="1905000"/>
                    </a:xfrm>
                    <a:prstGeom prst="rect">
                      <a:avLst/>
                    </a:prstGeom>
                    <a:noFill/>
                    <a:ln>
                      <a:noFill/>
                    </a:ln>
                  </pic:spPr>
                </pic:pic>
              </a:graphicData>
            </a:graphic>
          </wp:inline>
        </w:drawing>
      </w:r>
    </w:p>
    <w:p w14:paraId="774F1DF7" w14:textId="77777777" w:rsidR="000A6986" w:rsidRPr="006077A6" w:rsidRDefault="000A6986" w:rsidP="000A6986">
      <w:pPr>
        <w:keepNext/>
        <w:tabs>
          <w:tab w:val="clear" w:pos="1080"/>
        </w:tabs>
        <w:spacing w:after="120"/>
        <w:ind w:left="0"/>
        <w:jc w:val="center"/>
        <w:rPr>
          <w:rStyle w:val="A0"/>
          <w:u w:val="single"/>
          <w:lang w:val="fr-BE"/>
        </w:rPr>
      </w:pPr>
      <w:r w:rsidRPr="006077A6">
        <w:rPr>
          <w:rStyle w:val="A0"/>
          <w:u w:val="single"/>
          <w:lang w:val="fr-BE"/>
        </w:rPr>
        <w:t>Exemple de produit</w:t>
      </w:r>
    </w:p>
    <w:p w14:paraId="01573C1E" w14:textId="1FFB8AD2" w:rsidR="00EA26B2" w:rsidRDefault="00EA26B2" w:rsidP="00EA26B2">
      <w:pPr>
        <w:keepNext/>
        <w:ind w:left="0"/>
        <w:jc w:val="center"/>
      </w:pPr>
      <w:r>
        <w:rPr>
          <w:noProof/>
        </w:rPr>
        <w:drawing>
          <wp:inline distT="0" distB="0" distL="0" distR="0" wp14:anchorId="5E3A9CCE" wp14:editId="099E7BAE">
            <wp:extent cx="6099175" cy="5029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099175" cy="502920"/>
                    </a:xfrm>
                    <a:prstGeom prst="rect">
                      <a:avLst/>
                    </a:prstGeom>
                  </pic:spPr>
                </pic:pic>
              </a:graphicData>
            </a:graphic>
          </wp:inline>
        </w:drawing>
      </w:r>
    </w:p>
    <w:p w14:paraId="10094E25" w14:textId="77777777" w:rsidR="00EA26B2" w:rsidRDefault="00EA26B2" w:rsidP="00EA26B2">
      <w:pPr>
        <w:keepNext/>
        <w:ind w:left="0"/>
        <w:jc w:val="center"/>
      </w:pPr>
    </w:p>
    <w:p w14:paraId="3C82097E" w14:textId="77777777" w:rsidR="003B7689" w:rsidRPr="003A7422" w:rsidRDefault="003B7689" w:rsidP="00746EA9">
      <w:pPr>
        <w:ind w:left="0"/>
        <w:rPr>
          <w:rFonts w:cs="Arial"/>
        </w:rPr>
      </w:pPr>
    </w:p>
    <w:p w14:paraId="63B2F1B3" w14:textId="77777777" w:rsidR="00746EA9" w:rsidRPr="003A7422" w:rsidRDefault="00746EA9" w:rsidP="00746EA9">
      <w:pPr>
        <w:pStyle w:val="Heading2"/>
        <w:keepNext w:val="0"/>
      </w:pPr>
      <w:bookmarkStart w:id="49" w:name="_Toc284592047"/>
      <w:bookmarkStart w:id="50" w:name="_Toc219480161"/>
      <w:r w:rsidRPr="003A7422">
        <w:t xml:space="preserve">Performance des liens et </w:t>
      </w:r>
      <w:r w:rsidR="005D414D">
        <w:t>canaux</w:t>
      </w:r>
      <w:bookmarkEnd w:id="49"/>
      <w:bookmarkEnd w:id="50"/>
    </w:p>
    <w:p w14:paraId="62EF5271" w14:textId="77777777" w:rsidR="00746EA9" w:rsidRPr="003A7422" w:rsidRDefault="00746EA9">
      <w:pPr>
        <w:keepNext/>
        <w:ind w:left="0"/>
      </w:pPr>
    </w:p>
    <w:p w14:paraId="123AA0E8" w14:textId="77777777" w:rsidR="003571F7" w:rsidRPr="003A7422" w:rsidRDefault="003571F7" w:rsidP="003571F7">
      <w:pPr>
        <w:pStyle w:val="Heading3"/>
      </w:pPr>
      <w:r w:rsidRPr="003A7422">
        <w:t xml:space="preserve">Performance </w:t>
      </w:r>
      <w:r>
        <w:t>cat.6A</w:t>
      </w:r>
    </w:p>
    <w:p w14:paraId="6E3B8E50" w14:textId="77777777" w:rsidR="003B7689" w:rsidRPr="00CB3383" w:rsidRDefault="003B7689" w:rsidP="003B7689">
      <w:pPr>
        <w:keepNext/>
        <w:ind w:left="0"/>
      </w:pPr>
      <w:r>
        <w:t xml:space="preserve">Le fabricant démontrera que la performance garantie minimum dans le cas le plus défavorable (lien à 4 connecteurs) est conforme à la performance d'un lien et canal de classe EA, conformément à la norme </w:t>
      </w:r>
      <w:r w:rsidR="003571F7">
        <w:rPr>
          <w:b/>
        </w:rPr>
        <w:t>ISO/IEC 11801:2017</w:t>
      </w:r>
      <w:r>
        <w:t>.</w:t>
      </w:r>
    </w:p>
    <w:p w14:paraId="1EBECFF9" w14:textId="77777777" w:rsidR="003B7689" w:rsidRPr="00CB3383" w:rsidRDefault="003B7689" w:rsidP="003B7689">
      <w:pPr>
        <w:pStyle w:val="Bodytext-DWI"/>
      </w:pPr>
    </w:p>
    <w:p w14:paraId="193D48EB" w14:textId="77777777" w:rsidR="003B7689" w:rsidRPr="00CB3383" w:rsidRDefault="003B7689" w:rsidP="003B7689">
      <w:pPr>
        <w:pStyle w:val="Bodytext-DWI"/>
      </w:pPr>
      <w:r>
        <w:t>Le fournisseur du système doit être en mesure de démontrer une expertise de fabrication et de conception interne pour l'ensemble des composants utilisés (les câbles, prises, panneaux et cordons) afin de garantir la compatibilité des éléments du système.</w:t>
      </w:r>
    </w:p>
    <w:p w14:paraId="5F232175" w14:textId="77777777" w:rsidR="003B7689" w:rsidRPr="00CB3383" w:rsidRDefault="003B7689" w:rsidP="003B7689">
      <w:pPr>
        <w:pStyle w:val="Bodytext-DWI"/>
      </w:pPr>
    </w:p>
    <w:p w14:paraId="61C76749" w14:textId="77777777" w:rsidR="003B7689" w:rsidRPr="00CB3383" w:rsidRDefault="003B7689" w:rsidP="003B7689">
      <w:pPr>
        <w:pStyle w:val="Bodytext-DWI"/>
        <w:rPr>
          <w:u w:val="single"/>
        </w:rPr>
      </w:pPr>
      <w:r>
        <w:rPr>
          <w:u w:val="single"/>
        </w:rPr>
        <w:t xml:space="preserve">Concernant des liens courts, la performance de canal standard sera garantie pour un lien de 10 mètres / 3 connecteurs avec 5 mètres de longueur de câble à la fois pour les segments Panneau de brassage vers </w:t>
      </w:r>
      <w:bookmarkStart w:id="51" w:name="OLE_LINK1"/>
      <w:r>
        <w:rPr>
          <w:u w:val="single"/>
        </w:rPr>
        <w:t xml:space="preserve">Point de consolidation </w:t>
      </w:r>
      <w:bookmarkEnd w:id="51"/>
      <w:r>
        <w:rPr>
          <w:u w:val="single"/>
        </w:rPr>
        <w:t>et Point de consolidation vers Prise terminale.</w:t>
      </w:r>
    </w:p>
    <w:p w14:paraId="14B00DD1" w14:textId="034BECB5" w:rsidR="003B7689" w:rsidRPr="00CB3383" w:rsidRDefault="003B7689" w:rsidP="003B7689">
      <w:pPr>
        <w:pStyle w:val="Bodytext-DWI"/>
      </w:pPr>
    </w:p>
    <w:p w14:paraId="410EBAA8" w14:textId="77777777" w:rsidR="003B7689" w:rsidRPr="00CB3383" w:rsidRDefault="003B7689" w:rsidP="003B7689">
      <w:pPr>
        <w:pStyle w:val="Bodytext-DWI"/>
      </w:pPr>
      <w:r>
        <w:t xml:space="preserve">Le canal Cat.6A sera conforme aux performances électriques suivantes. </w:t>
      </w:r>
    </w:p>
    <w:p w14:paraId="6D1B8D8E" w14:textId="77777777" w:rsidR="003B7689" w:rsidRPr="00CB3383" w:rsidRDefault="003B7689" w:rsidP="003B7689">
      <w:pPr>
        <w:pStyle w:val="Bodytext-DWI"/>
      </w:pPr>
      <w:r>
        <w:t>Les valeurs maximum et minimum seront garanties par le fabricant.</w:t>
      </w:r>
    </w:p>
    <w:p w14:paraId="55126836" w14:textId="77777777" w:rsidR="003B7689" w:rsidRPr="00FE211E" w:rsidRDefault="003B7689" w:rsidP="003B7689">
      <w:pPr>
        <w:pStyle w:val="Bodytext-DWI"/>
      </w:pPr>
    </w:p>
    <w:p w14:paraId="3E34C18D" w14:textId="77777777" w:rsidR="003B7689" w:rsidRPr="00FE211E" w:rsidRDefault="003B7689" w:rsidP="003B7689">
      <w:pPr>
        <w:pStyle w:val="Bodytext-DWI"/>
        <w:ind w:left="-142"/>
        <w:jc w:val="center"/>
      </w:pPr>
      <w:r w:rsidRPr="00FE211E">
        <w:object w:dxaOrig="11809" w:dyaOrig="4249" w14:anchorId="1E10A9A3">
          <v:shape id="_x0000_i1028" type="#_x0000_t75" style="width:480.65pt;height:172pt" o:ole="">
            <v:imagedata r:id="rId173" o:title=""/>
          </v:shape>
          <o:OLEObject Type="Embed" ProgID="Excel.Sheet.8" ShapeID="_x0000_i1028" DrawAspect="Content" ObjectID="_1840861931" r:id="rId174"/>
        </w:object>
      </w:r>
    </w:p>
    <w:p w14:paraId="08F20136" w14:textId="77777777" w:rsidR="003B7689" w:rsidRPr="00FE211E" w:rsidRDefault="003B7689" w:rsidP="003B7689">
      <w:pPr>
        <w:keepNext/>
        <w:ind w:left="0"/>
      </w:pPr>
    </w:p>
    <w:p w14:paraId="472536EE" w14:textId="77777777" w:rsidR="003B7689" w:rsidRPr="00FE211E" w:rsidRDefault="003B7689" w:rsidP="003B7689">
      <w:pPr>
        <w:ind w:left="0"/>
      </w:pPr>
      <w:r w:rsidRPr="00FE211E">
        <w:t xml:space="preserve">Toutes les valeurs sont basées sur le cas le plus défavorable de configurations de </w:t>
      </w:r>
      <w:r>
        <w:t>canal</w:t>
      </w:r>
      <w:r w:rsidRPr="00FE211E">
        <w:t xml:space="preserve"> à 4 connecteurs, conformément à </w:t>
      </w:r>
      <w:smartTag w:uri="urn:schemas-microsoft-com:office:smarttags" w:element="PersonName">
        <w:smartTagPr>
          <w:attr w:name="ProductID" w:val="la norme ISO"/>
        </w:smartTagPr>
        <w:r w:rsidRPr="00FE211E">
          <w:t>la norme ISO</w:t>
        </w:r>
      </w:smartTag>
      <w:r w:rsidRPr="00FE211E">
        <w:t>11801:20</w:t>
      </w:r>
      <w:r w:rsidR="007D4CCB">
        <w:t>17</w:t>
      </w:r>
      <w:r w:rsidRPr="00FE211E">
        <w:t>.</w:t>
      </w:r>
    </w:p>
    <w:p w14:paraId="79B918C8" w14:textId="77777777" w:rsidR="003B7689" w:rsidRPr="00FE211E" w:rsidRDefault="003B7689" w:rsidP="003B7689">
      <w:pPr>
        <w:ind w:left="0"/>
      </w:pPr>
      <w:r w:rsidRPr="00FE211E">
        <w:t xml:space="preserve">Les valeurs standard (std) sont basées sur </w:t>
      </w:r>
      <w:smartTag w:uri="urn:schemas-microsoft-com:office:smarttags" w:element="PersonName">
        <w:smartTagPr>
          <w:attr w:name="ProductID" w:val="la norme ISO"/>
        </w:smartTagPr>
        <w:r w:rsidRPr="00FE211E">
          <w:t>la norme ISO</w:t>
        </w:r>
      </w:smartTag>
      <w:r w:rsidRPr="00FE211E">
        <w:t>11801:20</w:t>
      </w:r>
      <w:r w:rsidR="007D4CCB">
        <w:t>17</w:t>
      </w:r>
      <w:r w:rsidRPr="00FE211E">
        <w:t xml:space="preserve"> Classe EA.</w:t>
      </w:r>
    </w:p>
    <w:p w14:paraId="4CF8A612" w14:textId="77777777" w:rsidR="003B7689" w:rsidRPr="00FE211E" w:rsidRDefault="003B7689" w:rsidP="003B7689">
      <w:pPr>
        <w:ind w:left="0"/>
        <w:rPr>
          <w:highlight w:val="yellow"/>
        </w:rPr>
      </w:pPr>
      <w:r w:rsidRPr="00FE211E">
        <w:t xml:space="preserve">Les valeurs minimale et maximale représentent une performance de </w:t>
      </w:r>
      <w:r>
        <w:t>canal</w:t>
      </w:r>
      <w:r w:rsidRPr="00FE211E">
        <w:t xml:space="preserve"> garantie.</w:t>
      </w:r>
    </w:p>
    <w:p w14:paraId="7A07CC4A" w14:textId="77777777" w:rsidR="003B7689" w:rsidRPr="00FE211E" w:rsidRDefault="003B7689" w:rsidP="003B7689">
      <w:pPr>
        <w:ind w:left="0"/>
        <w:rPr>
          <w:highlight w:val="yellow"/>
        </w:rPr>
      </w:pPr>
    </w:p>
    <w:p w14:paraId="1835253A" w14:textId="77777777" w:rsidR="003B7689" w:rsidRPr="00FE211E" w:rsidRDefault="003B7689" w:rsidP="003B7689">
      <w:pPr>
        <w:ind w:left="-142"/>
        <w:jc w:val="center"/>
        <w:rPr>
          <w:highlight w:val="yellow"/>
        </w:rPr>
      </w:pPr>
      <w:r w:rsidRPr="00FE211E">
        <w:object w:dxaOrig="12913" w:dyaOrig="4249" w14:anchorId="0048A5FD">
          <v:shape id="_x0000_i1029" type="#_x0000_t75" style="width:482.35pt;height:157.35pt" o:ole="">
            <v:imagedata r:id="rId175" o:title=""/>
          </v:shape>
          <o:OLEObject Type="Embed" ProgID="Excel.Sheet.8" ShapeID="_x0000_i1029" DrawAspect="Content" ObjectID="_1840861932" r:id="rId176"/>
        </w:object>
      </w:r>
    </w:p>
    <w:p w14:paraId="49E1DCBD" w14:textId="77777777" w:rsidR="003B7689" w:rsidRPr="00FE211E" w:rsidRDefault="003B7689" w:rsidP="003B7689">
      <w:pPr>
        <w:pStyle w:val="Bodytext-DWI"/>
      </w:pPr>
    </w:p>
    <w:p w14:paraId="78DE211D" w14:textId="77777777" w:rsidR="007D4CCB" w:rsidRPr="003A7422" w:rsidRDefault="007D4CCB" w:rsidP="009308D6">
      <w:pPr>
        <w:pStyle w:val="Heading3"/>
      </w:pPr>
      <w:r w:rsidRPr="003A7422">
        <w:t xml:space="preserve">Performance </w:t>
      </w:r>
      <w:r>
        <w:t>cat.7A</w:t>
      </w:r>
    </w:p>
    <w:p w14:paraId="7CA9494C" w14:textId="77777777" w:rsidR="003B7689" w:rsidRPr="00BB3955" w:rsidRDefault="003B7689" w:rsidP="003B7689">
      <w:pPr>
        <w:pStyle w:val="Bodytext-DWI"/>
      </w:pPr>
      <w:r>
        <w:t xml:space="preserve">Le fabricant démontrera que la performance garantie minimum dans le cas le plus défavorable (lien à 4 connecteurs) est conforme à la performance de canal de classe EA et classe FA, conformément aux normes </w:t>
      </w:r>
      <w:r>
        <w:rPr>
          <w:b/>
        </w:rPr>
        <w:t xml:space="preserve">ISO/IEC </w:t>
      </w:r>
      <w:r w:rsidR="007D4CCB">
        <w:rPr>
          <w:b/>
        </w:rPr>
        <w:t>11801:2017</w:t>
      </w:r>
      <w:r>
        <w:rPr>
          <w:b/>
        </w:rPr>
        <w:t xml:space="preserve"> </w:t>
      </w:r>
      <w:r>
        <w:t>.</w:t>
      </w:r>
    </w:p>
    <w:p w14:paraId="056DDAE1" w14:textId="77777777" w:rsidR="003B7689" w:rsidRPr="00BB3955" w:rsidRDefault="003B7689" w:rsidP="003B7689">
      <w:pPr>
        <w:pStyle w:val="Bodytext-DWI"/>
      </w:pPr>
    </w:p>
    <w:p w14:paraId="62729D5D" w14:textId="77777777" w:rsidR="003B7689" w:rsidRPr="00BB3955" w:rsidRDefault="003B7689" w:rsidP="003B7689">
      <w:pPr>
        <w:pStyle w:val="Bodytext-DWI"/>
      </w:pPr>
      <w:r>
        <w:t>Les composants utilisés doivent être conformes aux standards Catégorie 6A et Catégorie 7A mentionnés ci-dessus.</w:t>
      </w:r>
    </w:p>
    <w:p w14:paraId="620BD864" w14:textId="77777777" w:rsidR="003B7689" w:rsidRPr="00BB3955" w:rsidRDefault="003B7689" w:rsidP="003B7689">
      <w:pPr>
        <w:pStyle w:val="Bodytext-DWI"/>
      </w:pPr>
    </w:p>
    <w:p w14:paraId="7B796BD6" w14:textId="77777777" w:rsidR="003B7689" w:rsidRPr="00BB3955" w:rsidRDefault="003B7689" w:rsidP="003B7689">
      <w:pPr>
        <w:pStyle w:val="Bodytext-DWI"/>
      </w:pPr>
      <w:r>
        <w:t>La performance des composants et du lien devra être stable jusqu'à 1000 MHz afin de permettre la prise en charge de futures applications.</w:t>
      </w:r>
    </w:p>
    <w:p w14:paraId="7C2AE614" w14:textId="77777777" w:rsidR="003B7689" w:rsidRPr="00BB3955" w:rsidRDefault="003B7689" w:rsidP="003B7689">
      <w:pPr>
        <w:pStyle w:val="Bodytext-DWI"/>
      </w:pPr>
    </w:p>
    <w:p w14:paraId="14C9787E" w14:textId="77777777" w:rsidR="003B7689" w:rsidRPr="00BB3955" w:rsidRDefault="003B7689" w:rsidP="003B7689">
      <w:pPr>
        <w:pStyle w:val="Bodytext-DWI"/>
      </w:pPr>
      <w:r>
        <w:t xml:space="preserve">La performance du canal sera stable </w:t>
      </w:r>
    </w:p>
    <w:p w14:paraId="10202A8E" w14:textId="77777777" w:rsidR="003B7689" w:rsidRPr="00BB3955" w:rsidRDefault="003B7689" w:rsidP="00F721BB">
      <w:pPr>
        <w:pStyle w:val="Bodytext-DWI"/>
        <w:numPr>
          <w:ilvl w:val="0"/>
          <w:numId w:val="16"/>
        </w:numPr>
        <w:tabs>
          <w:tab w:val="clear" w:pos="1080"/>
          <w:tab w:val="clear" w:pos="4536"/>
          <w:tab w:val="clear" w:pos="4820"/>
        </w:tabs>
      </w:pPr>
      <w:r>
        <w:t>jusqu'à 500 MHz lorsque des cordons de brassage Cat.6A sont utilisés</w:t>
      </w:r>
    </w:p>
    <w:p w14:paraId="3D0D4694" w14:textId="77777777" w:rsidR="003B7689" w:rsidRPr="00BB3955" w:rsidRDefault="003B7689" w:rsidP="00F721BB">
      <w:pPr>
        <w:pStyle w:val="Bodytext-DWI"/>
        <w:numPr>
          <w:ilvl w:val="0"/>
          <w:numId w:val="16"/>
        </w:numPr>
        <w:tabs>
          <w:tab w:val="clear" w:pos="1080"/>
          <w:tab w:val="clear" w:pos="4536"/>
          <w:tab w:val="clear" w:pos="4820"/>
        </w:tabs>
      </w:pPr>
      <w:r>
        <w:t>jusqu'à 1000 MHz lorsque des cordons de brassage Cat.7A sont utilisés</w:t>
      </w:r>
    </w:p>
    <w:p w14:paraId="4159700F" w14:textId="77777777" w:rsidR="003B7689" w:rsidRPr="00BB3955" w:rsidRDefault="003B7689" w:rsidP="003B7689">
      <w:pPr>
        <w:pStyle w:val="Bodytext-DWI"/>
      </w:pPr>
    </w:p>
    <w:p w14:paraId="1F2CD68E" w14:textId="77777777" w:rsidR="003B7689" w:rsidRPr="00BB3955" w:rsidRDefault="003B7689" w:rsidP="003B7689">
      <w:pPr>
        <w:pStyle w:val="Bodytext-DWI"/>
      </w:pPr>
      <w:r>
        <w:t>Le fournisseur du système doit être en mesure de démontrer une expertise de fabrication et de conception interne pour l'ensemble des composants utilisés (les câbles, prises, panneaux et cordons) afin de garantir la compatibilité des éléments du système.</w:t>
      </w:r>
    </w:p>
    <w:p w14:paraId="162FB6AB" w14:textId="77777777" w:rsidR="003B7689" w:rsidRPr="00BB3955" w:rsidRDefault="003B7689" w:rsidP="003B7689">
      <w:pPr>
        <w:pStyle w:val="Bodytext-DWI"/>
      </w:pPr>
      <w:r>
        <w:t>Tous les composants seront produits par le même fabricant système.</w:t>
      </w:r>
    </w:p>
    <w:p w14:paraId="3F7F70A0" w14:textId="77777777" w:rsidR="003B7689" w:rsidRPr="00BB3955" w:rsidRDefault="003B7689" w:rsidP="003B7689">
      <w:pPr>
        <w:pStyle w:val="Bodytext-DWI"/>
        <w:rPr>
          <w:rFonts w:ascii="FuturaABookBT" w:hAnsi="FuturaABookBT"/>
        </w:rPr>
      </w:pPr>
    </w:p>
    <w:p w14:paraId="17106DF0" w14:textId="77777777" w:rsidR="003B7689" w:rsidRPr="00D75B7C" w:rsidRDefault="003B7689" w:rsidP="003B7689">
      <w:pPr>
        <w:pStyle w:val="Bodytext-DWI"/>
        <w:rPr>
          <w:u w:val="single"/>
        </w:rPr>
      </w:pPr>
      <w:r>
        <w:rPr>
          <w:u w:val="single"/>
        </w:rPr>
        <w:t>Performances électriques du canal Classe FA à 4 connecteurs :</w:t>
      </w:r>
    </w:p>
    <w:p w14:paraId="6C56526C" w14:textId="77777777" w:rsidR="003B7689" w:rsidRPr="00FE211E" w:rsidRDefault="003B7689" w:rsidP="003B7689">
      <w:pPr>
        <w:pStyle w:val="Bodytext-DWI"/>
      </w:pPr>
    </w:p>
    <w:tbl>
      <w:tblPr>
        <w:tblW w:w="9404" w:type="dxa"/>
        <w:jc w:val="center"/>
        <w:tblLayout w:type="fixed"/>
        <w:tblCellMar>
          <w:left w:w="0" w:type="dxa"/>
          <w:right w:w="0" w:type="dxa"/>
        </w:tblCellMar>
        <w:tblLook w:val="0000" w:firstRow="0" w:lastRow="0" w:firstColumn="0" w:lastColumn="0" w:noHBand="0" w:noVBand="0"/>
      </w:tblPr>
      <w:tblGrid>
        <w:gridCol w:w="1467"/>
        <w:gridCol w:w="1525"/>
        <w:gridCol w:w="877"/>
        <w:gridCol w:w="1155"/>
        <w:gridCol w:w="1045"/>
        <w:gridCol w:w="1245"/>
        <w:gridCol w:w="1045"/>
        <w:gridCol w:w="1045"/>
      </w:tblGrid>
      <w:tr w:rsidR="003B7689" w:rsidRPr="00FE211E" w14:paraId="316C5557" w14:textId="77777777" w:rsidTr="003B7689">
        <w:trPr>
          <w:trHeight w:val="255"/>
          <w:jc w:val="center"/>
        </w:trPr>
        <w:tc>
          <w:tcPr>
            <w:tcW w:w="1467" w:type="dxa"/>
            <w:tcBorders>
              <w:top w:val="single" w:sz="8" w:space="0" w:color="auto"/>
              <w:left w:val="single" w:sz="8" w:space="0" w:color="auto"/>
              <w:bottom w:val="nil"/>
              <w:right w:val="nil"/>
            </w:tcBorders>
            <w:shd w:val="clear" w:color="auto" w:fill="00CCFF"/>
            <w:noWrap/>
            <w:tcMar>
              <w:top w:w="15" w:type="dxa"/>
              <w:left w:w="15" w:type="dxa"/>
              <w:bottom w:w="0" w:type="dxa"/>
              <w:right w:w="15" w:type="dxa"/>
            </w:tcMar>
            <w:vAlign w:val="center"/>
          </w:tcPr>
          <w:p w14:paraId="46A4E8F4" w14:textId="77777777" w:rsidR="003B7689" w:rsidRPr="00FE211E" w:rsidRDefault="003B7689" w:rsidP="003B7689">
            <w:pPr>
              <w:ind w:left="27"/>
              <w:jc w:val="center"/>
              <w:rPr>
                <w:rFonts w:eastAsia="ArialMT" w:cs="Arial"/>
              </w:rPr>
            </w:pPr>
            <w:r w:rsidRPr="00FE211E">
              <w:t> </w:t>
            </w:r>
          </w:p>
        </w:tc>
        <w:tc>
          <w:tcPr>
            <w:tcW w:w="152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3F89ABE3" w14:textId="77777777" w:rsidR="003B7689" w:rsidRPr="00FE211E" w:rsidRDefault="003B7689" w:rsidP="003B7689">
            <w:pPr>
              <w:ind w:left="27"/>
              <w:jc w:val="center"/>
              <w:rPr>
                <w:rFonts w:eastAsia="ArialMT" w:cs="Arial"/>
                <w:b/>
                <w:bCs/>
              </w:rPr>
            </w:pPr>
            <w:r w:rsidRPr="00FE211E">
              <w:rPr>
                <w:b/>
              </w:rPr>
              <w:t>Atténuation</w:t>
            </w:r>
          </w:p>
        </w:tc>
        <w:tc>
          <w:tcPr>
            <w:tcW w:w="877" w:type="dxa"/>
            <w:tcBorders>
              <w:top w:val="single" w:sz="8" w:space="0" w:color="auto"/>
              <w:left w:val="nil"/>
              <w:bottom w:val="nil"/>
              <w:right w:val="nil"/>
            </w:tcBorders>
            <w:shd w:val="clear" w:color="auto" w:fill="00CCFF"/>
            <w:noWrap/>
            <w:tcMar>
              <w:top w:w="15" w:type="dxa"/>
              <w:left w:w="15" w:type="dxa"/>
              <w:bottom w:w="0" w:type="dxa"/>
              <w:right w:w="15" w:type="dxa"/>
            </w:tcMar>
            <w:vAlign w:val="center"/>
          </w:tcPr>
          <w:p w14:paraId="1F93F5BD" w14:textId="77777777" w:rsidR="003B7689" w:rsidRPr="00FE211E" w:rsidRDefault="003B7689" w:rsidP="003B7689">
            <w:pPr>
              <w:ind w:left="27"/>
              <w:jc w:val="center"/>
              <w:rPr>
                <w:rFonts w:eastAsia="ArialMT" w:cs="Arial"/>
                <w:b/>
                <w:bCs/>
              </w:rPr>
            </w:pPr>
            <w:r w:rsidRPr="00FE211E">
              <w:rPr>
                <w:b/>
              </w:rPr>
              <w:t>Next PP</w:t>
            </w:r>
          </w:p>
        </w:tc>
        <w:tc>
          <w:tcPr>
            <w:tcW w:w="115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0A471813" w14:textId="77777777" w:rsidR="003B7689" w:rsidRPr="00FE211E" w:rsidRDefault="003B7689" w:rsidP="003B7689">
            <w:pPr>
              <w:ind w:left="27"/>
              <w:jc w:val="center"/>
              <w:rPr>
                <w:rFonts w:eastAsia="ArialMT" w:cs="Arial"/>
                <w:b/>
                <w:bCs/>
              </w:rPr>
            </w:pPr>
            <w:r w:rsidRPr="00FE211E">
              <w:rPr>
                <w:b/>
              </w:rPr>
              <w:t>ACR-F</w:t>
            </w:r>
          </w:p>
        </w:tc>
        <w:tc>
          <w:tcPr>
            <w:tcW w:w="1045" w:type="dxa"/>
            <w:tcBorders>
              <w:top w:val="single" w:sz="8" w:space="0" w:color="auto"/>
              <w:left w:val="nil"/>
              <w:bottom w:val="nil"/>
              <w:right w:val="nil"/>
            </w:tcBorders>
            <w:shd w:val="clear" w:color="auto" w:fill="00CCFF"/>
            <w:noWrap/>
            <w:tcMar>
              <w:top w:w="15" w:type="dxa"/>
              <w:left w:w="15" w:type="dxa"/>
              <w:bottom w:w="0" w:type="dxa"/>
              <w:right w:w="15" w:type="dxa"/>
            </w:tcMar>
            <w:vAlign w:val="center"/>
          </w:tcPr>
          <w:p w14:paraId="64733E28" w14:textId="77777777" w:rsidR="003B7689" w:rsidRPr="00FE211E" w:rsidRDefault="003B7689" w:rsidP="003B7689">
            <w:pPr>
              <w:ind w:left="27"/>
              <w:jc w:val="center"/>
              <w:rPr>
                <w:rFonts w:eastAsia="ArialMT" w:cs="Arial"/>
                <w:b/>
                <w:bCs/>
              </w:rPr>
            </w:pPr>
            <w:r w:rsidRPr="00FE211E">
              <w:rPr>
                <w:b/>
              </w:rPr>
              <w:t>RL</w:t>
            </w:r>
          </w:p>
        </w:tc>
        <w:tc>
          <w:tcPr>
            <w:tcW w:w="124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342479A5" w14:textId="77777777" w:rsidR="003B7689" w:rsidRPr="00FE211E" w:rsidRDefault="003B7689" w:rsidP="003B7689">
            <w:pPr>
              <w:ind w:left="27"/>
              <w:jc w:val="center"/>
              <w:rPr>
                <w:rFonts w:eastAsia="ArialMT" w:cs="Arial"/>
                <w:b/>
                <w:bCs/>
              </w:rPr>
            </w:pPr>
            <w:r w:rsidRPr="00FE211E">
              <w:rPr>
                <w:b/>
              </w:rPr>
              <w:t>Att. couplage</w:t>
            </w:r>
          </w:p>
        </w:tc>
        <w:tc>
          <w:tcPr>
            <w:tcW w:w="1045" w:type="dxa"/>
            <w:tcBorders>
              <w:top w:val="single" w:sz="8" w:space="0" w:color="auto"/>
              <w:left w:val="nil"/>
              <w:bottom w:val="nil"/>
              <w:right w:val="nil"/>
            </w:tcBorders>
            <w:shd w:val="clear" w:color="auto" w:fill="00CCFF"/>
            <w:noWrap/>
            <w:tcMar>
              <w:top w:w="15" w:type="dxa"/>
              <w:left w:w="15" w:type="dxa"/>
              <w:bottom w:w="0" w:type="dxa"/>
              <w:right w:w="15" w:type="dxa"/>
            </w:tcMar>
            <w:vAlign w:val="center"/>
          </w:tcPr>
          <w:p w14:paraId="765B851B" w14:textId="77777777" w:rsidR="003B7689" w:rsidRPr="00FE211E" w:rsidRDefault="003B7689" w:rsidP="003B7689">
            <w:pPr>
              <w:ind w:left="27"/>
              <w:jc w:val="center"/>
              <w:rPr>
                <w:rFonts w:eastAsia="ArialMT" w:cs="Arial"/>
                <w:b/>
                <w:bCs/>
              </w:rPr>
            </w:pPr>
            <w:r w:rsidRPr="00FE211E">
              <w:rPr>
                <w:b/>
              </w:rPr>
              <w:t>PSA Next</w:t>
            </w:r>
          </w:p>
        </w:tc>
        <w:tc>
          <w:tcPr>
            <w:tcW w:w="104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300E58AB" w14:textId="77777777" w:rsidR="003B7689" w:rsidRPr="00FE211E" w:rsidRDefault="003B7689" w:rsidP="003B7689">
            <w:pPr>
              <w:ind w:left="27"/>
              <w:jc w:val="center"/>
              <w:rPr>
                <w:rFonts w:eastAsia="ArialMT" w:cs="Arial"/>
                <w:b/>
                <w:bCs/>
              </w:rPr>
            </w:pPr>
            <w:r w:rsidRPr="00FE211E">
              <w:rPr>
                <w:b/>
              </w:rPr>
              <w:t>PSA Fext</w:t>
            </w:r>
          </w:p>
        </w:tc>
      </w:tr>
      <w:tr w:rsidR="003B7689" w:rsidRPr="00FE211E" w14:paraId="05D7F042" w14:textId="77777777" w:rsidTr="003B7689">
        <w:trPr>
          <w:trHeight w:val="255"/>
          <w:jc w:val="center"/>
        </w:trPr>
        <w:tc>
          <w:tcPr>
            <w:tcW w:w="1467" w:type="dxa"/>
            <w:tcBorders>
              <w:top w:val="nil"/>
              <w:left w:val="single" w:sz="8" w:space="0" w:color="auto"/>
              <w:bottom w:val="nil"/>
              <w:right w:val="nil"/>
            </w:tcBorders>
            <w:shd w:val="clear" w:color="auto" w:fill="00CCFF"/>
            <w:tcMar>
              <w:top w:w="15" w:type="dxa"/>
              <w:left w:w="15" w:type="dxa"/>
              <w:bottom w:w="0" w:type="dxa"/>
              <w:right w:w="15" w:type="dxa"/>
            </w:tcMar>
            <w:vAlign w:val="center"/>
          </w:tcPr>
          <w:p w14:paraId="2412AD72" w14:textId="77777777" w:rsidR="003B7689" w:rsidRPr="00FE211E" w:rsidRDefault="003B7689" w:rsidP="003B7689">
            <w:pPr>
              <w:ind w:left="27"/>
              <w:jc w:val="center"/>
              <w:rPr>
                <w:rFonts w:eastAsia="ArialMT" w:cs="Arial"/>
                <w:b/>
                <w:bCs/>
              </w:rPr>
            </w:pPr>
            <w:r w:rsidRPr="00FE211E">
              <w:rPr>
                <w:b/>
              </w:rPr>
              <w:t>Fréquence</w:t>
            </w:r>
          </w:p>
        </w:tc>
        <w:tc>
          <w:tcPr>
            <w:tcW w:w="152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7B94A2C9" w14:textId="77777777" w:rsidR="003B7689" w:rsidRPr="00FE211E" w:rsidRDefault="003B7689" w:rsidP="003B7689">
            <w:pPr>
              <w:ind w:left="27"/>
              <w:jc w:val="center"/>
              <w:rPr>
                <w:rFonts w:eastAsia="ArialMT" w:cs="Arial"/>
              </w:rPr>
            </w:pPr>
            <w:r w:rsidRPr="00FE211E">
              <w:t>(en dB)</w:t>
            </w:r>
          </w:p>
        </w:tc>
        <w:tc>
          <w:tcPr>
            <w:tcW w:w="877" w:type="dxa"/>
            <w:tcBorders>
              <w:top w:val="nil"/>
              <w:left w:val="nil"/>
              <w:bottom w:val="nil"/>
              <w:right w:val="nil"/>
            </w:tcBorders>
            <w:shd w:val="clear" w:color="auto" w:fill="00CCFF"/>
            <w:noWrap/>
            <w:tcMar>
              <w:top w:w="15" w:type="dxa"/>
              <w:left w:w="15" w:type="dxa"/>
              <w:bottom w:w="0" w:type="dxa"/>
              <w:right w:w="15" w:type="dxa"/>
            </w:tcMar>
            <w:vAlign w:val="center"/>
          </w:tcPr>
          <w:p w14:paraId="1035F7F4" w14:textId="77777777" w:rsidR="003B7689" w:rsidRPr="00FE211E" w:rsidRDefault="003B7689" w:rsidP="003B7689">
            <w:pPr>
              <w:ind w:left="27"/>
              <w:jc w:val="center"/>
              <w:rPr>
                <w:rFonts w:eastAsia="ArialMT" w:cs="Arial"/>
              </w:rPr>
            </w:pPr>
            <w:r w:rsidRPr="00FE211E">
              <w:t>(en dB)</w:t>
            </w:r>
          </w:p>
        </w:tc>
        <w:tc>
          <w:tcPr>
            <w:tcW w:w="115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0175F3BB" w14:textId="77777777" w:rsidR="003B7689" w:rsidRPr="00FE211E" w:rsidRDefault="003B7689" w:rsidP="003B7689">
            <w:pPr>
              <w:ind w:left="27"/>
              <w:jc w:val="center"/>
              <w:rPr>
                <w:rFonts w:eastAsia="ArialMT" w:cs="Arial"/>
              </w:rPr>
            </w:pPr>
            <w:r w:rsidRPr="00FE211E">
              <w:t>(en dB)</w:t>
            </w:r>
          </w:p>
        </w:tc>
        <w:tc>
          <w:tcPr>
            <w:tcW w:w="1045" w:type="dxa"/>
            <w:tcBorders>
              <w:top w:val="nil"/>
              <w:left w:val="nil"/>
              <w:bottom w:val="nil"/>
              <w:right w:val="nil"/>
            </w:tcBorders>
            <w:shd w:val="clear" w:color="auto" w:fill="00CCFF"/>
            <w:noWrap/>
            <w:tcMar>
              <w:top w:w="15" w:type="dxa"/>
              <w:left w:w="15" w:type="dxa"/>
              <w:bottom w:w="0" w:type="dxa"/>
              <w:right w:w="15" w:type="dxa"/>
            </w:tcMar>
            <w:vAlign w:val="center"/>
          </w:tcPr>
          <w:p w14:paraId="2514073B" w14:textId="77777777" w:rsidR="003B7689" w:rsidRPr="00FE211E" w:rsidRDefault="003B7689" w:rsidP="003B7689">
            <w:pPr>
              <w:ind w:left="27"/>
              <w:jc w:val="center"/>
              <w:rPr>
                <w:rFonts w:eastAsia="ArialMT" w:cs="Arial"/>
              </w:rPr>
            </w:pPr>
            <w:r w:rsidRPr="00FE211E">
              <w:t>(en dB)</w:t>
            </w:r>
          </w:p>
        </w:tc>
        <w:tc>
          <w:tcPr>
            <w:tcW w:w="124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0C66220D" w14:textId="77777777" w:rsidR="003B7689" w:rsidRPr="00FE211E" w:rsidRDefault="003B7689" w:rsidP="003B7689">
            <w:pPr>
              <w:ind w:left="27"/>
              <w:jc w:val="center"/>
              <w:rPr>
                <w:rFonts w:eastAsia="ArialMT" w:cs="Arial"/>
              </w:rPr>
            </w:pPr>
            <w:r w:rsidRPr="00FE211E">
              <w:t>(en dB)</w:t>
            </w:r>
          </w:p>
        </w:tc>
        <w:tc>
          <w:tcPr>
            <w:tcW w:w="1045" w:type="dxa"/>
            <w:tcBorders>
              <w:top w:val="nil"/>
              <w:left w:val="nil"/>
              <w:bottom w:val="nil"/>
              <w:right w:val="nil"/>
            </w:tcBorders>
            <w:shd w:val="clear" w:color="auto" w:fill="00CCFF"/>
            <w:noWrap/>
            <w:tcMar>
              <w:top w:w="15" w:type="dxa"/>
              <w:left w:w="15" w:type="dxa"/>
              <w:bottom w:w="0" w:type="dxa"/>
              <w:right w:w="15" w:type="dxa"/>
            </w:tcMar>
            <w:vAlign w:val="center"/>
          </w:tcPr>
          <w:p w14:paraId="453513DE" w14:textId="77777777" w:rsidR="003B7689" w:rsidRPr="00FE211E" w:rsidRDefault="003B7689" w:rsidP="003B7689">
            <w:pPr>
              <w:ind w:left="27"/>
              <w:jc w:val="center"/>
              <w:rPr>
                <w:rFonts w:eastAsia="ArialMT" w:cs="Arial"/>
              </w:rPr>
            </w:pPr>
            <w:r w:rsidRPr="00FE211E">
              <w:t>(en dB)</w:t>
            </w:r>
          </w:p>
        </w:tc>
        <w:tc>
          <w:tcPr>
            <w:tcW w:w="104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20480441" w14:textId="77777777" w:rsidR="003B7689" w:rsidRPr="00FE211E" w:rsidRDefault="003B7689" w:rsidP="003B7689">
            <w:pPr>
              <w:ind w:left="27"/>
              <w:jc w:val="center"/>
              <w:rPr>
                <w:rFonts w:eastAsia="ArialMT" w:cs="Arial"/>
              </w:rPr>
            </w:pPr>
            <w:r w:rsidRPr="00FE211E">
              <w:t>(en dB)</w:t>
            </w:r>
          </w:p>
        </w:tc>
      </w:tr>
      <w:tr w:rsidR="003B7689" w:rsidRPr="00FE211E" w14:paraId="6678A43D" w14:textId="77777777" w:rsidTr="003B7689">
        <w:trPr>
          <w:trHeight w:val="270"/>
          <w:jc w:val="center"/>
        </w:trPr>
        <w:tc>
          <w:tcPr>
            <w:tcW w:w="1467" w:type="dxa"/>
            <w:tcBorders>
              <w:top w:val="nil"/>
              <w:left w:val="single" w:sz="8" w:space="0" w:color="auto"/>
              <w:bottom w:val="single" w:sz="8" w:space="0" w:color="auto"/>
              <w:right w:val="nil"/>
            </w:tcBorders>
            <w:shd w:val="clear" w:color="auto" w:fill="00CCFF"/>
            <w:tcMar>
              <w:top w:w="15" w:type="dxa"/>
              <w:left w:w="15" w:type="dxa"/>
              <w:bottom w:w="0" w:type="dxa"/>
              <w:right w:w="15" w:type="dxa"/>
            </w:tcMar>
            <w:vAlign w:val="center"/>
          </w:tcPr>
          <w:p w14:paraId="4828C1C2" w14:textId="77777777" w:rsidR="003B7689" w:rsidRPr="00FE211E" w:rsidRDefault="003B7689" w:rsidP="003B7689">
            <w:pPr>
              <w:ind w:left="27"/>
              <w:jc w:val="center"/>
              <w:rPr>
                <w:rFonts w:eastAsia="ArialMT" w:cs="Arial"/>
              </w:rPr>
            </w:pPr>
            <w:r w:rsidRPr="00FE211E">
              <w:t>(en MHz)</w:t>
            </w:r>
          </w:p>
        </w:tc>
        <w:tc>
          <w:tcPr>
            <w:tcW w:w="152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5E9E08A4" w14:textId="77777777" w:rsidR="003B7689" w:rsidRPr="00FE211E" w:rsidRDefault="003B7689" w:rsidP="003B7689">
            <w:pPr>
              <w:ind w:left="27"/>
              <w:jc w:val="center"/>
              <w:rPr>
                <w:rFonts w:eastAsia="ArialMT" w:cs="Arial"/>
              </w:rPr>
            </w:pPr>
            <w:r w:rsidRPr="00FE211E">
              <w:t>Std Max</w:t>
            </w:r>
          </w:p>
        </w:tc>
        <w:tc>
          <w:tcPr>
            <w:tcW w:w="877" w:type="dxa"/>
            <w:tcBorders>
              <w:top w:val="nil"/>
              <w:left w:val="nil"/>
              <w:bottom w:val="single" w:sz="8" w:space="0" w:color="auto"/>
              <w:right w:val="nil"/>
            </w:tcBorders>
            <w:shd w:val="clear" w:color="auto" w:fill="00CCFF"/>
            <w:tcMar>
              <w:top w:w="15" w:type="dxa"/>
              <w:left w:w="15" w:type="dxa"/>
              <w:bottom w:w="0" w:type="dxa"/>
              <w:right w:w="15" w:type="dxa"/>
            </w:tcMar>
            <w:vAlign w:val="center"/>
          </w:tcPr>
          <w:p w14:paraId="6FBE5B42" w14:textId="77777777" w:rsidR="003B7689" w:rsidRPr="00FE211E" w:rsidRDefault="003B7689" w:rsidP="003B7689">
            <w:pPr>
              <w:ind w:left="27"/>
              <w:jc w:val="center"/>
              <w:rPr>
                <w:rFonts w:eastAsia="ArialMT" w:cs="Arial"/>
              </w:rPr>
            </w:pPr>
            <w:r w:rsidRPr="00FE211E">
              <w:t>Std Min</w:t>
            </w:r>
          </w:p>
        </w:tc>
        <w:tc>
          <w:tcPr>
            <w:tcW w:w="115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74BFF174" w14:textId="77777777" w:rsidR="003B7689" w:rsidRPr="00FE211E" w:rsidRDefault="003B7689" w:rsidP="003B7689">
            <w:pPr>
              <w:ind w:left="27"/>
              <w:jc w:val="center"/>
              <w:rPr>
                <w:rFonts w:eastAsia="ArialMT" w:cs="Arial"/>
              </w:rPr>
            </w:pPr>
            <w:r w:rsidRPr="00FE211E">
              <w:t>Std Min</w:t>
            </w:r>
          </w:p>
        </w:tc>
        <w:tc>
          <w:tcPr>
            <w:tcW w:w="1045" w:type="dxa"/>
            <w:tcBorders>
              <w:top w:val="nil"/>
              <w:left w:val="nil"/>
              <w:bottom w:val="single" w:sz="8" w:space="0" w:color="auto"/>
              <w:right w:val="nil"/>
            </w:tcBorders>
            <w:shd w:val="clear" w:color="auto" w:fill="00CCFF"/>
            <w:tcMar>
              <w:top w:w="15" w:type="dxa"/>
              <w:left w:w="15" w:type="dxa"/>
              <w:bottom w:w="0" w:type="dxa"/>
              <w:right w:w="15" w:type="dxa"/>
            </w:tcMar>
            <w:vAlign w:val="center"/>
          </w:tcPr>
          <w:p w14:paraId="029EE05D" w14:textId="77777777" w:rsidR="003B7689" w:rsidRPr="00FE211E" w:rsidRDefault="003B7689" w:rsidP="003B7689">
            <w:pPr>
              <w:ind w:left="27"/>
              <w:jc w:val="center"/>
              <w:rPr>
                <w:rFonts w:eastAsia="ArialMT" w:cs="Arial"/>
              </w:rPr>
            </w:pPr>
            <w:r w:rsidRPr="00FE211E">
              <w:t>Std Min</w:t>
            </w:r>
          </w:p>
        </w:tc>
        <w:tc>
          <w:tcPr>
            <w:tcW w:w="124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2411EE95" w14:textId="77777777" w:rsidR="003B7689" w:rsidRPr="00FE211E" w:rsidRDefault="003B7689" w:rsidP="003B7689">
            <w:pPr>
              <w:ind w:left="27"/>
              <w:jc w:val="center"/>
              <w:rPr>
                <w:rFonts w:eastAsia="ArialMT" w:cs="Arial"/>
              </w:rPr>
            </w:pPr>
            <w:r w:rsidRPr="00FE211E">
              <w:t>Std Min</w:t>
            </w:r>
          </w:p>
        </w:tc>
        <w:tc>
          <w:tcPr>
            <w:tcW w:w="1045" w:type="dxa"/>
            <w:tcBorders>
              <w:top w:val="nil"/>
              <w:left w:val="nil"/>
              <w:bottom w:val="single" w:sz="8" w:space="0" w:color="auto"/>
              <w:right w:val="nil"/>
            </w:tcBorders>
            <w:shd w:val="clear" w:color="auto" w:fill="00CCFF"/>
            <w:tcMar>
              <w:top w:w="15" w:type="dxa"/>
              <w:left w:w="15" w:type="dxa"/>
              <w:bottom w:w="0" w:type="dxa"/>
              <w:right w:w="15" w:type="dxa"/>
            </w:tcMar>
            <w:vAlign w:val="center"/>
          </w:tcPr>
          <w:p w14:paraId="5EFA96B5" w14:textId="77777777" w:rsidR="003B7689" w:rsidRPr="00FE211E" w:rsidRDefault="003B7689" w:rsidP="003B7689">
            <w:pPr>
              <w:ind w:left="27"/>
              <w:jc w:val="center"/>
              <w:rPr>
                <w:rFonts w:eastAsia="ArialMT" w:cs="Arial"/>
              </w:rPr>
            </w:pPr>
            <w:r w:rsidRPr="00FE211E">
              <w:t>Std Min</w:t>
            </w:r>
          </w:p>
        </w:tc>
        <w:tc>
          <w:tcPr>
            <w:tcW w:w="104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4E7480A9" w14:textId="77777777" w:rsidR="003B7689" w:rsidRPr="00FE211E" w:rsidRDefault="003B7689" w:rsidP="003B7689">
            <w:pPr>
              <w:ind w:left="27"/>
              <w:jc w:val="center"/>
              <w:rPr>
                <w:rFonts w:eastAsia="ArialMT" w:cs="Arial"/>
              </w:rPr>
            </w:pPr>
            <w:r w:rsidRPr="00FE211E">
              <w:t>Std Min</w:t>
            </w:r>
          </w:p>
        </w:tc>
      </w:tr>
      <w:tr w:rsidR="003B7689" w:rsidRPr="00FE211E" w14:paraId="4972B1EC"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3D41B7FD" w14:textId="77777777" w:rsidR="003B7689" w:rsidRPr="00FE211E" w:rsidRDefault="003B7689" w:rsidP="003B7689">
            <w:pPr>
              <w:ind w:left="27"/>
              <w:jc w:val="center"/>
              <w:rPr>
                <w:rFonts w:eastAsia="ArialMT" w:cs="Arial"/>
                <w:b/>
                <w:bCs/>
              </w:rPr>
            </w:pPr>
            <w:r w:rsidRPr="00FE211E">
              <w:rPr>
                <w:b/>
              </w:rPr>
              <w:t>1</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D3C3A1B" w14:textId="77777777" w:rsidR="003B7689" w:rsidRPr="00FE211E" w:rsidRDefault="003B7689" w:rsidP="003B7689">
            <w:pPr>
              <w:ind w:left="27"/>
              <w:jc w:val="center"/>
              <w:rPr>
                <w:rFonts w:eastAsia="ArialMT" w:cs="Arial"/>
              </w:rPr>
            </w:pPr>
            <w:r w:rsidRPr="00FE211E">
              <w:t>4,0</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2A8DE571" w14:textId="77777777" w:rsidR="003B7689" w:rsidRPr="00FE211E" w:rsidRDefault="003B7689" w:rsidP="003B7689">
            <w:pPr>
              <w:ind w:left="27"/>
              <w:jc w:val="center"/>
              <w:rPr>
                <w:rFonts w:eastAsia="ArialMT" w:cs="Arial"/>
              </w:rPr>
            </w:pPr>
            <w:r w:rsidRPr="00FE211E">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0A7EC68" w14:textId="77777777" w:rsidR="003B7689" w:rsidRPr="00FE211E" w:rsidRDefault="003B7689" w:rsidP="003B7689">
            <w:pPr>
              <w:ind w:left="27"/>
              <w:jc w:val="center"/>
              <w:rPr>
                <w:rFonts w:eastAsia="ArialMT" w:cs="Arial"/>
              </w:rPr>
            </w:pPr>
            <w:r w:rsidRPr="00FE211E">
              <w:t>65,0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52508C7" w14:textId="77777777" w:rsidR="003B7689" w:rsidRPr="00FE211E" w:rsidRDefault="003B7689" w:rsidP="003B7689">
            <w:pPr>
              <w:ind w:left="27"/>
              <w:jc w:val="center"/>
              <w:rPr>
                <w:rFonts w:eastAsia="ArialMT" w:cs="Arial"/>
              </w:rPr>
            </w:pPr>
            <w:r w:rsidRPr="00FE211E">
              <w:t>19,0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8CEA092" w14:textId="77777777" w:rsidR="003B7689" w:rsidRPr="00FE211E" w:rsidRDefault="003B7689" w:rsidP="003B7689">
            <w:pPr>
              <w:ind w:left="27"/>
              <w:jc w:val="center"/>
              <w:rPr>
                <w:rFonts w:eastAsia="ArialMT" w:cs="Arial"/>
              </w:rPr>
            </w:pPr>
            <w:r w:rsidRPr="00FE211E">
              <w:t>80,0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9F2D88F" w14:textId="77777777" w:rsidR="003B7689" w:rsidRPr="00FE211E" w:rsidRDefault="003B7689" w:rsidP="003B7689">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46A9F6B" w14:textId="77777777" w:rsidR="003B7689" w:rsidRPr="00FE211E" w:rsidRDefault="003B7689" w:rsidP="003B7689">
            <w:pPr>
              <w:ind w:left="27"/>
              <w:jc w:val="center"/>
              <w:rPr>
                <w:rFonts w:eastAsia="ArialMT" w:cs="Arial"/>
              </w:rPr>
            </w:pPr>
            <w:r w:rsidRPr="00FE211E">
              <w:t>80,0</w:t>
            </w:r>
          </w:p>
        </w:tc>
      </w:tr>
      <w:tr w:rsidR="003B7689" w:rsidRPr="00FE211E" w14:paraId="5FC55FE7"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502093B5" w14:textId="77777777" w:rsidR="003B7689" w:rsidRPr="00FE211E" w:rsidRDefault="003B7689" w:rsidP="003B7689">
            <w:pPr>
              <w:ind w:left="27"/>
              <w:jc w:val="center"/>
              <w:rPr>
                <w:rFonts w:eastAsia="ArialMT" w:cs="Arial"/>
                <w:b/>
                <w:bCs/>
              </w:rPr>
            </w:pPr>
            <w:r w:rsidRPr="00FE211E">
              <w:rPr>
                <w:b/>
              </w:rPr>
              <w:t>4</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CCF72F4" w14:textId="77777777" w:rsidR="003B7689" w:rsidRPr="00FE211E" w:rsidRDefault="003B7689" w:rsidP="003B7689">
            <w:pPr>
              <w:ind w:left="27"/>
              <w:jc w:val="center"/>
              <w:rPr>
                <w:rFonts w:eastAsia="ArialMT" w:cs="Arial"/>
              </w:rPr>
            </w:pPr>
            <w:r w:rsidRPr="00FE211E">
              <w:t>4,1</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0D79B936" w14:textId="77777777" w:rsidR="003B7689" w:rsidRPr="00FE211E" w:rsidRDefault="003B7689" w:rsidP="003B7689">
            <w:pPr>
              <w:ind w:left="27"/>
              <w:jc w:val="center"/>
              <w:rPr>
                <w:rFonts w:eastAsia="ArialMT" w:cs="Arial"/>
              </w:rPr>
            </w:pPr>
            <w:r w:rsidRPr="00FE211E">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1C2F36F" w14:textId="77777777" w:rsidR="003B7689" w:rsidRPr="00FE211E" w:rsidRDefault="003B7689" w:rsidP="003B7689">
            <w:pPr>
              <w:ind w:left="27"/>
              <w:jc w:val="center"/>
              <w:rPr>
                <w:rFonts w:eastAsia="ArialMT" w:cs="Arial"/>
              </w:rPr>
            </w:pPr>
            <w:r w:rsidRPr="00FE211E">
              <w:t>65,0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F01A03E" w14:textId="77777777" w:rsidR="003B7689" w:rsidRPr="00FE211E" w:rsidRDefault="003B7689" w:rsidP="003B7689">
            <w:pPr>
              <w:ind w:left="27"/>
              <w:jc w:val="center"/>
              <w:rPr>
                <w:rFonts w:eastAsia="ArialMT" w:cs="Arial"/>
              </w:rPr>
            </w:pPr>
            <w:r w:rsidRPr="00FE211E">
              <w:t>19,0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C6D7031" w14:textId="77777777" w:rsidR="003B7689" w:rsidRPr="00FE211E" w:rsidRDefault="003B7689" w:rsidP="003B7689">
            <w:pPr>
              <w:ind w:left="27"/>
              <w:jc w:val="center"/>
              <w:rPr>
                <w:rFonts w:eastAsia="ArialMT" w:cs="Arial"/>
              </w:rPr>
            </w:pPr>
            <w:r w:rsidRPr="00FE211E">
              <w:t>68,0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D7609CE" w14:textId="77777777" w:rsidR="003B7689" w:rsidRPr="00FE211E" w:rsidRDefault="003B7689" w:rsidP="003B7689">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462DD03" w14:textId="77777777" w:rsidR="003B7689" w:rsidRPr="00FE211E" w:rsidRDefault="003B7689" w:rsidP="003B7689">
            <w:pPr>
              <w:ind w:left="27"/>
              <w:jc w:val="center"/>
              <w:rPr>
                <w:rFonts w:eastAsia="ArialMT" w:cs="Arial"/>
              </w:rPr>
            </w:pPr>
            <w:r w:rsidRPr="00FE211E">
              <w:t>79,8</w:t>
            </w:r>
          </w:p>
        </w:tc>
      </w:tr>
      <w:tr w:rsidR="003B7689" w:rsidRPr="00FE211E" w14:paraId="264FD6FD"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31FD1A61" w14:textId="77777777" w:rsidR="003B7689" w:rsidRPr="00FE211E" w:rsidRDefault="003B7689" w:rsidP="003B7689">
            <w:pPr>
              <w:ind w:left="27"/>
              <w:jc w:val="center"/>
              <w:rPr>
                <w:rFonts w:eastAsia="ArialMT" w:cs="Arial"/>
                <w:b/>
                <w:bCs/>
              </w:rPr>
            </w:pPr>
            <w:r w:rsidRPr="00FE211E">
              <w:rPr>
                <w:b/>
              </w:rPr>
              <w:t>10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5E9BF92" w14:textId="77777777" w:rsidR="003B7689" w:rsidRPr="00FE211E" w:rsidRDefault="003B7689" w:rsidP="003B7689">
            <w:pPr>
              <w:ind w:left="27"/>
              <w:jc w:val="center"/>
              <w:rPr>
                <w:rFonts w:eastAsia="ArialMT" w:cs="Arial"/>
              </w:rPr>
            </w:pPr>
            <w:r w:rsidRPr="00FE211E">
              <w:t>6,4</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0367370F" w14:textId="77777777" w:rsidR="003B7689" w:rsidRPr="00FE211E" w:rsidRDefault="003B7689" w:rsidP="003B7689">
            <w:pPr>
              <w:ind w:left="27"/>
              <w:jc w:val="center"/>
              <w:rPr>
                <w:rFonts w:eastAsia="ArialMT" w:cs="Arial"/>
              </w:rPr>
            </w:pPr>
            <w:r w:rsidRPr="00FE211E">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9B7E6F5" w14:textId="77777777" w:rsidR="003B7689" w:rsidRPr="00FE211E" w:rsidRDefault="003B7689" w:rsidP="003B7689">
            <w:pPr>
              <w:ind w:left="27"/>
              <w:jc w:val="center"/>
              <w:rPr>
                <w:rFonts w:eastAsia="ArialMT" w:cs="Arial"/>
              </w:rPr>
            </w:pPr>
            <w:r w:rsidRPr="00FE211E">
              <w:t>65,0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F241ACD" w14:textId="77777777" w:rsidR="003B7689" w:rsidRPr="00FE211E" w:rsidRDefault="003B7689" w:rsidP="003B7689">
            <w:pPr>
              <w:ind w:left="27"/>
              <w:jc w:val="center"/>
              <w:rPr>
                <w:rFonts w:eastAsia="ArialMT" w:cs="Arial"/>
              </w:rPr>
            </w:pPr>
            <w:r w:rsidRPr="00FE211E">
              <w:t>19,0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724DD1F" w14:textId="77777777" w:rsidR="003B7689" w:rsidRPr="00FE211E" w:rsidRDefault="003B7689" w:rsidP="003B7689">
            <w:pPr>
              <w:ind w:left="27"/>
              <w:jc w:val="center"/>
              <w:rPr>
                <w:rFonts w:eastAsia="ArialMT" w:cs="Arial"/>
              </w:rPr>
            </w:pPr>
            <w:r w:rsidRPr="00FE211E">
              <w:t>60,0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C43E65F" w14:textId="77777777" w:rsidR="003B7689" w:rsidRPr="00FE211E" w:rsidRDefault="003B7689" w:rsidP="003B7689">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3E9AAF2" w14:textId="77777777" w:rsidR="003B7689" w:rsidRPr="00FE211E" w:rsidRDefault="003B7689" w:rsidP="003B7689">
            <w:pPr>
              <w:ind w:left="27"/>
              <w:jc w:val="center"/>
              <w:rPr>
                <w:rFonts w:eastAsia="ArialMT" w:cs="Arial"/>
              </w:rPr>
            </w:pPr>
            <w:r w:rsidRPr="00FE211E">
              <w:t>75,9</w:t>
            </w:r>
          </w:p>
        </w:tc>
      </w:tr>
      <w:tr w:rsidR="003B7689" w:rsidRPr="00FE211E" w14:paraId="52642346"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5FF76FEA" w14:textId="77777777" w:rsidR="003B7689" w:rsidRPr="00FE211E" w:rsidRDefault="003B7689" w:rsidP="003B7689">
            <w:pPr>
              <w:ind w:left="27"/>
              <w:jc w:val="center"/>
              <w:rPr>
                <w:rFonts w:eastAsia="ArialMT" w:cs="Arial"/>
                <w:b/>
                <w:bCs/>
              </w:rPr>
            </w:pPr>
            <w:r w:rsidRPr="00FE211E">
              <w:rPr>
                <w:b/>
              </w:rPr>
              <w:t>16</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28D5334" w14:textId="77777777" w:rsidR="003B7689" w:rsidRPr="00FE211E" w:rsidRDefault="003B7689" w:rsidP="003B7689">
            <w:pPr>
              <w:ind w:left="27"/>
              <w:jc w:val="center"/>
              <w:rPr>
                <w:rFonts w:eastAsia="ArialMT" w:cs="Arial"/>
              </w:rPr>
            </w:pPr>
            <w:r w:rsidRPr="00FE211E">
              <w:t>8,0</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72BDBAA5" w14:textId="77777777" w:rsidR="003B7689" w:rsidRPr="00FE211E" w:rsidRDefault="003B7689" w:rsidP="003B7689">
            <w:pPr>
              <w:ind w:left="27"/>
              <w:jc w:val="center"/>
              <w:rPr>
                <w:rFonts w:eastAsia="ArialMT" w:cs="Arial"/>
              </w:rPr>
            </w:pPr>
            <w:r w:rsidRPr="00FE211E">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3AE3417" w14:textId="77777777" w:rsidR="003B7689" w:rsidRPr="00FE211E" w:rsidRDefault="003B7689" w:rsidP="003B7689">
            <w:pPr>
              <w:ind w:left="27"/>
              <w:jc w:val="center"/>
              <w:rPr>
                <w:rFonts w:eastAsia="ArialMT" w:cs="Arial"/>
              </w:rPr>
            </w:pPr>
            <w:r w:rsidRPr="00FE211E">
              <w:t>63,3</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D1142C6" w14:textId="77777777" w:rsidR="003B7689" w:rsidRPr="00FE211E" w:rsidRDefault="003B7689" w:rsidP="003B7689">
            <w:pPr>
              <w:ind w:left="27"/>
              <w:jc w:val="center"/>
              <w:rPr>
                <w:rFonts w:eastAsia="ArialMT" w:cs="Arial"/>
              </w:rPr>
            </w:pPr>
            <w:r w:rsidRPr="00FE211E">
              <w:t>18,0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A3B9FD7" w14:textId="77777777" w:rsidR="003B7689" w:rsidRPr="00FE211E" w:rsidRDefault="003B7689" w:rsidP="003B7689">
            <w:pPr>
              <w:ind w:left="27"/>
              <w:jc w:val="center"/>
              <w:rPr>
                <w:rFonts w:eastAsia="ArialMT" w:cs="Arial"/>
              </w:rPr>
            </w:pPr>
            <w:r w:rsidRPr="00FE211E">
              <w:t>55,9</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C6FC2F5" w14:textId="77777777" w:rsidR="003B7689" w:rsidRPr="00FE211E" w:rsidRDefault="003B7689" w:rsidP="003B7689">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697389F" w14:textId="77777777" w:rsidR="003B7689" w:rsidRPr="00FE211E" w:rsidRDefault="003B7689" w:rsidP="003B7689">
            <w:pPr>
              <w:ind w:left="27"/>
              <w:jc w:val="center"/>
              <w:rPr>
                <w:rFonts w:eastAsia="ArialMT" w:cs="Arial"/>
              </w:rPr>
            </w:pPr>
            <w:r w:rsidRPr="00FE211E">
              <w:t>73,9</w:t>
            </w:r>
          </w:p>
        </w:tc>
      </w:tr>
      <w:tr w:rsidR="003B7689" w:rsidRPr="00FE211E" w14:paraId="6DAD4286"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6AA0367" w14:textId="77777777" w:rsidR="003B7689" w:rsidRPr="00FE211E" w:rsidRDefault="003B7689" w:rsidP="003B7689">
            <w:pPr>
              <w:ind w:left="27"/>
              <w:jc w:val="center"/>
              <w:rPr>
                <w:rFonts w:eastAsia="ArialMT" w:cs="Arial"/>
                <w:b/>
                <w:bCs/>
              </w:rPr>
            </w:pPr>
            <w:r w:rsidRPr="00FE211E">
              <w:rPr>
                <w:b/>
              </w:rPr>
              <w:t>20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351717E" w14:textId="77777777" w:rsidR="003B7689" w:rsidRPr="00FE211E" w:rsidRDefault="003B7689" w:rsidP="003B7689">
            <w:pPr>
              <w:ind w:left="27"/>
              <w:jc w:val="center"/>
              <w:rPr>
                <w:rFonts w:eastAsia="ArialMT" w:cs="Arial"/>
              </w:rPr>
            </w:pPr>
            <w:r w:rsidRPr="00FE211E">
              <w:t>9,0</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067BB7E8" w14:textId="77777777" w:rsidR="003B7689" w:rsidRPr="00FE211E" w:rsidRDefault="003B7689" w:rsidP="003B7689">
            <w:pPr>
              <w:ind w:left="27"/>
              <w:jc w:val="center"/>
              <w:rPr>
                <w:rFonts w:eastAsia="ArialMT" w:cs="Arial"/>
              </w:rPr>
            </w:pPr>
            <w:r w:rsidRPr="00FE211E">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34AFD8C" w14:textId="77777777" w:rsidR="003B7689" w:rsidRPr="00FE211E" w:rsidRDefault="003B7689" w:rsidP="003B7689">
            <w:pPr>
              <w:ind w:left="27"/>
              <w:jc w:val="center"/>
              <w:rPr>
                <w:rFonts w:eastAsia="ArialMT" w:cs="Arial"/>
              </w:rPr>
            </w:pPr>
            <w:r w:rsidRPr="00FE211E">
              <w:t>61,4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EEDBB86" w14:textId="77777777" w:rsidR="003B7689" w:rsidRPr="00FE211E" w:rsidRDefault="003B7689" w:rsidP="003B7689">
            <w:pPr>
              <w:ind w:left="27"/>
              <w:jc w:val="center"/>
              <w:rPr>
                <w:rFonts w:eastAsia="ArialMT" w:cs="Arial"/>
              </w:rPr>
            </w:pPr>
            <w:r w:rsidRPr="00FE211E">
              <w:t>17,5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13FF174" w14:textId="77777777" w:rsidR="003B7689" w:rsidRPr="00FE211E" w:rsidRDefault="003B7689" w:rsidP="003B7689">
            <w:pPr>
              <w:ind w:left="27"/>
              <w:jc w:val="center"/>
              <w:rPr>
                <w:rFonts w:eastAsia="ArialMT" w:cs="Arial"/>
              </w:rPr>
            </w:pPr>
            <w:r w:rsidRPr="00FE211E">
              <w:t>54,0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D1EA6AA" w14:textId="77777777" w:rsidR="003B7689" w:rsidRPr="00FE211E" w:rsidRDefault="003B7689" w:rsidP="003B7689">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BEC9216" w14:textId="77777777" w:rsidR="003B7689" w:rsidRPr="00FE211E" w:rsidRDefault="003B7689" w:rsidP="003B7689">
            <w:pPr>
              <w:ind w:left="27"/>
              <w:jc w:val="center"/>
              <w:rPr>
                <w:rFonts w:eastAsia="ArialMT" w:cs="Arial"/>
              </w:rPr>
            </w:pPr>
            <w:r w:rsidRPr="00FE211E">
              <w:t>72,9</w:t>
            </w:r>
          </w:p>
        </w:tc>
      </w:tr>
      <w:tr w:rsidR="003B7689" w:rsidRPr="00FE211E" w14:paraId="0D4EF5EB"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ADDFFE6" w14:textId="77777777" w:rsidR="003B7689" w:rsidRPr="00FE211E" w:rsidRDefault="003B7689" w:rsidP="003B7689">
            <w:pPr>
              <w:ind w:left="27"/>
              <w:jc w:val="center"/>
              <w:rPr>
                <w:rFonts w:eastAsia="ArialMT" w:cs="Arial"/>
                <w:b/>
                <w:bCs/>
              </w:rPr>
            </w:pPr>
            <w:r w:rsidRPr="00FE211E">
              <w:rPr>
                <w:b/>
              </w:rPr>
              <w:t>31,25</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1AEDFB7" w14:textId="77777777" w:rsidR="003B7689" w:rsidRPr="00FE211E" w:rsidRDefault="003B7689" w:rsidP="003B7689">
            <w:pPr>
              <w:ind w:left="27"/>
              <w:jc w:val="center"/>
              <w:rPr>
                <w:rFonts w:eastAsia="ArialMT" w:cs="Arial"/>
              </w:rPr>
            </w:pPr>
            <w:r w:rsidRPr="00FE211E">
              <w:t>11,2</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4CC93C0F" w14:textId="77777777" w:rsidR="003B7689" w:rsidRPr="00FE211E" w:rsidRDefault="003B7689" w:rsidP="003B7689">
            <w:pPr>
              <w:ind w:left="27"/>
              <w:jc w:val="center"/>
              <w:rPr>
                <w:rFonts w:eastAsia="ArialMT" w:cs="Arial"/>
              </w:rPr>
            </w:pPr>
            <w:r w:rsidRPr="00FE211E">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F11D75A" w14:textId="77777777" w:rsidR="003B7689" w:rsidRPr="00FE211E" w:rsidRDefault="003B7689" w:rsidP="003B7689">
            <w:pPr>
              <w:ind w:left="27"/>
              <w:jc w:val="center"/>
              <w:rPr>
                <w:rFonts w:eastAsia="ArialMT" w:cs="Arial"/>
              </w:rPr>
            </w:pPr>
            <w:r w:rsidRPr="00FE211E">
              <w:t>57,5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A7F719C" w14:textId="77777777" w:rsidR="003B7689" w:rsidRPr="00FE211E" w:rsidRDefault="003B7689" w:rsidP="003B7689">
            <w:pPr>
              <w:ind w:left="27"/>
              <w:jc w:val="center"/>
              <w:rPr>
                <w:rFonts w:eastAsia="ArialMT" w:cs="Arial"/>
              </w:rPr>
            </w:pPr>
            <w:r w:rsidRPr="00FE211E">
              <w:t>16,5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6364651" w14:textId="77777777" w:rsidR="003B7689" w:rsidRPr="00FE211E" w:rsidRDefault="003B7689" w:rsidP="003B7689">
            <w:pPr>
              <w:ind w:left="27"/>
              <w:jc w:val="center"/>
              <w:rPr>
                <w:rFonts w:eastAsia="ArialMT" w:cs="Arial"/>
              </w:rPr>
            </w:pPr>
            <w:r w:rsidRPr="00FE211E">
              <w:t>50,1</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3B344055" w14:textId="77777777" w:rsidR="003B7689" w:rsidRPr="00FE211E" w:rsidRDefault="003B7689" w:rsidP="003B7689">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E94CB7A" w14:textId="77777777" w:rsidR="003B7689" w:rsidRPr="00FE211E" w:rsidRDefault="003B7689" w:rsidP="003B7689">
            <w:pPr>
              <w:ind w:left="27"/>
              <w:jc w:val="center"/>
              <w:rPr>
                <w:rFonts w:eastAsia="ArialMT" w:cs="Arial"/>
              </w:rPr>
            </w:pPr>
            <w:r w:rsidRPr="00FE211E">
              <w:t>71,0</w:t>
            </w:r>
          </w:p>
        </w:tc>
      </w:tr>
      <w:tr w:rsidR="003B7689" w:rsidRPr="00FE211E" w14:paraId="7FF62D95"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93CEFBF" w14:textId="77777777" w:rsidR="003B7689" w:rsidRPr="00FE211E" w:rsidRDefault="003B7689" w:rsidP="003B7689">
            <w:pPr>
              <w:ind w:left="27"/>
              <w:jc w:val="center"/>
              <w:rPr>
                <w:rFonts w:eastAsia="ArialMT" w:cs="Arial"/>
                <w:b/>
                <w:bCs/>
              </w:rPr>
            </w:pPr>
            <w:r w:rsidRPr="00FE211E">
              <w:rPr>
                <w:b/>
              </w:rPr>
              <w:t>62,5</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1C62EC8" w14:textId="77777777" w:rsidR="003B7689" w:rsidRPr="00FE211E" w:rsidRDefault="003B7689" w:rsidP="003B7689">
            <w:pPr>
              <w:ind w:left="27"/>
              <w:jc w:val="center"/>
              <w:rPr>
                <w:rFonts w:eastAsia="ArialMT" w:cs="Arial"/>
              </w:rPr>
            </w:pPr>
            <w:r w:rsidRPr="00FE211E">
              <w:t>15,9</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4AFD7191" w14:textId="77777777" w:rsidR="003B7689" w:rsidRPr="00FE211E" w:rsidRDefault="003B7689" w:rsidP="003B7689">
            <w:pPr>
              <w:ind w:left="27"/>
              <w:jc w:val="center"/>
              <w:rPr>
                <w:rFonts w:eastAsia="ArialMT" w:cs="Arial"/>
              </w:rPr>
            </w:pPr>
            <w:r w:rsidRPr="00FE211E">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7FAA961" w14:textId="77777777" w:rsidR="003B7689" w:rsidRPr="00FE211E" w:rsidRDefault="003B7689" w:rsidP="003B7689">
            <w:pPr>
              <w:ind w:left="27"/>
              <w:jc w:val="center"/>
              <w:rPr>
                <w:rFonts w:eastAsia="ArialMT" w:cs="Arial"/>
              </w:rPr>
            </w:pPr>
            <w:r w:rsidRPr="00FE211E">
              <w:t>51,5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640E90B" w14:textId="77777777" w:rsidR="003B7689" w:rsidRPr="00FE211E" w:rsidRDefault="003B7689" w:rsidP="003B7689">
            <w:pPr>
              <w:ind w:left="27"/>
              <w:jc w:val="center"/>
              <w:rPr>
                <w:rFonts w:eastAsia="ArialMT" w:cs="Arial"/>
              </w:rPr>
            </w:pPr>
            <w:r w:rsidRPr="00FE211E">
              <w:t>14,0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339401B" w14:textId="77777777" w:rsidR="003B7689" w:rsidRPr="00FE211E" w:rsidRDefault="003B7689" w:rsidP="003B7689">
            <w:pPr>
              <w:ind w:left="27"/>
              <w:jc w:val="center"/>
              <w:rPr>
                <w:rFonts w:eastAsia="ArialMT" w:cs="Arial"/>
              </w:rPr>
            </w:pPr>
            <w:r w:rsidRPr="00FE211E">
              <w:t>44,1</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65D4857" w14:textId="77777777" w:rsidR="003B7689" w:rsidRPr="00FE211E" w:rsidRDefault="003B7689" w:rsidP="003B7689">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3AD0719" w14:textId="77777777" w:rsidR="003B7689" w:rsidRPr="00FE211E" w:rsidRDefault="003B7689" w:rsidP="003B7689">
            <w:pPr>
              <w:ind w:left="27"/>
              <w:jc w:val="center"/>
              <w:rPr>
                <w:rFonts w:eastAsia="ArialMT" w:cs="Arial"/>
              </w:rPr>
            </w:pPr>
            <w:r w:rsidRPr="00FE211E">
              <w:t>68,0</w:t>
            </w:r>
          </w:p>
        </w:tc>
      </w:tr>
      <w:tr w:rsidR="003B7689" w:rsidRPr="00FE211E" w14:paraId="288FB565"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23FB5BA" w14:textId="77777777" w:rsidR="003B7689" w:rsidRPr="00FE211E" w:rsidRDefault="003B7689" w:rsidP="003B7689">
            <w:pPr>
              <w:ind w:left="27"/>
              <w:jc w:val="center"/>
              <w:rPr>
                <w:rFonts w:eastAsia="ArialMT" w:cs="Arial"/>
                <w:b/>
                <w:bCs/>
              </w:rPr>
            </w:pPr>
            <w:r w:rsidRPr="00FE211E">
              <w:rPr>
                <w:b/>
              </w:rPr>
              <w:t>100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12B5925" w14:textId="77777777" w:rsidR="003B7689" w:rsidRPr="00FE211E" w:rsidRDefault="003B7689" w:rsidP="003B7689">
            <w:pPr>
              <w:ind w:left="27"/>
              <w:jc w:val="center"/>
              <w:rPr>
                <w:rFonts w:eastAsia="ArialMT" w:cs="Arial"/>
              </w:rPr>
            </w:pPr>
            <w:r w:rsidRPr="00FE211E">
              <w:t>20,3</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7707993C" w14:textId="77777777" w:rsidR="003B7689" w:rsidRPr="00FE211E" w:rsidRDefault="003B7689" w:rsidP="003B7689">
            <w:pPr>
              <w:ind w:left="27"/>
              <w:jc w:val="center"/>
              <w:rPr>
                <w:rFonts w:eastAsia="ArialMT" w:cs="Arial"/>
              </w:rPr>
            </w:pPr>
            <w:r w:rsidRPr="00FE211E">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98E86DC" w14:textId="77777777" w:rsidR="003B7689" w:rsidRPr="00FE211E" w:rsidRDefault="003B7689" w:rsidP="003B7689">
            <w:pPr>
              <w:ind w:left="27"/>
              <w:jc w:val="center"/>
              <w:rPr>
                <w:rFonts w:eastAsia="ArialMT" w:cs="Arial"/>
              </w:rPr>
            </w:pPr>
            <w:r w:rsidRPr="00FE211E">
              <w:t>47,4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BD8993C" w14:textId="77777777" w:rsidR="003B7689" w:rsidRPr="00FE211E" w:rsidRDefault="003B7689" w:rsidP="003B7689">
            <w:pPr>
              <w:ind w:left="27"/>
              <w:jc w:val="center"/>
              <w:rPr>
                <w:rFonts w:eastAsia="ArialMT" w:cs="Arial"/>
              </w:rPr>
            </w:pPr>
            <w:r w:rsidRPr="00FE211E">
              <w:t>12,0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F7B819D" w14:textId="77777777" w:rsidR="003B7689" w:rsidRPr="00FE211E" w:rsidRDefault="003B7689" w:rsidP="003B7689">
            <w:pPr>
              <w:ind w:left="27"/>
              <w:jc w:val="center"/>
              <w:rPr>
                <w:rFonts w:eastAsia="ArialMT" w:cs="Arial"/>
              </w:rPr>
            </w:pPr>
            <w:r w:rsidRPr="00FE211E">
              <w:t>40,0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02856BF" w14:textId="77777777" w:rsidR="003B7689" w:rsidRPr="00FE211E" w:rsidRDefault="003B7689" w:rsidP="003B7689">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694E12F" w14:textId="77777777" w:rsidR="003B7689" w:rsidRPr="00FE211E" w:rsidRDefault="003B7689" w:rsidP="003B7689">
            <w:pPr>
              <w:ind w:left="27"/>
              <w:jc w:val="center"/>
              <w:rPr>
                <w:rFonts w:eastAsia="ArialMT" w:cs="Arial"/>
              </w:rPr>
            </w:pPr>
            <w:r w:rsidRPr="00FE211E">
              <w:t>65,9</w:t>
            </w:r>
          </w:p>
        </w:tc>
      </w:tr>
      <w:tr w:rsidR="003B7689" w:rsidRPr="00FE211E" w14:paraId="2E2CFF8B"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C2EBE0E" w14:textId="77777777" w:rsidR="003B7689" w:rsidRPr="00FE211E" w:rsidRDefault="003B7689" w:rsidP="003B7689">
            <w:pPr>
              <w:ind w:left="27"/>
              <w:jc w:val="center"/>
              <w:rPr>
                <w:rFonts w:eastAsia="ArialMT" w:cs="Arial"/>
                <w:b/>
                <w:bCs/>
              </w:rPr>
            </w:pPr>
            <w:r w:rsidRPr="00FE211E">
              <w:rPr>
                <w:b/>
              </w:rPr>
              <w:t>155</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83DFB2D" w14:textId="77777777" w:rsidR="003B7689" w:rsidRPr="00FE211E" w:rsidRDefault="003B7689" w:rsidP="003B7689">
            <w:pPr>
              <w:ind w:left="27"/>
              <w:jc w:val="center"/>
              <w:rPr>
                <w:rFonts w:eastAsia="ArialMT" w:cs="Arial"/>
              </w:rPr>
            </w:pPr>
            <w:r w:rsidRPr="00FE211E">
              <w:t>25,4</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1CD9A9E4" w14:textId="77777777" w:rsidR="003B7689" w:rsidRPr="00FE211E" w:rsidRDefault="003B7689" w:rsidP="003B7689">
            <w:pPr>
              <w:ind w:left="27"/>
              <w:jc w:val="center"/>
              <w:rPr>
                <w:rFonts w:eastAsia="ArialMT" w:cs="Arial"/>
              </w:rPr>
            </w:pPr>
            <w:r w:rsidRPr="00FE211E">
              <w:t>63,0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55760AC" w14:textId="77777777" w:rsidR="003B7689" w:rsidRPr="00FE211E" w:rsidRDefault="003B7689" w:rsidP="003B7689">
            <w:pPr>
              <w:ind w:left="27"/>
              <w:jc w:val="center"/>
              <w:rPr>
                <w:rFonts w:eastAsia="ArialMT" w:cs="Arial"/>
              </w:rPr>
            </w:pPr>
            <w:r w:rsidRPr="00FE211E">
              <w:t>43,6</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424A64F" w14:textId="77777777" w:rsidR="003B7689" w:rsidRPr="00FE211E" w:rsidRDefault="003B7689" w:rsidP="003B7689">
            <w:pPr>
              <w:ind w:left="27"/>
              <w:jc w:val="center"/>
              <w:rPr>
                <w:rFonts w:eastAsia="ArialMT" w:cs="Arial"/>
              </w:rPr>
            </w:pPr>
            <w:r w:rsidRPr="00FE211E">
              <w:t>10,1</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D0D2041" w14:textId="77777777" w:rsidR="003B7689" w:rsidRPr="00FE211E" w:rsidRDefault="003B7689" w:rsidP="003B7689">
            <w:pPr>
              <w:ind w:left="27"/>
              <w:jc w:val="center"/>
              <w:rPr>
                <w:rFonts w:eastAsia="ArialMT" w:cs="Arial"/>
              </w:rPr>
            </w:pPr>
            <w:r w:rsidRPr="00FE211E">
              <w:t>36,2</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B9B4B9C" w14:textId="77777777" w:rsidR="003B7689" w:rsidRPr="00FE211E" w:rsidRDefault="003B7689" w:rsidP="003B7689">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FB06C05" w14:textId="77777777" w:rsidR="003B7689" w:rsidRPr="00FE211E" w:rsidRDefault="003B7689" w:rsidP="003B7689">
            <w:pPr>
              <w:ind w:left="27"/>
              <w:jc w:val="center"/>
              <w:rPr>
                <w:rFonts w:eastAsia="ArialMT" w:cs="Arial"/>
              </w:rPr>
            </w:pPr>
            <w:r w:rsidRPr="00FE211E">
              <w:t>63,9</w:t>
            </w:r>
          </w:p>
        </w:tc>
      </w:tr>
      <w:tr w:rsidR="003B7689" w:rsidRPr="00FE211E" w14:paraId="2AC3B10F"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0F543790" w14:textId="77777777" w:rsidR="003B7689" w:rsidRPr="00FE211E" w:rsidRDefault="003B7689" w:rsidP="003B7689">
            <w:pPr>
              <w:ind w:left="27"/>
              <w:jc w:val="center"/>
              <w:rPr>
                <w:rFonts w:eastAsia="ArialMT" w:cs="Arial"/>
                <w:b/>
                <w:bCs/>
              </w:rPr>
            </w:pPr>
            <w:r w:rsidRPr="00FE211E">
              <w:rPr>
                <w:b/>
              </w:rPr>
              <w:t>200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CE44E67" w14:textId="77777777" w:rsidR="003B7689" w:rsidRPr="00FE211E" w:rsidRDefault="003B7689" w:rsidP="003B7689">
            <w:pPr>
              <w:ind w:left="27"/>
              <w:jc w:val="center"/>
              <w:rPr>
                <w:rFonts w:eastAsia="ArialMT" w:cs="Arial"/>
              </w:rPr>
            </w:pPr>
            <w:r w:rsidRPr="00FE211E">
              <w:t>28,9</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4DA09D02" w14:textId="77777777" w:rsidR="003B7689" w:rsidRPr="00FE211E" w:rsidRDefault="003B7689" w:rsidP="003B7689">
            <w:pPr>
              <w:ind w:left="27"/>
              <w:jc w:val="center"/>
              <w:rPr>
                <w:rFonts w:eastAsia="ArialMT" w:cs="Arial"/>
              </w:rPr>
            </w:pPr>
            <w:r w:rsidRPr="00FE211E">
              <w:t>60,9</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5B43C88" w14:textId="77777777" w:rsidR="003B7689" w:rsidRPr="00FE211E" w:rsidRDefault="003B7689" w:rsidP="003B7689">
            <w:pPr>
              <w:ind w:left="27"/>
              <w:jc w:val="center"/>
              <w:rPr>
                <w:rFonts w:eastAsia="ArialMT" w:cs="Arial"/>
              </w:rPr>
            </w:pPr>
            <w:r w:rsidRPr="00FE211E">
              <w:t>41,4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E82E8FA" w14:textId="77777777" w:rsidR="003B7689" w:rsidRPr="00FE211E" w:rsidRDefault="003B7689" w:rsidP="003B7689">
            <w:pPr>
              <w:ind w:left="27"/>
              <w:jc w:val="center"/>
              <w:rPr>
                <w:rFonts w:eastAsia="ArialMT" w:cs="Arial"/>
              </w:rPr>
            </w:pPr>
            <w:r w:rsidRPr="00FE211E">
              <w:t>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F3081CE" w14:textId="77777777" w:rsidR="003B7689" w:rsidRPr="00FE211E" w:rsidRDefault="003B7689" w:rsidP="003B7689">
            <w:pPr>
              <w:ind w:left="27"/>
              <w:jc w:val="center"/>
              <w:rPr>
                <w:rFonts w:eastAsia="ArialMT" w:cs="Arial"/>
              </w:rPr>
            </w:pPr>
            <w:r w:rsidRPr="00FE211E">
              <w:t>34,0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2F0A484" w14:textId="77777777" w:rsidR="003B7689" w:rsidRPr="00FE211E" w:rsidRDefault="003B7689" w:rsidP="003B7689">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4E405EA" w14:textId="77777777" w:rsidR="003B7689" w:rsidRPr="00FE211E" w:rsidRDefault="003B7689" w:rsidP="003B7689">
            <w:pPr>
              <w:ind w:left="27"/>
              <w:jc w:val="center"/>
              <w:rPr>
                <w:rFonts w:eastAsia="ArialMT" w:cs="Arial"/>
              </w:rPr>
            </w:pPr>
            <w:r w:rsidRPr="00FE211E">
              <w:t>62,8</w:t>
            </w:r>
          </w:p>
        </w:tc>
      </w:tr>
      <w:tr w:rsidR="003B7689" w:rsidRPr="00FE211E" w14:paraId="61A9E12C"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306C5821" w14:textId="77777777" w:rsidR="003B7689" w:rsidRPr="00FE211E" w:rsidRDefault="003B7689" w:rsidP="003B7689">
            <w:pPr>
              <w:ind w:left="27"/>
              <w:jc w:val="center"/>
              <w:rPr>
                <w:rFonts w:eastAsia="ArialMT" w:cs="Arial"/>
                <w:b/>
                <w:bCs/>
              </w:rPr>
            </w:pPr>
            <w:r w:rsidRPr="00FE211E">
              <w:rPr>
                <w:b/>
              </w:rPr>
              <w:t>250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77DAEFF" w14:textId="77777777" w:rsidR="003B7689" w:rsidRPr="00FE211E" w:rsidRDefault="003B7689" w:rsidP="003B7689">
            <w:pPr>
              <w:ind w:left="27"/>
              <w:jc w:val="center"/>
              <w:rPr>
                <w:rFonts w:eastAsia="ArialMT" w:cs="Arial"/>
              </w:rPr>
            </w:pPr>
            <w:r w:rsidRPr="00FE211E">
              <w:t>32,5</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3BAF51A4" w14:textId="77777777" w:rsidR="003B7689" w:rsidRPr="00FE211E" w:rsidRDefault="003B7689" w:rsidP="003B7689">
            <w:pPr>
              <w:ind w:left="27"/>
              <w:jc w:val="center"/>
              <w:rPr>
                <w:rFonts w:eastAsia="ArialMT" w:cs="Arial"/>
              </w:rPr>
            </w:pPr>
            <w:r w:rsidRPr="00FE211E">
              <w:t>59,1</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FDBD4B9" w14:textId="77777777" w:rsidR="003B7689" w:rsidRPr="00FE211E" w:rsidRDefault="003B7689" w:rsidP="003B7689">
            <w:pPr>
              <w:ind w:left="27"/>
              <w:jc w:val="center"/>
              <w:rPr>
                <w:rFonts w:eastAsia="ArialMT" w:cs="Arial"/>
              </w:rPr>
            </w:pPr>
            <w:r w:rsidRPr="00FE211E">
              <w:t>39,4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3F7C965F" w14:textId="77777777" w:rsidR="003B7689" w:rsidRPr="00FE211E" w:rsidRDefault="003B7689" w:rsidP="003B7689">
            <w:pPr>
              <w:ind w:left="27"/>
              <w:jc w:val="center"/>
              <w:rPr>
                <w:rFonts w:eastAsia="ArialMT" w:cs="Arial"/>
              </w:rPr>
            </w:pPr>
            <w:r w:rsidRPr="00FE211E">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9A19A32" w14:textId="77777777" w:rsidR="003B7689" w:rsidRPr="00FE211E" w:rsidRDefault="003B7689" w:rsidP="003B7689">
            <w:pPr>
              <w:ind w:left="27"/>
              <w:jc w:val="center"/>
              <w:rPr>
                <w:rFonts w:eastAsia="ArialMT" w:cs="Arial"/>
              </w:rPr>
            </w:pPr>
            <w:r w:rsidRPr="00FE211E">
              <w:t>32,0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37A54848" w14:textId="77777777" w:rsidR="003B7689" w:rsidRPr="00FE211E" w:rsidRDefault="003B7689" w:rsidP="003B7689">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AD2BD02" w14:textId="77777777" w:rsidR="003B7689" w:rsidRPr="00FE211E" w:rsidRDefault="003B7689" w:rsidP="003B7689">
            <w:pPr>
              <w:ind w:left="27"/>
              <w:jc w:val="center"/>
              <w:rPr>
                <w:rFonts w:eastAsia="ArialMT" w:cs="Arial"/>
              </w:rPr>
            </w:pPr>
            <w:r w:rsidRPr="00FE211E">
              <w:t>61,8</w:t>
            </w:r>
          </w:p>
        </w:tc>
      </w:tr>
      <w:tr w:rsidR="003B7689" w:rsidRPr="00FE211E" w14:paraId="7D067A32"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4D3040F5" w14:textId="77777777" w:rsidR="003B7689" w:rsidRPr="00FE211E" w:rsidRDefault="003B7689" w:rsidP="003B7689">
            <w:pPr>
              <w:ind w:left="27"/>
              <w:jc w:val="center"/>
              <w:rPr>
                <w:rFonts w:eastAsia="ArialMT" w:cs="Arial"/>
                <w:b/>
                <w:bCs/>
              </w:rPr>
            </w:pPr>
            <w:r w:rsidRPr="00FE211E">
              <w:rPr>
                <w:b/>
              </w:rPr>
              <w:t>300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F38C707" w14:textId="77777777" w:rsidR="003B7689" w:rsidRPr="00FE211E" w:rsidRDefault="003B7689" w:rsidP="003B7689">
            <w:pPr>
              <w:ind w:left="27"/>
              <w:jc w:val="center"/>
              <w:rPr>
                <w:rFonts w:eastAsia="ArialMT" w:cs="Arial"/>
              </w:rPr>
            </w:pPr>
            <w:r w:rsidRPr="00FE211E">
              <w:t>35,7</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50383115" w14:textId="77777777" w:rsidR="003B7689" w:rsidRPr="00FE211E" w:rsidRDefault="003B7689" w:rsidP="003B7689">
            <w:pPr>
              <w:ind w:left="27"/>
              <w:jc w:val="center"/>
              <w:rPr>
                <w:rFonts w:eastAsia="ArialMT" w:cs="Arial"/>
              </w:rPr>
            </w:pPr>
            <w:r w:rsidRPr="00FE211E">
              <w:t>57,7</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6BFCECB" w14:textId="77777777" w:rsidR="003B7689" w:rsidRPr="00FE211E" w:rsidRDefault="003B7689" w:rsidP="003B7689">
            <w:pPr>
              <w:ind w:left="27"/>
              <w:jc w:val="center"/>
              <w:rPr>
                <w:rFonts w:eastAsia="ArialMT" w:cs="Arial"/>
              </w:rPr>
            </w:pPr>
            <w:r w:rsidRPr="00FE211E">
              <w:t>37,8</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76D0541" w14:textId="77777777" w:rsidR="003B7689" w:rsidRPr="00FE211E" w:rsidRDefault="003B7689" w:rsidP="003B7689">
            <w:pPr>
              <w:ind w:left="27"/>
              <w:jc w:val="center"/>
              <w:rPr>
                <w:rFonts w:eastAsia="ArialMT" w:cs="Arial"/>
              </w:rPr>
            </w:pPr>
            <w:r w:rsidRPr="00FE211E">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C6F81B5" w14:textId="77777777" w:rsidR="003B7689" w:rsidRPr="00FE211E" w:rsidRDefault="003B7689" w:rsidP="003B7689">
            <w:pPr>
              <w:ind w:left="27"/>
              <w:jc w:val="center"/>
              <w:rPr>
                <w:rFonts w:eastAsia="ArialMT" w:cs="Arial"/>
              </w:rPr>
            </w:pPr>
            <w:r w:rsidRPr="00FE211E">
              <w:t>30,5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CCFB03B" w14:textId="77777777" w:rsidR="003B7689" w:rsidRPr="00FE211E" w:rsidRDefault="003B7689" w:rsidP="003B7689">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6A8991B" w14:textId="77777777" w:rsidR="003B7689" w:rsidRPr="00FE211E" w:rsidRDefault="003B7689" w:rsidP="003B7689">
            <w:pPr>
              <w:ind w:left="27"/>
              <w:jc w:val="center"/>
              <w:rPr>
                <w:rFonts w:eastAsia="ArialMT" w:cs="Arial"/>
              </w:rPr>
            </w:pPr>
            <w:r w:rsidRPr="00FE211E">
              <w:t>60,9</w:t>
            </w:r>
          </w:p>
        </w:tc>
      </w:tr>
      <w:tr w:rsidR="003B7689" w:rsidRPr="00FE211E" w14:paraId="3710FFF1"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7C8AC4C0" w14:textId="77777777" w:rsidR="003B7689" w:rsidRPr="00FE211E" w:rsidRDefault="003B7689" w:rsidP="003B7689">
            <w:pPr>
              <w:ind w:left="27"/>
              <w:jc w:val="center"/>
              <w:rPr>
                <w:rFonts w:eastAsia="ArialMT" w:cs="Arial"/>
                <w:b/>
                <w:bCs/>
              </w:rPr>
            </w:pPr>
            <w:r w:rsidRPr="00FE211E">
              <w:rPr>
                <w:b/>
              </w:rPr>
              <w:t>500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2AAEBDD" w14:textId="77777777" w:rsidR="003B7689" w:rsidRPr="00FE211E" w:rsidRDefault="003B7689" w:rsidP="003B7689">
            <w:pPr>
              <w:ind w:left="27"/>
              <w:jc w:val="center"/>
              <w:rPr>
                <w:rFonts w:eastAsia="ArialMT" w:cs="Arial"/>
              </w:rPr>
            </w:pPr>
            <w:r w:rsidRPr="00FE211E">
              <w:t>46,7</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22276FB4" w14:textId="77777777" w:rsidR="003B7689" w:rsidRPr="00FE211E" w:rsidRDefault="003B7689" w:rsidP="003B7689">
            <w:pPr>
              <w:ind w:left="27"/>
              <w:jc w:val="center"/>
              <w:rPr>
                <w:rFonts w:eastAsia="ArialMT" w:cs="Arial"/>
              </w:rPr>
            </w:pPr>
            <w:r w:rsidRPr="00FE211E">
              <w:t>53,6</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DF50DF4" w14:textId="77777777" w:rsidR="003B7689" w:rsidRPr="00FE211E" w:rsidRDefault="003B7689" w:rsidP="003B7689">
            <w:pPr>
              <w:ind w:left="27"/>
              <w:jc w:val="center"/>
              <w:rPr>
                <w:rFonts w:eastAsia="ArialMT" w:cs="Arial"/>
              </w:rPr>
            </w:pPr>
            <w:r w:rsidRPr="00FE211E">
              <w:t>33,4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D252102" w14:textId="77777777" w:rsidR="003B7689" w:rsidRPr="00FE211E" w:rsidRDefault="003B7689" w:rsidP="003B7689">
            <w:pPr>
              <w:ind w:left="27"/>
              <w:jc w:val="center"/>
              <w:rPr>
                <w:rFonts w:eastAsia="ArialMT" w:cs="Arial"/>
              </w:rPr>
            </w:pPr>
            <w:r w:rsidRPr="00FE211E">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4701BA0" w14:textId="77777777" w:rsidR="003B7689" w:rsidRPr="00FE211E" w:rsidRDefault="003B7689" w:rsidP="003B7689">
            <w:pPr>
              <w:ind w:left="27"/>
              <w:jc w:val="center"/>
              <w:rPr>
                <w:rFonts w:eastAsia="ArialMT" w:cs="Arial"/>
              </w:rPr>
            </w:pPr>
            <w:r w:rsidRPr="00FE211E">
              <w:t>26,0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BE0910E" w14:textId="77777777" w:rsidR="003B7689" w:rsidRPr="00FE211E" w:rsidRDefault="003B7689" w:rsidP="003B7689">
            <w:pPr>
              <w:ind w:left="27"/>
              <w:jc w:val="center"/>
              <w:rPr>
                <w:rFonts w:eastAsia="ArialMT" w:cs="Arial"/>
              </w:rPr>
            </w:pPr>
            <w:r w:rsidRPr="00FE211E">
              <w:t>64,5</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129AE51" w14:textId="77777777" w:rsidR="003B7689" w:rsidRPr="00FE211E" w:rsidRDefault="003B7689" w:rsidP="003B7689">
            <w:pPr>
              <w:ind w:left="27"/>
              <w:jc w:val="center"/>
              <w:rPr>
                <w:rFonts w:eastAsia="ArialMT" w:cs="Arial"/>
              </w:rPr>
            </w:pPr>
            <w:r w:rsidRPr="00FE211E">
              <w:t>58,6</w:t>
            </w:r>
          </w:p>
        </w:tc>
      </w:tr>
      <w:tr w:rsidR="003B7689" w:rsidRPr="00FE211E" w14:paraId="02C0ABB4"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23781F7" w14:textId="77777777" w:rsidR="003B7689" w:rsidRPr="00FE211E" w:rsidRDefault="003B7689" w:rsidP="003B7689">
            <w:pPr>
              <w:ind w:left="27"/>
              <w:jc w:val="center"/>
              <w:rPr>
                <w:rFonts w:eastAsia="ArialMT" w:cs="Arial"/>
                <w:b/>
                <w:bCs/>
              </w:rPr>
            </w:pPr>
            <w:r w:rsidRPr="00FE211E">
              <w:rPr>
                <w:b/>
              </w:rPr>
              <w:t>600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681B5A0" w14:textId="77777777" w:rsidR="003B7689" w:rsidRPr="00FE211E" w:rsidRDefault="003B7689" w:rsidP="003B7689">
            <w:pPr>
              <w:ind w:left="27"/>
              <w:jc w:val="center"/>
              <w:rPr>
                <w:rFonts w:eastAsia="ArialMT" w:cs="Arial"/>
              </w:rPr>
            </w:pPr>
            <w:r w:rsidRPr="00FE211E">
              <w:t>51,4</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79218D3E" w14:textId="77777777" w:rsidR="003B7689" w:rsidRPr="00FE211E" w:rsidRDefault="003B7689" w:rsidP="003B7689">
            <w:pPr>
              <w:ind w:left="27"/>
              <w:jc w:val="center"/>
              <w:rPr>
                <w:rFonts w:eastAsia="ArialMT" w:cs="Arial"/>
              </w:rPr>
            </w:pPr>
            <w:r w:rsidRPr="00FE211E">
              <w:t>52,1</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73486BA" w14:textId="77777777" w:rsidR="003B7689" w:rsidRPr="00FE211E" w:rsidRDefault="003B7689" w:rsidP="003B7689">
            <w:pPr>
              <w:ind w:left="27"/>
              <w:jc w:val="center"/>
              <w:rPr>
                <w:rFonts w:eastAsia="ArialMT" w:cs="Arial"/>
              </w:rPr>
            </w:pPr>
            <w:r w:rsidRPr="00FE211E">
              <w:t>31,8</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5214325" w14:textId="77777777" w:rsidR="003B7689" w:rsidRPr="00FE211E" w:rsidRDefault="003B7689" w:rsidP="003B7689">
            <w:pPr>
              <w:ind w:left="27"/>
              <w:jc w:val="center"/>
              <w:rPr>
                <w:rFonts w:eastAsia="ArialMT" w:cs="Arial"/>
              </w:rPr>
            </w:pPr>
            <w:r w:rsidRPr="00FE211E">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819B768" w14:textId="77777777" w:rsidR="003B7689" w:rsidRPr="00FE211E" w:rsidRDefault="003B7689" w:rsidP="003B7689">
            <w:pPr>
              <w:ind w:left="27"/>
              <w:jc w:val="center"/>
              <w:rPr>
                <w:rFonts w:eastAsia="ArialMT" w:cs="Arial"/>
              </w:rPr>
            </w:pPr>
            <w:r w:rsidRPr="00FE211E">
              <w:t>24,4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D9E103D" w14:textId="77777777" w:rsidR="003B7689" w:rsidRPr="00FE211E" w:rsidRDefault="003B7689" w:rsidP="003B7689">
            <w:pPr>
              <w:ind w:left="27"/>
              <w:jc w:val="center"/>
              <w:rPr>
                <w:rFonts w:eastAsia="ArialMT" w:cs="Arial"/>
              </w:rPr>
            </w:pPr>
            <w:r w:rsidRPr="00FE211E">
              <w:t>63,3</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3E1A697" w14:textId="77777777" w:rsidR="003B7689" w:rsidRPr="00FE211E" w:rsidRDefault="003B7689" w:rsidP="003B7689">
            <w:pPr>
              <w:ind w:left="27"/>
              <w:jc w:val="center"/>
              <w:rPr>
                <w:rFonts w:eastAsia="ArialMT" w:cs="Arial"/>
              </w:rPr>
            </w:pPr>
            <w:r w:rsidRPr="00FE211E">
              <w:t>57,8</w:t>
            </w:r>
          </w:p>
        </w:tc>
      </w:tr>
      <w:tr w:rsidR="003B7689" w:rsidRPr="00FE211E" w14:paraId="292C5707"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3487B863" w14:textId="77777777" w:rsidR="003B7689" w:rsidRPr="00FE211E" w:rsidRDefault="003B7689" w:rsidP="003B7689">
            <w:pPr>
              <w:ind w:left="27"/>
              <w:jc w:val="center"/>
              <w:rPr>
                <w:rFonts w:eastAsia="ArialMT" w:cs="Arial"/>
                <w:b/>
                <w:bCs/>
              </w:rPr>
            </w:pPr>
            <w:r w:rsidRPr="00FE211E">
              <w:rPr>
                <w:b/>
              </w:rPr>
              <w:t>700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5B976F2" w14:textId="77777777" w:rsidR="003B7689" w:rsidRPr="00FE211E" w:rsidRDefault="003B7689" w:rsidP="003B7689">
            <w:pPr>
              <w:ind w:left="27"/>
              <w:jc w:val="center"/>
              <w:rPr>
                <w:rFonts w:eastAsia="ArialMT" w:cs="Arial"/>
              </w:rPr>
            </w:pPr>
            <w:r w:rsidRPr="00FE211E">
              <w:t>55,8</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47150F9C" w14:textId="77777777" w:rsidR="003B7689" w:rsidRPr="00FE211E" w:rsidRDefault="003B7689" w:rsidP="003B7689">
            <w:pPr>
              <w:ind w:left="27"/>
              <w:jc w:val="center"/>
              <w:rPr>
                <w:rFonts w:eastAsia="ArialMT" w:cs="Arial"/>
              </w:rPr>
            </w:pPr>
            <w:r w:rsidRPr="00FE211E">
              <w:t>50,8</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E04AA84" w14:textId="77777777" w:rsidR="003B7689" w:rsidRPr="00FE211E" w:rsidRDefault="003B7689" w:rsidP="003B7689">
            <w:pPr>
              <w:ind w:left="27"/>
              <w:jc w:val="center"/>
              <w:rPr>
                <w:rFonts w:eastAsia="ArialMT" w:cs="Arial"/>
              </w:rPr>
            </w:pPr>
            <w:r w:rsidRPr="00FE211E">
              <w:t>30,5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40E516F" w14:textId="77777777" w:rsidR="003B7689" w:rsidRPr="00FE211E" w:rsidRDefault="003B7689" w:rsidP="003B7689">
            <w:pPr>
              <w:ind w:left="27"/>
              <w:jc w:val="center"/>
              <w:rPr>
                <w:rFonts w:eastAsia="ArialMT" w:cs="Arial"/>
              </w:rPr>
            </w:pPr>
            <w:r w:rsidRPr="00FE211E">
              <w:t>7,5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456F41B" w14:textId="77777777" w:rsidR="003B7689" w:rsidRPr="00FE211E" w:rsidRDefault="003B7689" w:rsidP="003B7689">
            <w:pPr>
              <w:ind w:left="27"/>
              <w:jc w:val="center"/>
              <w:rPr>
                <w:rFonts w:eastAsia="ArialMT" w:cs="Arial"/>
              </w:rPr>
            </w:pPr>
            <w:r w:rsidRPr="00FE211E">
              <w:t>23,1</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6DF6F0C" w14:textId="77777777" w:rsidR="003B7689" w:rsidRPr="00FE211E" w:rsidRDefault="003B7689" w:rsidP="003B7689">
            <w:pPr>
              <w:ind w:left="27"/>
              <w:jc w:val="center"/>
              <w:rPr>
                <w:rFonts w:eastAsia="ArialMT" w:cs="Arial"/>
              </w:rPr>
            </w:pPr>
            <w:r w:rsidRPr="00FE211E">
              <w:t>62,3</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4B404E4" w14:textId="77777777" w:rsidR="003B7689" w:rsidRPr="00FE211E" w:rsidRDefault="003B7689" w:rsidP="003B7689">
            <w:pPr>
              <w:ind w:left="27"/>
              <w:jc w:val="center"/>
              <w:rPr>
                <w:rFonts w:eastAsia="ArialMT" w:cs="Arial"/>
              </w:rPr>
            </w:pPr>
            <w:r w:rsidRPr="00FE211E">
              <w:t>57,1</w:t>
            </w:r>
          </w:p>
        </w:tc>
      </w:tr>
      <w:tr w:rsidR="003B7689" w:rsidRPr="00FE211E" w14:paraId="5D910A06"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51363DD" w14:textId="77777777" w:rsidR="003B7689" w:rsidRPr="00FE211E" w:rsidRDefault="003B7689" w:rsidP="003B7689">
            <w:pPr>
              <w:ind w:left="27"/>
              <w:jc w:val="center"/>
              <w:rPr>
                <w:rFonts w:eastAsia="ArialMT" w:cs="Arial"/>
                <w:b/>
                <w:bCs/>
              </w:rPr>
            </w:pPr>
            <w:r w:rsidRPr="00FE211E">
              <w:rPr>
                <w:b/>
              </w:rPr>
              <w:t>800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3EAD13A" w14:textId="77777777" w:rsidR="003B7689" w:rsidRPr="00FE211E" w:rsidRDefault="003B7689" w:rsidP="003B7689">
            <w:pPr>
              <w:ind w:left="27"/>
              <w:jc w:val="center"/>
              <w:rPr>
                <w:rFonts w:eastAsia="ArialMT" w:cs="Arial"/>
              </w:rPr>
            </w:pPr>
            <w:r w:rsidRPr="00FE211E">
              <w:t>59,9</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126983E7" w14:textId="77777777" w:rsidR="003B7689" w:rsidRPr="00FE211E" w:rsidRDefault="003B7689" w:rsidP="003B7689">
            <w:pPr>
              <w:ind w:left="27"/>
              <w:jc w:val="center"/>
              <w:rPr>
                <w:rFonts w:eastAsia="ArialMT" w:cs="Arial"/>
              </w:rPr>
            </w:pPr>
            <w:r w:rsidRPr="00FE211E">
              <w:t>49,7</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4F5E2B2" w14:textId="77777777" w:rsidR="003B7689" w:rsidRPr="00FE211E" w:rsidRDefault="003B7689" w:rsidP="003B7689">
            <w:pPr>
              <w:ind w:left="27"/>
              <w:jc w:val="center"/>
              <w:rPr>
                <w:rFonts w:eastAsia="ArialMT" w:cs="Arial"/>
              </w:rPr>
            </w:pPr>
            <w:r w:rsidRPr="00FE211E">
              <w:t>29,3</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806C632" w14:textId="77777777" w:rsidR="003B7689" w:rsidRPr="00FE211E" w:rsidRDefault="003B7689" w:rsidP="003B7689">
            <w:pPr>
              <w:ind w:left="27"/>
              <w:jc w:val="center"/>
              <w:rPr>
                <w:rFonts w:eastAsia="ArialMT" w:cs="Arial"/>
              </w:rPr>
            </w:pPr>
            <w:r w:rsidRPr="00FE211E">
              <w:t>7,0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6EE25A2" w14:textId="77777777" w:rsidR="003B7689" w:rsidRPr="00FE211E" w:rsidRDefault="003B7689" w:rsidP="003B7689">
            <w:pPr>
              <w:ind w:left="27"/>
              <w:jc w:val="center"/>
              <w:rPr>
                <w:rFonts w:eastAsia="ArialMT" w:cs="Arial"/>
              </w:rPr>
            </w:pPr>
            <w:r w:rsidRPr="00FE211E">
              <w:t>21,9</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9269DE8" w14:textId="77777777" w:rsidR="003B7689" w:rsidRPr="00FE211E" w:rsidRDefault="003B7689" w:rsidP="003B7689">
            <w:pPr>
              <w:ind w:left="27"/>
              <w:jc w:val="center"/>
              <w:rPr>
                <w:rFonts w:eastAsia="ArialMT" w:cs="Arial"/>
              </w:rPr>
            </w:pPr>
            <w:r w:rsidRPr="00FE211E">
              <w:t>61,5</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9848FE5" w14:textId="77777777" w:rsidR="003B7689" w:rsidRPr="00FE211E" w:rsidRDefault="003B7689" w:rsidP="003B7689">
            <w:pPr>
              <w:ind w:left="27"/>
              <w:jc w:val="center"/>
              <w:rPr>
                <w:rFonts w:eastAsia="ArialMT" w:cs="Arial"/>
              </w:rPr>
            </w:pPr>
            <w:r w:rsidRPr="00FE211E">
              <w:t>56,4</w:t>
            </w:r>
          </w:p>
        </w:tc>
      </w:tr>
      <w:tr w:rsidR="003B7689" w:rsidRPr="00FE211E" w14:paraId="40BFBAFD" w14:textId="77777777" w:rsidTr="003B7689">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03A6D1C" w14:textId="77777777" w:rsidR="003B7689" w:rsidRPr="00FE211E" w:rsidRDefault="003B7689" w:rsidP="003B7689">
            <w:pPr>
              <w:ind w:left="27"/>
              <w:jc w:val="center"/>
              <w:rPr>
                <w:rFonts w:eastAsia="ArialMT" w:cs="Arial"/>
                <w:b/>
                <w:bCs/>
              </w:rPr>
            </w:pPr>
            <w:r w:rsidRPr="00FE211E">
              <w:rPr>
                <w:b/>
              </w:rPr>
              <w:t>900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C789858" w14:textId="77777777" w:rsidR="003B7689" w:rsidRPr="00FE211E" w:rsidRDefault="003B7689" w:rsidP="003B7689">
            <w:pPr>
              <w:ind w:left="27"/>
              <w:jc w:val="center"/>
              <w:rPr>
                <w:rFonts w:eastAsia="ArialMT" w:cs="Arial"/>
              </w:rPr>
            </w:pPr>
            <w:r w:rsidRPr="00FE211E">
              <w:t>63,8</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39796B9E" w14:textId="77777777" w:rsidR="003B7689" w:rsidRPr="00FE211E" w:rsidRDefault="003B7689" w:rsidP="003B7689">
            <w:pPr>
              <w:ind w:left="27"/>
              <w:jc w:val="center"/>
              <w:rPr>
                <w:rFonts w:eastAsia="ArialMT" w:cs="Arial"/>
              </w:rPr>
            </w:pPr>
            <w:r w:rsidRPr="00FE211E">
              <w:t>48,8</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2226BC9" w14:textId="77777777" w:rsidR="003B7689" w:rsidRPr="00FE211E" w:rsidRDefault="003B7689" w:rsidP="003B7689">
            <w:pPr>
              <w:ind w:left="27"/>
              <w:jc w:val="center"/>
              <w:rPr>
                <w:rFonts w:eastAsia="ArialMT" w:cs="Arial"/>
              </w:rPr>
            </w:pPr>
            <w:r w:rsidRPr="00FE211E">
              <w:t>28,3</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D8DBA42" w14:textId="77777777" w:rsidR="003B7689" w:rsidRPr="00FE211E" w:rsidRDefault="003B7689" w:rsidP="003B7689">
            <w:pPr>
              <w:ind w:left="27"/>
              <w:jc w:val="center"/>
              <w:rPr>
                <w:rFonts w:eastAsia="ArialMT" w:cs="Arial"/>
              </w:rPr>
            </w:pPr>
            <w:r w:rsidRPr="00FE211E">
              <w:t>6,5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12F77AE" w14:textId="77777777" w:rsidR="003B7689" w:rsidRPr="00FE211E" w:rsidRDefault="003B7689" w:rsidP="003B7689">
            <w:pPr>
              <w:ind w:left="27"/>
              <w:jc w:val="center"/>
              <w:rPr>
                <w:rFonts w:eastAsia="ArialMT" w:cs="Arial"/>
              </w:rPr>
            </w:pPr>
            <w:r w:rsidRPr="00FE211E">
              <w:t>20,9</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50F28CC" w14:textId="77777777" w:rsidR="003B7689" w:rsidRPr="00FE211E" w:rsidRDefault="003B7689" w:rsidP="003B7689">
            <w:pPr>
              <w:ind w:left="27"/>
              <w:jc w:val="center"/>
              <w:rPr>
                <w:rFonts w:eastAsia="ArialMT" w:cs="Arial"/>
              </w:rPr>
            </w:pPr>
            <w:r w:rsidRPr="00FE211E">
              <w:t>60,7</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19D0B1A" w14:textId="77777777" w:rsidR="003B7689" w:rsidRPr="00FE211E" w:rsidRDefault="003B7689" w:rsidP="003B7689">
            <w:pPr>
              <w:ind w:left="27"/>
              <w:jc w:val="center"/>
              <w:rPr>
                <w:rFonts w:eastAsia="ArialMT" w:cs="Arial"/>
              </w:rPr>
            </w:pPr>
            <w:r w:rsidRPr="00FE211E">
              <w:t>55,9</w:t>
            </w:r>
          </w:p>
        </w:tc>
      </w:tr>
      <w:tr w:rsidR="003B7689" w:rsidRPr="00FE211E" w14:paraId="1FD57168" w14:textId="77777777" w:rsidTr="003B7689">
        <w:trPr>
          <w:trHeight w:val="270"/>
          <w:jc w:val="center"/>
        </w:trPr>
        <w:tc>
          <w:tcPr>
            <w:tcW w:w="1467" w:type="dxa"/>
            <w:tcBorders>
              <w:top w:val="nil"/>
              <w:left w:val="single" w:sz="8" w:space="0" w:color="auto"/>
              <w:bottom w:val="single" w:sz="8" w:space="0" w:color="auto"/>
              <w:right w:val="nil"/>
            </w:tcBorders>
            <w:noWrap/>
            <w:tcMar>
              <w:top w:w="15" w:type="dxa"/>
              <w:left w:w="15" w:type="dxa"/>
              <w:bottom w:w="0" w:type="dxa"/>
              <w:right w:w="15" w:type="dxa"/>
            </w:tcMar>
            <w:vAlign w:val="center"/>
          </w:tcPr>
          <w:p w14:paraId="16754DE2" w14:textId="77777777" w:rsidR="003B7689" w:rsidRPr="00FE211E" w:rsidRDefault="003B7689" w:rsidP="003B7689">
            <w:pPr>
              <w:ind w:left="27"/>
              <w:jc w:val="center"/>
              <w:rPr>
                <w:rFonts w:eastAsia="ArialMT" w:cs="Arial"/>
                <w:b/>
                <w:bCs/>
              </w:rPr>
            </w:pPr>
            <w:r w:rsidRPr="00FE211E">
              <w:rPr>
                <w:b/>
              </w:rPr>
              <w:t>1000</w:t>
            </w:r>
          </w:p>
        </w:tc>
        <w:tc>
          <w:tcPr>
            <w:tcW w:w="152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2D39A601" w14:textId="77777777" w:rsidR="003B7689" w:rsidRPr="00FE211E" w:rsidRDefault="003B7689" w:rsidP="003B7689">
            <w:pPr>
              <w:ind w:left="27"/>
              <w:jc w:val="center"/>
              <w:rPr>
                <w:rFonts w:eastAsia="ArialMT" w:cs="Arial"/>
              </w:rPr>
            </w:pPr>
            <w:r w:rsidRPr="00FE211E">
              <w:t>67,6</w:t>
            </w:r>
          </w:p>
        </w:tc>
        <w:tc>
          <w:tcPr>
            <w:tcW w:w="877" w:type="dxa"/>
            <w:tcBorders>
              <w:top w:val="nil"/>
              <w:left w:val="nil"/>
              <w:bottom w:val="single" w:sz="8" w:space="0" w:color="auto"/>
              <w:right w:val="nil"/>
            </w:tcBorders>
            <w:noWrap/>
            <w:tcMar>
              <w:top w:w="15" w:type="dxa"/>
              <w:left w:w="15" w:type="dxa"/>
              <w:bottom w:w="0" w:type="dxa"/>
              <w:right w:w="15" w:type="dxa"/>
            </w:tcMar>
            <w:vAlign w:val="center"/>
          </w:tcPr>
          <w:p w14:paraId="17A2321B" w14:textId="77777777" w:rsidR="003B7689" w:rsidRPr="00FE211E" w:rsidRDefault="003B7689" w:rsidP="003B7689">
            <w:pPr>
              <w:ind w:left="27"/>
              <w:jc w:val="center"/>
              <w:rPr>
                <w:rFonts w:eastAsia="ArialMT" w:cs="Arial"/>
              </w:rPr>
            </w:pPr>
            <w:r w:rsidRPr="00FE211E">
              <w:t>47,9</w:t>
            </w:r>
          </w:p>
        </w:tc>
        <w:tc>
          <w:tcPr>
            <w:tcW w:w="115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4469030F" w14:textId="77777777" w:rsidR="003B7689" w:rsidRPr="00FE211E" w:rsidRDefault="003B7689" w:rsidP="003B7689">
            <w:pPr>
              <w:ind w:left="27"/>
              <w:jc w:val="center"/>
              <w:rPr>
                <w:rFonts w:eastAsia="ArialMT" w:cs="Arial"/>
              </w:rPr>
            </w:pPr>
            <w:r w:rsidRPr="00FE211E">
              <w:t>27,4</w:t>
            </w:r>
          </w:p>
        </w:tc>
        <w:tc>
          <w:tcPr>
            <w:tcW w:w="1045" w:type="dxa"/>
            <w:tcBorders>
              <w:top w:val="nil"/>
              <w:left w:val="nil"/>
              <w:bottom w:val="single" w:sz="8" w:space="0" w:color="auto"/>
              <w:right w:val="nil"/>
            </w:tcBorders>
            <w:noWrap/>
            <w:tcMar>
              <w:top w:w="15" w:type="dxa"/>
              <w:left w:w="15" w:type="dxa"/>
              <w:bottom w:w="0" w:type="dxa"/>
              <w:right w:w="15" w:type="dxa"/>
            </w:tcMar>
            <w:vAlign w:val="center"/>
          </w:tcPr>
          <w:p w14:paraId="0BA73AB5" w14:textId="77777777" w:rsidR="003B7689" w:rsidRPr="00FE211E" w:rsidRDefault="003B7689" w:rsidP="003B7689">
            <w:pPr>
              <w:ind w:left="27"/>
              <w:jc w:val="center"/>
              <w:rPr>
                <w:rFonts w:eastAsia="ArialMT" w:cs="Arial"/>
              </w:rPr>
            </w:pPr>
            <w:r w:rsidRPr="00FE211E">
              <w:t>6,0</w:t>
            </w:r>
          </w:p>
        </w:tc>
        <w:tc>
          <w:tcPr>
            <w:tcW w:w="124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2983E694" w14:textId="77777777" w:rsidR="003B7689" w:rsidRPr="00FE211E" w:rsidRDefault="003B7689" w:rsidP="003B7689">
            <w:pPr>
              <w:ind w:left="27"/>
              <w:jc w:val="center"/>
              <w:rPr>
                <w:rFonts w:eastAsia="ArialMT" w:cs="Arial"/>
              </w:rPr>
            </w:pPr>
            <w:r w:rsidRPr="00FE211E">
              <w:t>20,0</w:t>
            </w:r>
          </w:p>
        </w:tc>
        <w:tc>
          <w:tcPr>
            <w:tcW w:w="1045" w:type="dxa"/>
            <w:tcBorders>
              <w:top w:val="nil"/>
              <w:left w:val="nil"/>
              <w:bottom w:val="single" w:sz="8" w:space="0" w:color="auto"/>
              <w:right w:val="nil"/>
            </w:tcBorders>
            <w:noWrap/>
            <w:tcMar>
              <w:top w:w="15" w:type="dxa"/>
              <w:left w:w="15" w:type="dxa"/>
              <w:bottom w:w="0" w:type="dxa"/>
              <w:right w:w="15" w:type="dxa"/>
            </w:tcMar>
            <w:vAlign w:val="center"/>
          </w:tcPr>
          <w:p w14:paraId="443197C7" w14:textId="77777777" w:rsidR="003B7689" w:rsidRPr="00FE211E" w:rsidRDefault="003B7689" w:rsidP="003B7689">
            <w:pPr>
              <w:ind w:left="27"/>
              <w:jc w:val="center"/>
              <w:rPr>
                <w:rFonts w:eastAsia="ArialMT" w:cs="Arial"/>
              </w:rPr>
            </w:pPr>
            <w:r w:rsidRPr="00FE211E">
              <w:t>60,0</w:t>
            </w:r>
          </w:p>
        </w:tc>
        <w:tc>
          <w:tcPr>
            <w:tcW w:w="104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3D98893B" w14:textId="77777777" w:rsidR="003B7689" w:rsidRPr="00FE211E" w:rsidRDefault="003B7689" w:rsidP="003B7689">
            <w:pPr>
              <w:ind w:left="27"/>
              <w:jc w:val="center"/>
              <w:rPr>
                <w:rFonts w:eastAsia="ArialMT" w:cs="Arial"/>
              </w:rPr>
            </w:pPr>
            <w:r w:rsidRPr="00FE211E">
              <w:t>55,4</w:t>
            </w:r>
          </w:p>
        </w:tc>
      </w:tr>
    </w:tbl>
    <w:p w14:paraId="5A6C5582" w14:textId="77777777" w:rsidR="003B7689" w:rsidRPr="00FE211E" w:rsidRDefault="003B7689" w:rsidP="003B7689">
      <w:pPr>
        <w:pStyle w:val="Bodytext-DWI"/>
      </w:pPr>
    </w:p>
    <w:p w14:paraId="091934F2" w14:textId="264259A9" w:rsidR="00746EA9" w:rsidRPr="003A7422" w:rsidRDefault="00746EA9" w:rsidP="009C0BDE">
      <w:pPr>
        <w:pStyle w:val="Heading1"/>
      </w:pPr>
      <w:bookmarkStart w:id="52" w:name="_Toc284592048"/>
      <w:bookmarkStart w:id="53" w:name="_Toc219480162"/>
      <w:r w:rsidRPr="003A7422">
        <w:t xml:space="preserve">Câblage de </w:t>
      </w:r>
      <w:r w:rsidR="00F8449D">
        <w:t>Distribution</w:t>
      </w:r>
      <w:r w:rsidRPr="003A7422">
        <w:t xml:space="preserve"> principale</w:t>
      </w:r>
      <w:bookmarkEnd w:id="52"/>
      <w:bookmarkEnd w:id="53"/>
    </w:p>
    <w:p w14:paraId="2710DDCA" w14:textId="77777777" w:rsidR="00746EA9" w:rsidRDefault="00746EA9" w:rsidP="009C0BDE">
      <w:pPr>
        <w:keepNext/>
      </w:pPr>
    </w:p>
    <w:p w14:paraId="4D1958DC" w14:textId="77777777" w:rsidR="009C7209" w:rsidRDefault="009C7209" w:rsidP="009C7209">
      <w:pPr>
        <w:keepNext/>
        <w:jc w:val="center"/>
      </w:pPr>
      <w:r>
        <w:rPr>
          <w:noProof/>
          <w:lang w:val="fr-BE" w:eastAsia="fr-BE"/>
        </w:rPr>
        <w:drawing>
          <wp:inline distT="0" distB="0" distL="0" distR="0" wp14:anchorId="7E14913B" wp14:editId="761478B9">
            <wp:extent cx="3951264" cy="2782957"/>
            <wp:effectExtent l="19050" t="1905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956172" cy="2786413"/>
                    </a:xfrm>
                    <a:prstGeom prst="rect">
                      <a:avLst/>
                    </a:prstGeom>
                    <a:ln>
                      <a:solidFill>
                        <a:schemeClr val="tx1"/>
                      </a:solidFill>
                    </a:ln>
                  </pic:spPr>
                </pic:pic>
              </a:graphicData>
            </a:graphic>
          </wp:inline>
        </w:drawing>
      </w:r>
    </w:p>
    <w:p w14:paraId="6072DEE4" w14:textId="77777777" w:rsidR="009C7209" w:rsidRPr="003A7422" w:rsidRDefault="009C7209" w:rsidP="009C0BDE">
      <w:pPr>
        <w:keepNext/>
      </w:pPr>
    </w:p>
    <w:p w14:paraId="31DDAB0B" w14:textId="77777777" w:rsidR="00746EA9" w:rsidRPr="003A7422" w:rsidRDefault="00746EA9" w:rsidP="009C0BDE">
      <w:pPr>
        <w:keepNext/>
        <w:ind w:left="0"/>
        <w:rPr>
          <w:i/>
          <w:sz w:val="22"/>
          <w:szCs w:val="22"/>
          <w:highlight w:val="yellow"/>
        </w:rPr>
      </w:pPr>
      <w:bookmarkStart w:id="54" w:name="_Toc533213845"/>
      <w:r w:rsidRPr="003A7422">
        <w:rPr>
          <w:i/>
          <w:sz w:val="22"/>
          <w:highlight w:val="yellow"/>
        </w:rPr>
        <w:t xml:space="preserve">Des connexions </w:t>
      </w:r>
      <w:r w:rsidR="00114305">
        <w:rPr>
          <w:i/>
          <w:sz w:val="22"/>
          <w:highlight w:val="yellow"/>
        </w:rPr>
        <w:t xml:space="preserve">de chaque </w:t>
      </w:r>
      <w:r w:rsidRPr="003A7422">
        <w:rPr>
          <w:i/>
          <w:sz w:val="22"/>
          <w:highlight w:val="yellow"/>
        </w:rPr>
        <w:t xml:space="preserve">ZD </w:t>
      </w:r>
      <w:r w:rsidR="00114305">
        <w:rPr>
          <w:i/>
          <w:sz w:val="22"/>
          <w:highlight w:val="yellow"/>
        </w:rPr>
        <w:t>vers la</w:t>
      </w:r>
      <w:r w:rsidRPr="003A7422">
        <w:rPr>
          <w:i/>
          <w:sz w:val="22"/>
          <w:highlight w:val="yellow"/>
        </w:rPr>
        <w:t xml:space="preserve"> </w:t>
      </w:r>
      <w:r w:rsidR="003449D4">
        <w:rPr>
          <w:i/>
          <w:sz w:val="22"/>
          <w:highlight w:val="yellow"/>
        </w:rPr>
        <w:t>Baie</w:t>
      </w:r>
      <w:r w:rsidRPr="003A7422">
        <w:rPr>
          <w:i/>
          <w:sz w:val="22"/>
          <w:highlight w:val="yellow"/>
        </w:rPr>
        <w:t xml:space="preserve"> MD doivent être créées en utilisant des liens cuivre, des liens fibre ou les deux. Le choix doit être fait en fonction des exigences spécifiques du client. </w:t>
      </w:r>
    </w:p>
    <w:p w14:paraId="1FF79326" w14:textId="77777777" w:rsidR="00746EA9" w:rsidRPr="003A7422" w:rsidRDefault="00746EA9" w:rsidP="009C0BDE">
      <w:pPr>
        <w:keepNext/>
        <w:ind w:left="0"/>
        <w:rPr>
          <w:i/>
          <w:sz w:val="22"/>
          <w:szCs w:val="22"/>
          <w:highlight w:val="yellow"/>
        </w:rPr>
      </w:pPr>
      <w:r w:rsidRPr="003A7422">
        <w:rPr>
          <w:i/>
          <w:sz w:val="22"/>
          <w:highlight w:val="yellow"/>
        </w:rPr>
        <w:t>Par défaut, des liens Cu et FO sont décrits dans les chapitres suivants. L'utilisateur adaptera le contenu aux exigences de son projet.</w:t>
      </w:r>
    </w:p>
    <w:p w14:paraId="77D4DD96" w14:textId="77777777" w:rsidR="00746EA9" w:rsidRPr="003A7422" w:rsidRDefault="00746EA9" w:rsidP="009C0BDE">
      <w:pPr>
        <w:keepNext/>
        <w:ind w:left="0"/>
      </w:pPr>
      <w:r w:rsidRPr="003A7422">
        <w:t>Le nombre de liens CU/FO doit être défini en fonction des exigences spécifiques du projet.</w:t>
      </w:r>
    </w:p>
    <w:p w14:paraId="3C45B9F4" w14:textId="77777777" w:rsidR="00746EA9" w:rsidRPr="003A7422" w:rsidRDefault="00746EA9" w:rsidP="009C0BDE">
      <w:pPr>
        <w:keepNext/>
        <w:ind w:left="0"/>
      </w:pPr>
      <w:r w:rsidRPr="003A7422">
        <w:t>Pour répondre à une exigence de redondance, 2 MD peuvent être nécessaires – A définir en fonction des exigences du projet.</w:t>
      </w:r>
    </w:p>
    <w:p w14:paraId="59FBA639" w14:textId="77777777" w:rsidR="00746EA9" w:rsidRPr="003A7422" w:rsidRDefault="00746EA9" w:rsidP="009C0BDE">
      <w:pPr>
        <w:keepNext/>
        <w:ind w:left="0"/>
        <w:rPr>
          <w:i/>
          <w:sz w:val="22"/>
          <w:szCs w:val="22"/>
          <w:highlight w:val="yellow"/>
        </w:rPr>
      </w:pPr>
    </w:p>
    <w:p w14:paraId="2624B7B8" w14:textId="77777777" w:rsidR="00746EA9" w:rsidRPr="003A7422" w:rsidRDefault="00746EA9" w:rsidP="009C0BDE">
      <w:pPr>
        <w:keepNext/>
        <w:ind w:left="0"/>
      </w:pPr>
      <w:r w:rsidRPr="003A7422">
        <w:t xml:space="preserve">Afin de garantir la flexibilité et la capacité d'extension, chaque </w:t>
      </w:r>
      <w:r w:rsidR="003449D4">
        <w:t>baie</w:t>
      </w:r>
      <w:r w:rsidRPr="003A7422">
        <w:t xml:space="preserve"> ZD sera reliée au </w:t>
      </w:r>
      <w:r w:rsidR="0061356C">
        <w:t>distributeur</w:t>
      </w:r>
      <w:r w:rsidRPr="003A7422">
        <w:t xml:space="preserve"> principal (MD) de la </w:t>
      </w:r>
      <w:r w:rsidR="006003EC">
        <w:t>salle</w:t>
      </w:r>
      <w:r w:rsidRPr="003A7422">
        <w:t xml:space="preserve"> du centre de données à laquelle elle appartient en utilisant des câbles </w:t>
      </w:r>
      <w:r w:rsidRPr="003A7422">
        <w:rPr>
          <w:highlight w:val="yellow"/>
        </w:rPr>
        <w:t>préconnectorisés à la fois cuivre et FO</w:t>
      </w:r>
      <w:r w:rsidRPr="003A7422">
        <w:t>.</w:t>
      </w:r>
    </w:p>
    <w:p w14:paraId="69A8CD9B" w14:textId="77777777" w:rsidR="00746EA9" w:rsidRPr="003A7422" w:rsidRDefault="00746EA9" w:rsidP="009C0BDE">
      <w:pPr>
        <w:keepNext/>
        <w:ind w:left="0"/>
      </w:pPr>
    </w:p>
    <w:p w14:paraId="0BE4A341" w14:textId="77777777" w:rsidR="00746EA9" w:rsidRPr="003A7422" w:rsidRDefault="006003EC" w:rsidP="009C0BDE">
      <w:pPr>
        <w:pStyle w:val="Heading2"/>
      </w:pPr>
      <w:bookmarkStart w:id="55" w:name="_Toc284592049"/>
      <w:bookmarkStart w:id="56" w:name="_Toc219480163"/>
      <w:r>
        <w:t>C</w:t>
      </w:r>
      <w:r w:rsidR="00746EA9" w:rsidRPr="003A7422">
        <w:t xml:space="preserve">âbles </w:t>
      </w:r>
      <w:r w:rsidR="00D10B87" w:rsidRPr="003A7422">
        <w:t>pré-connectorisés</w:t>
      </w:r>
      <w:r w:rsidR="00746EA9" w:rsidRPr="003A7422">
        <w:t xml:space="preserve"> cuivre de </w:t>
      </w:r>
      <w:r w:rsidR="00E5631D">
        <w:t>distribution</w:t>
      </w:r>
      <w:r w:rsidR="00746EA9" w:rsidRPr="003A7422">
        <w:t xml:space="preserve"> principale</w:t>
      </w:r>
      <w:bookmarkEnd w:id="55"/>
      <w:bookmarkEnd w:id="56"/>
      <w:r w:rsidR="00746EA9" w:rsidRPr="003A7422">
        <w:t xml:space="preserve"> </w:t>
      </w:r>
    </w:p>
    <w:p w14:paraId="5D57B653" w14:textId="77777777" w:rsidR="00746EA9" w:rsidRPr="003A7422" w:rsidRDefault="00746EA9" w:rsidP="009C0BDE">
      <w:pPr>
        <w:keepNext/>
        <w:ind w:left="0"/>
      </w:pPr>
      <w:r w:rsidRPr="003A7422">
        <w:t xml:space="preserve">Les composants cuivre passifs à utiliser pour créer le système de câblage MD </w:t>
      </w:r>
      <w:r w:rsidR="00480FD1" w:rsidRPr="003A7422">
        <w:t>seront les mêmes</w:t>
      </w:r>
      <w:r w:rsidRPr="003A7422">
        <w:t xml:space="preserve"> que ceux décrits dans le précédent chapitre </w:t>
      </w:r>
      <w:r w:rsidR="006003EC">
        <w:t>d</w:t>
      </w:r>
      <w:r w:rsidR="00F8449D">
        <w:t>istribut</w:t>
      </w:r>
      <w:r w:rsidR="006003EC">
        <w:t>ion</w:t>
      </w:r>
      <w:r w:rsidRPr="003A7422">
        <w:t xml:space="preserve"> </w:t>
      </w:r>
      <w:r w:rsidR="00480FD1" w:rsidRPr="003A7422">
        <w:t>de zone</w:t>
      </w:r>
      <w:r w:rsidRPr="003A7422">
        <w:t>.</w:t>
      </w:r>
    </w:p>
    <w:p w14:paraId="08FA7376" w14:textId="77777777" w:rsidR="00746EA9" w:rsidRPr="003A7422" w:rsidRDefault="00746EA9" w:rsidP="009C0BDE">
      <w:pPr>
        <w:pStyle w:val="Bodytext-DWI"/>
        <w:rPr>
          <w:highlight w:val="yellow"/>
        </w:rPr>
      </w:pPr>
      <w:r w:rsidRPr="003A7422">
        <w:rPr>
          <w:highlight w:val="yellow"/>
        </w:rPr>
        <w:t xml:space="preserve">Si le choix des composants est différent de ceux sélectionnés pour la partie ZD, supprimez la phrase précédente et </w:t>
      </w:r>
      <w:r w:rsidR="00D10B87">
        <w:rPr>
          <w:highlight w:val="yellow"/>
        </w:rPr>
        <w:t>utilisez une sélection des paragraphes suivants en fonction des besoins du projet</w:t>
      </w:r>
      <w:r w:rsidRPr="003A7422">
        <w:rPr>
          <w:highlight w:val="yellow"/>
        </w:rPr>
        <w:t>.</w:t>
      </w:r>
    </w:p>
    <w:p w14:paraId="48CFCD36" w14:textId="77777777" w:rsidR="00766ADE" w:rsidRDefault="00766ADE" w:rsidP="00766ADE">
      <w:pPr>
        <w:pStyle w:val="Heading3"/>
      </w:pPr>
      <w:r>
        <w:t>Garantie distances étendues</w:t>
      </w:r>
    </w:p>
    <w:p w14:paraId="67007CF6" w14:textId="77777777" w:rsidR="00766ADE" w:rsidRPr="00F43210" w:rsidRDefault="00766ADE" w:rsidP="00766ADE"/>
    <w:p w14:paraId="18C6DC3C" w14:textId="77777777" w:rsidR="00766ADE" w:rsidRDefault="00766ADE" w:rsidP="00766ADE">
      <w:r w:rsidRPr="000E47E9">
        <w:t>Le fabricant du système de câblage devra fournir une garantie applicative couvrant des longueurs de canal dépassant la limite standard de 100 m. Cette garantie devra assurer le support des applications Ethernet listées ci-après sur les distances de canal étendues spécifiées dans le tableau suivant.</w:t>
      </w:r>
    </w:p>
    <w:p w14:paraId="1FFBAEBC" w14:textId="77777777" w:rsidR="00766ADE" w:rsidRPr="000E47E9" w:rsidRDefault="00766ADE" w:rsidP="00766ADE">
      <w:pPr>
        <w:rPr>
          <w:lang w:val="fr-BE"/>
        </w:rPr>
      </w:pPr>
    </w:p>
    <w:p w14:paraId="156B19F9" w14:textId="0E8C4C6E" w:rsidR="00766ADE" w:rsidRDefault="00766ADE" w:rsidP="00766ADE">
      <w:pPr>
        <w:jc w:val="center"/>
      </w:pPr>
      <w:r>
        <w:rPr>
          <w:noProof/>
        </w:rPr>
        <w:drawing>
          <wp:inline distT="0" distB="0" distL="0" distR="0" wp14:anchorId="317DF940" wp14:editId="44BC8021">
            <wp:extent cx="4572000" cy="2609850"/>
            <wp:effectExtent l="0" t="0" r="0" b="0"/>
            <wp:docPr id="348800986"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table with text and numbers&#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0" cy="2609850"/>
                    </a:xfrm>
                    <a:prstGeom prst="rect">
                      <a:avLst/>
                    </a:prstGeom>
                    <a:noFill/>
                    <a:ln>
                      <a:noFill/>
                    </a:ln>
                  </pic:spPr>
                </pic:pic>
              </a:graphicData>
            </a:graphic>
          </wp:inline>
        </w:drawing>
      </w:r>
    </w:p>
    <w:p w14:paraId="48D0175C" w14:textId="77777777" w:rsidR="00766ADE" w:rsidRPr="00F43210" w:rsidRDefault="00766ADE" w:rsidP="00766ADE">
      <w:pPr>
        <w:jc w:val="center"/>
      </w:pPr>
    </w:p>
    <w:p w14:paraId="721CFD36" w14:textId="77777777" w:rsidR="00766ADE" w:rsidRDefault="00766ADE" w:rsidP="00766ADE">
      <w:pPr>
        <w:ind w:left="426"/>
      </w:pPr>
      <w:r w:rsidRPr="004E6812">
        <w:t>La garantie devra satisfaire aux exigences minimales suivantes</w:t>
      </w:r>
      <w:r>
        <w:t> :</w:t>
      </w:r>
    </w:p>
    <w:p w14:paraId="5D2AE3D2" w14:textId="77777777" w:rsidR="00766ADE" w:rsidRPr="004E6812" w:rsidRDefault="00766ADE" w:rsidP="00766ADE">
      <w:pPr>
        <w:ind w:left="426"/>
      </w:pPr>
    </w:p>
    <w:p w14:paraId="5172DC02" w14:textId="77777777" w:rsidR="00766ADE" w:rsidRDefault="00766ADE" w:rsidP="00766ADE">
      <w:pPr>
        <w:ind w:left="426"/>
      </w:pPr>
      <w:r w:rsidRPr="007229B6">
        <w:rPr>
          <w:u w:val="single"/>
        </w:rPr>
        <w:t>Portée de la garantie</w:t>
      </w:r>
      <w:r w:rsidRPr="007229B6">
        <w:br/>
      </w:r>
      <w:r w:rsidRPr="004E6812">
        <w:t>La garantie devra assurer le fonctionnement correct des applications Ethernet supportées (10BASE-T, 100BASE-TX, 1000BASE-T, 2.5GBASE-T, 5GBASE-T et/ou 10GBASE-T, avec ou sans PoE selon le cas) sur les longueurs de canal étendues définies, jusqu’aux distances maximales publiées par le fabricant.</w:t>
      </w:r>
      <w:r w:rsidRPr="004E6812">
        <w:br/>
        <w:t xml:space="preserve">Les distances indiquées </w:t>
      </w:r>
      <w:r>
        <w:t>seront</w:t>
      </w:r>
      <w:r w:rsidRPr="004E6812">
        <w:t xml:space="preserve"> valables pour des configurations de canal à 2 connecteurs et pour le PoE de type 4 (IEEE 802.3bt).</w:t>
      </w:r>
      <w:r w:rsidRPr="004E6812">
        <w:br/>
        <w:t>Les longueurs de canal indiquées incluent un total de 5 m de cordons (par ex. 2 m + 3 m de cordons de brassage).</w:t>
      </w:r>
    </w:p>
    <w:p w14:paraId="3E6F2812" w14:textId="77777777" w:rsidR="00766ADE" w:rsidRPr="004E6812" w:rsidRDefault="00766ADE" w:rsidP="00766ADE">
      <w:pPr>
        <w:ind w:left="426"/>
      </w:pPr>
    </w:p>
    <w:p w14:paraId="4961113B" w14:textId="77777777" w:rsidR="00766ADE" w:rsidRDefault="00766ADE" w:rsidP="00766ADE">
      <w:pPr>
        <w:ind w:left="426"/>
      </w:pPr>
      <w:r w:rsidRPr="004F6B7B">
        <w:rPr>
          <w:u w:val="single"/>
        </w:rPr>
        <w:t>Types de câbles</w:t>
      </w:r>
      <w:r w:rsidRPr="004F6B7B">
        <w:rPr>
          <w:u w:val="single"/>
        </w:rPr>
        <w:br/>
      </w:r>
      <w:r w:rsidRPr="004E6812">
        <w:t>La garantie devra s’appliquer aux catégories et constructions de câbles proposées (catégorie 6A et 7A avec sections de conducteurs spécifiées).</w:t>
      </w:r>
    </w:p>
    <w:p w14:paraId="2BDEE458" w14:textId="77777777" w:rsidR="00766ADE" w:rsidRPr="004E6812" w:rsidRDefault="00766ADE" w:rsidP="00766ADE">
      <w:pPr>
        <w:ind w:left="426"/>
      </w:pPr>
    </w:p>
    <w:p w14:paraId="20EACAA1" w14:textId="77777777" w:rsidR="00766ADE" w:rsidRPr="004E6812" w:rsidRDefault="00766ADE" w:rsidP="00766ADE">
      <w:pPr>
        <w:ind w:left="426"/>
      </w:pPr>
      <w:r w:rsidRPr="004E6812">
        <w:t>Le respect de cette clause est obligatoire pour l’acceptation de la solution de câblage proposée.</w:t>
      </w:r>
    </w:p>
    <w:p w14:paraId="0B2C1929" w14:textId="77777777" w:rsidR="009C0BDE" w:rsidRPr="00BB3955" w:rsidRDefault="009C0BDE" w:rsidP="009C0BDE">
      <w:pPr>
        <w:pStyle w:val="Heading3"/>
      </w:pPr>
      <w:r>
        <w:t>Câble de distribution horizontale cuivre</w:t>
      </w:r>
    </w:p>
    <w:p w14:paraId="35CE0293" w14:textId="77777777" w:rsidR="009C0BDE" w:rsidRPr="00034B34" w:rsidRDefault="009C0BDE" w:rsidP="009C0BDE">
      <w:pPr>
        <w:pStyle w:val="Heading4"/>
      </w:pPr>
      <w:r>
        <w:t>Câble Cat.6A F</w:t>
      </w:r>
      <w:r w:rsidRPr="002105A2">
        <w:rPr>
          <w:vertAlign w:val="superscript"/>
        </w:rPr>
        <w:t>1</w:t>
      </w:r>
      <w:r>
        <w:t>/UTP</w:t>
      </w:r>
    </w:p>
    <w:p w14:paraId="3B45A296" w14:textId="77777777" w:rsidR="009C0BDE" w:rsidRPr="00BB3955" w:rsidRDefault="009C0BDE" w:rsidP="009C0BDE">
      <w:pPr>
        <w:pStyle w:val="Bodytext-DWI"/>
      </w:pPr>
      <w:r>
        <w:t xml:space="preserve">Le câble horizontal 4 paires sera de Catégorie </w:t>
      </w:r>
      <w:r>
        <w:rPr>
          <w:b/>
        </w:rPr>
        <w:t>6A F</w:t>
      </w:r>
      <w:r>
        <w:rPr>
          <w:vertAlign w:val="superscript"/>
        </w:rPr>
        <w:t>1</w:t>
      </w:r>
      <w:r>
        <w:rPr>
          <w:b/>
        </w:rPr>
        <w:t>/UTP</w:t>
      </w:r>
      <w:r>
        <w:t xml:space="preserve"> pour respecter la qualité et les critères de performances nécessaires pour assurer un fonctionnement correct de l'installation pour des fréquences allant jusqu'à 500 MHz et conforme à la garantie.</w:t>
      </w:r>
    </w:p>
    <w:p w14:paraId="797B1E85" w14:textId="77777777" w:rsidR="009C0BDE" w:rsidRPr="00BB3955" w:rsidRDefault="009C0BDE" w:rsidP="009C0BDE">
      <w:pPr>
        <w:pStyle w:val="Bodytext-DWI"/>
      </w:pPr>
    </w:p>
    <w:p w14:paraId="034EBFD8" w14:textId="77777777" w:rsidR="009C0BDE" w:rsidRPr="00BB3955" w:rsidRDefault="009C0BDE" w:rsidP="009C0BDE">
      <w:pPr>
        <w:pStyle w:val="Bodytext-DWI"/>
      </w:pPr>
      <w:r>
        <w:t>La conception de l'installation et le cheminement de tous les câbles tiendront compte des limites du fabricant pour les performances continues du câble et la conformité avec la garantie.</w:t>
      </w:r>
    </w:p>
    <w:p w14:paraId="7F2267C1" w14:textId="77777777" w:rsidR="009C0BDE" w:rsidRPr="00BB3955" w:rsidRDefault="009C0BDE" w:rsidP="009C0BDE">
      <w:pPr>
        <w:pStyle w:val="Bodytext-DWI"/>
      </w:pPr>
    </w:p>
    <w:p w14:paraId="65F35059" w14:textId="77777777" w:rsidR="009C0BDE" w:rsidRPr="00BB3955" w:rsidRDefault="009C0BDE" w:rsidP="009C0BDE">
      <w:pPr>
        <w:pStyle w:val="Bodytext-DWI"/>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425E5334" w14:textId="77777777" w:rsidR="009C0BDE" w:rsidRPr="00BB3955" w:rsidRDefault="009C0BDE" w:rsidP="009C0BDE">
      <w:pPr>
        <w:pStyle w:val="Bodytext-DWI"/>
      </w:pPr>
      <w:r>
        <w:t>Des références de traçabilité doivent apposées sur le câble fourni par le fabricant ainsi que dans son emballage pour permettre la validation de qualité du câble installé.</w:t>
      </w:r>
    </w:p>
    <w:p w14:paraId="37AAC8CF" w14:textId="77777777" w:rsidR="009C0BDE" w:rsidRPr="00BB3955" w:rsidRDefault="009C0BDE" w:rsidP="009C0BDE">
      <w:pPr>
        <w:pStyle w:val="Bodytext-DWI"/>
      </w:pPr>
    </w:p>
    <w:p w14:paraId="2DE67BA7" w14:textId="77777777" w:rsidR="009C0BDE" w:rsidRDefault="009C0BDE" w:rsidP="009C0BDE">
      <w:pPr>
        <w:keepNext/>
        <w:ind w:left="0"/>
        <w:rPr>
          <w:bCs/>
          <w:snapToGrid w:val="0"/>
          <w:lang w:val="fr-BE"/>
        </w:rPr>
      </w:pPr>
      <w:r w:rsidRPr="00CA258D">
        <w:rPr>
          <w:bCs/>
          <w:snapToGrid w:val="0"/>
          <w:lang w:val="fr-BE"/>
        </w:rPr>
        <w:t xml:space="preserve">Afin de </w:t>
      </w:r>
      <w:r>
        <w:rPr>
          <w:bCs/>
          <w:snapToGrid w:val="0"/>
          <w:lang w:val="fr-BE"/>
        </w:rPr>
        <w:t>procurer</w:t>
      </w:r>
      <w:r w:rsidRPr="00CA258D">
        <w:rPr>
          <w:bCs/>
          <w:snapToGrid w:val="0"/>
          <w:lang w:val="fr-BE"/>
        </w:rPr>
        <w:t xml:space="preserve"> l'immunité contre les interférences de paradiaphonie exogènes (AXT) pour la transmission du 10 GBASE-T Ethernet, l'utilisation d’un câble écranté est obligatoire.</w:t>
      </w:r>
    </w:p>
    <w:p w14:paraId="7E226FF5" w14:textId="77777777" w:rsidR="009C0BDE" w:rsidRPr="00CA258D" w:rsidRDefault="009C0BDE" w:rsidP="009C0BDE">
      <w:pPr>
        <w:keepNext/>
        <w:ind w:left="0"/>
        <w:rPr>
          <w:bCs/>
          <w:snapToGrid w:val="0"/>
          <w:lang w:val="fr-BE"/>
        </w:rPr>
      </w:pPr>
    </w:p>
    <w:p w14:paraId="251C100D" w14:textId="77777777" w:rsidR="009C0BDE" w:rsidRPr="00BB3955" w:rsidRDefault="009C0BDE" w:rsidP="009C0BDE">
      <w:pPr>
        <w:pStyle w:val="Bodytext-DWI"/>
      </w:pPr>
    </w:p>
    <w:p w14:paraId="40A093A5" w14:textId="77777777" w:rsidR="009C0BDE" w:rsidRPr="00BB3955" w:rsidRDefault="009C0BDE" w:rsidP="009C0BDE">
      <w:pPr>
        <w:pStyle w:val="Bodytext-DWI"/>
      </w:pPr>
      <w:r>
        <w:t xml:space="preserve">Dans la conception du câble, la performance de diaphonie sera maintenue en utilisant un élément </w:t>
      </w:r>
      <w:r>
        <w:rPr>
          <w:lang w:val="fr-BE"/>
        </w:rPr>
        <w:t xml:space="preserve">central de suppression de la diaphonie </w:t>
      </w:r>
      <w:r>
        <w:t xml:space="preserve">placé </w:t>
      </w:r>
      <w:r>
        <w:rPr>
          <w:lang w:val="fr-BE"/>
        </w:rPr>
        <w:t>entre les 4 paires</w:t>
      </w:r>
      <w:r>
        <w:t xml:space="preserve"> </w:t>
      </w:r>
      <w:r>
        <w:rPr>
          <w:b/>
        </w:rPr>
        <w:t>(Central dielectric Cross-talk Cancellation)</w:t>
      </w:r>
      <w:r>
        <w:t>.</w:t>
      </w:r>
    </w:p>
    <w:p w14:paraId="6B4D015F" w14:textId="77777777" w:rsidR="009C0BDE" w:rsidRPr="00BB3955" w:rsidRDefault="009C0BDE" w:rsidP="009C0BDE">
      <w:pPr>
        <w:pStyle w:val="Bodytext-DWI"/>
      </w:pPr>
    </w:p>
    <w:p w14:paraId="043A90F4" w14:textId="77777777" w:rsidR="009C0BDE" w:rsidRDefault="009C0BDE" w:rsidP="009C0BDE">
      <w:pPr>
        <w:pStyle w:val="Bodytext-DWI"/>
        <w:rPr>
          <w:lang w:val="fr-BE"/>
        </w:rPr>
      </w:pPr>
      <w:r>
        <w:rPr>
          <w:lang w:val="fr-BE"/>
        </w:rPr>
        <w:t>Toutes les paires auront une impédance caractéristique de 100 Ohms, avec une tolérance de +/- 15 Ohms.</w:t>
      </w:r>
    </w:p>
    <w:p w14:paraId="55D7826F" w14:textId="77777777" w:rsidR="009C0BDE" w:rsidRPr="001B632F" w:rsidRDefault="009C0BDE" w:rsidP="009C0BDE">
      <w:pPr>
        <w:pStyle w:val="Bodytext-DWI"/>
        <w:rPr>
          <w:lang w:val="fr-BE"/>
        </w:rPr>
      </w:pPr>
    </w:p>
    <w:p w14:paraId="47B3B317" w14:textId="77777777" w:rsidR="009C0BDE" w:rsidRPr="00BB3955" w:rsidRDefault="009C0BDE" w:rsidP="009C0BDE">
      <w:pPr>
        <w:pStyle w:val="Bodytext-DWI"/>
      </w:pPr>
      <w:r>
        <w:t xml:space="preserve">Les paires de conducteurs seront identifiées par une isolation utilisant un code de couleur normalisé </w:t>
      </w:r>
      <w:r>
        <w:rPr>
          <w:rFonts w:ascii="Tahoma" w:hAnsi="Tahoma"/>
        </w:rPr>
        <w:t>(Bleu/Blanc, Orange/Blanc, Vert/Blanc, Marron/Blanc)</w:t>
      </w:r>
      <w:r>
        <w:t>.</w:t>
      </w:r>
    </w:p>
    <w:p w14:paraId="53EA603B" w14:textId="77777777" w:rsidR="009C0BDE" w:rsidRPr="00BB3955" w:rsidRDefault="009C0BDE" w:rsidP="009C0BDE">
      <w:pPr>
        <w:pStyle w:val="Bodytext-DWI"/>
      </w:pPr>
    </w:p>
    <w:p w14:paraId="617AA055" w14:textId="77777777" w:rsidR="009C0BDE" w:rsidRDefault="009C0BDE" w:rsidP="009C0BDE">
      <w:pPr>
        <w:pStyle w:val="Bodytext-DWI"/>
      </w:pPr>
      <w:r>
        <w:t xml:space="preserve">Le câble contiendra </w:t>
      </w:r>
      <w:r>
        <w:rPr>
          <w:b/>
        </w:rPr>
        <w:t>1 écran de protection</w:t>
      </w:r>
      <w:r>
        <w:t>. L’écran possédera un revêtement extérieur métallique, permettant une mise à la terre automatique du câble pendant le processus de raccordement sans avoir à replier l’écran. Ceci procurera un contact de mise à la terre à 360° instantané pour garantir une immunité contre la diaphonie exogène et d'autres interférences externes.</w:t>
      </w:r>
    </w:p>
    <w:p w14:paraId="3865C21C" w14:textId="77777777" w:rsidR="009C0BDE" w:rsidRPr="00BB3955" w:rsidRDefault="009C0BDE" w:rsidP="009C0BDE">
      <w:pPr>
        <w:pStyle w:val="Bodytext-DWI"/>
        <w:jc w:val="center"/>
      </w:pPr>
      <w:r w:rsidRPr="00A664AB">
        <w:rPr>
          <w:noProof/>
          <w:lang w:val="fr-BE" w:eastAsia="fr-BE"/>
        </w:rPr>
        <w:drawing>
          <wp:inline distT="0" distB="0" distL="0" distR="0" wp14:anchorId="2E59B0C8" wp14:editId="41DFB0AA">
            <wp:extent cx="2363470" cy="1630680"/>
            <wp:effectExtent l="19050" t="0" r="0" b="0"/>
            <wp:docPr id="2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cstate="print"/>
                    <a:srcRect/>
                    <a:stretch>
                      <a:fillRect/>
                    </a:stretch>
                  </pic:blipFill>
                  <pic:spPr bwMode="auto">
                    <a:xfrm>
                      <a:off x="0" y="0"/>
                      <a:ext cx="2363470" cy="1630680"/>
                    </a:xfrm>
                    <a:prstGeom prst="rect">
                      <a:avLst/>
                    </a:prstGeom>
                    <a:noFill/>
                    <a:ln w="9525">
                      <a:noFill/>
                      <a:miter lim="800000"/>
                      <a:headEnd/>
                      <a:tailEnd/>
                    </a:ln>
                  </pic:spPr>
                </pic:pic>
              </a:graphicData>
            </a:graphic>
          </wp:inline>
        </w:drawing>
      </w:r>
    </w:p>
    <w:p w14:paraId="32D46EDC" w14:textId="77777777" w:rsidR="009C0BDE" w:rsidRPr="00BB3955" w:rsidRDefault="009C0BDE" w:rsidP="009C0BDE">
      <w:pPr>
        <w:pStyle w:val="Bodytext-DWI"/>
      </w:pPr>
    </w:p>
    <w:p w14:paraId="1AADBABA" w14:textId="77777777" w:rsidR="009C0BDE" w:rsidRPr="00BB3955" w:rsidRDefault="009C0BDE" w:rsidP="009C0BDE">
      <w:pPr>
        <w:pStyle w:val="Bodytext-DWI"/>
      </w:pPr>
      <w:r>
        <w:t>Un conducteur de drainage en cuivre étamé sera enserré entre l'écran et le revêtement extérieur.</w:t>
      </w:r>
    </w:p>
    <w:p w14:paraId="15E12C04" w14:textId="77777777" w:rsidR="009C0BDE" w:rsidRDefault="009C0BDE" w:rsidP="009C0BDE">
      <w:pPr>
        <w:pStyle w:val="Bodytext-DWI"/>
      </w:pPr>
    </w:p>
    <w:p w14:paraId="7A626300" w14:textId="77777777" w:rsidR="009C0BDE" w:rsidRDefault="009C0BDE" w:rsidP="009C0BDE">
      <w:pPr>
        <w:pStyle w:val="Bodytext-DWI"/>
      </w:pPr>
      <w:r>
        <w:t xml:space="preserve">Le câble Cat.6A sera conforme aux performances électriques suivantes. </w:t>
      </w:r>
    </w:p>
    <w:p w14:paraId="2B7CF721" w14:textId="77777777" w:rsidR="009C0BDE" w:rsidRDefault="009C0BDE" w:rsidP="009C0BDE">
      <w:pPr>
        <w:pStyle w:val="Bodytext-DWI"/>
      </w:pPr>
      <w:r>
        <w:t>Les valeurs max. et min. seront garanties par le fabricant.</w:t>
      </w:r>
    </w:p>
    <w:p w14:paraId="742177D7" w14:textId="77777777" w:rsidR="009C0BDE" w:rsidRDefault="009C0BDE" w:rsidP="009C0BDE">
      <w:pPr>
        <w:pStyle w:val="Bodytext-DWI"/>
      </w:pPr>
    </w:p>
    <w:p w14:paraId="42FF5E8E" w14:textId="77777777" w:rsidR="009C0BDE" w:rsidRDefault="009C0BDE" w:rsidP="009C0BDE">
      <w:pPr>
        <w:pStyle w:val="Bodytext-DWI"/>
        <w:ind w:left="-284"/>
      </w:pPr>
      <w:r>
        <w:object w:dxaOrig="13724" w:dyaOrig="4386" w14:anchorId="4AF8A56C">
          <v:shape id="_x0000_i1030" type="#_x0000_t75" style="width:503.65pt;height:165pt" o:ole="">
            <v:imagedata r:id="rId26" o:title=""/>
          </v:shape>
          <o:OLEObject Type="Embed" ProgID="Excel.Sheet.8" ShapeID="_x0000_i1030" DrawAspect="Content" ObjectID="_1840861933" r:id="rId179"/>
        </w:object>
      </w:r>
    </w:p>
    <w:p w14:paraId="59DB3358" w14:textId="565ADB60" w:rsidR="009C0BDE" w:rsidRPr="00E35327" w:rsidRDefault="009C0BDE" w:rsidP="009C0BDE">
      <w:pPr>
        <w:pStyle w:val="Heading5"/>
        <w:keepNext/>
        <w:rPr>
          <w:lang w:val="fr-BE"/>
        </w:rPr>
      </w:pPr>
      <w:r w:rsidRPr="00E35327">
        <w:rPr>
          <w:lang w:val="fr-BE"/>
        </w:rPr>
        <w:t>Niveau de conformité au RPC (Dca s2,</w:t>
      </w:r>
      <w:r w:rsidR="008D4F00">
        <w:rPr>
          <w:lang w:val="fr-BE"/>
        </w:rPr>
        <w:t>d2</w:t>
      </w:r>
      <w:r w:rsidRPr="00E35327">
        <w:rPr>
          <w:lang w:val="fr-BE"/>
        </w:rPr>
        <w:t>,a1)</w:t>
      </w:r>
    </w:p>
    <w:p w14:paraId="494D94EE" w14:textId="63FC36D4" w:rsidR="009C0BDE" w:rsidRPr="00E35327" w:rsidRDefault="009C0BDE" w:rsidP="009C0BDE">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40573FC2" w14:textId="44FFBCE5" w:rsidR="009C0BDE" w:rsidRPr="00E35327" w:rsidRDefault="009C0BDE" w:rsidP="009C0BDE">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Pr="00E35327">
        <w:rPr>
          <w:b/>
          <w:lang w:val="fr-BE"/>
        </w:rPr>
        <w:t>D</w:t>
      </w:r>
      <w:r w:rsidRPr="00E35327">
        <w:rPr>
          <w:lang w:val="fr-BE"/>
        </w:rPr>
        <w:t>ca</w:t>
      </w:r>
      <w:r w:rsidRPr="00E35327">
        <w:rPr>
          <w:b/>
          <w:lang w:val="fr-BE"/>
        </w:rPr>
        <w:t xml:space="preserve"> s2,</w:t>
      </w:r>
      <w:r w:rsidR="008D4F00">
        <w:rPr>
          <w:b/>
          <w:lang w:val="fr-BE"/>
        </w:rPr>
        <w:t>d2</w:t>
      </w:r>
      <w:r w:rsidRPr="00E35327">
        <w:rPr>
          <w:b/>
          <w:lang w:val="fr-BE"/>
        </w:rPr>
        <w:t xml:space="preserve">,a1 </w:t>
      </w:r>
      <w:r w:rsidRPr="00E35327">
        <w:rPr>
          <w:lang w:val="fr-BE"/>
        </w:rPr>
        <w:t>et le soumissionnaire doit fournir l’attestation du fabricant démontrant le contrôle indépendant de son produit et sa classification.</w:t>
      </w:r>
    </w:p>
    <w:p w14:paraId="6E35D263" w14:textId="38DBCE95" w:rsidR="009C0BDE" w:rsidRPr="00E35327" w:rsidRDefault="009C0BDE" w:rsidP="009C0BDE">
      <w:pPr>
        <w:pStyle w:val="Heading5"/>
        <w:keepNext/>
        <w:rPr>
          <w:lang w:val="fr-BE"/>
        </w:rPr>
      </w:pPr>
      <w:r w:rsidRPr="00E35327">
        <w:rPr>
          <w:lang w:val="fr-BE"/>
        </w:rPr>
        <w:t>Information produit détaillée (Niveau RPC Dca s2,</w:t>
      </w:r>
      <w:r w:rsidR="008D4F00">
        <w:rPr>
          <w:lang w:val="fr-BE"/>
        </w:rPr>
        <w:t>d2</w:t>
      </w:r>
      <w:r w:rsidRPr="00E35327">
        <w:rPr>
          <w:lang w:val="fr-BE"/>
        </w:rPr>
        <w:t>,a1)</w:t>
      </w:r>
    </w:p>
    <w:p w14:paraId="21D502CC" w14:textId="77777777" w:rsidR="009C0BDE" w:rsidRPr="00E35327" w:rsidRDefault="009C0BDE" w:rsidP="009C0BDE">
      <w:pPr>
        <w:keepNext/>
        <w:ind w:left="0"/>
        <w:jc w:val="center"/>
        <w:rPr>
          <w:lang w:val="fr-BE"/>
        </w:rPr>
      </w:pPr>
    </w:p>
    <w:p w14:paraId="03D91611" w14:textId="77777777" w:rsidR="009C0BDE" w:rsidRPr="00E35327" w:rsidRDefault="009C0BDE" w:rsidP="009C0BDE">
      <w:pPr>
        <w:keepNext/>
        <w:ind w:left="0"/>
        <w:jc w:val="center"/>
        <w:rPr>
          <w:lang w:val="fr-BE"/>
        </w:rPr>
      </w:pPr>
      <w:r w:rsidRPr="00E35327">
        <w:rPr>
          <w:noProof/>
          <w:lang w:val="fr-BE" w:eastAsia="fr-BE"/>
        </w:rPr>
        <w:drawing>
          <wp:inline distT="0" distB="0" distL="0" distR="0" wp14:anchorId="5366939C" wp14:editId="2139AFD3">
            <wp:extent cx="1552575" cy="1595755"/>
            <wp:effectExtent l="19050" t="0" r="9525" b="0"/>
            <wp:docPr id="2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1552575" cy="1595755"/>
                    </a:xfrm>
                    <a:prstGeom prst="rect">
                      <a:avLst/>
                    </a:prstGeom>
                    <a:noFill/>
                    <a:ln w="9525">
                      <a:noFill/>
                      <a:miter lim="800000"/>
                      <a:headEnd/>
                      <a:tailEnd/>
                    </a:ln>
                  </pic:spPr>
                </pic:pic>
              </a:graphicData>
            </a:graphic>
          </wp:inline>
        </w:drawing>
      </w:r>
    </w:p>
    <w:p w14:paraId="3A30485E" w14:textId="77777777" w:rsidR="009C0BDE" w:rsidRPr="00E35327" w:rsidRDefault="009C0BDE" w:rsidP="009C0BDE">
      <w:pPr>
        <w:keepNext/>
        <w:tabs>
          <w:tab w:val="clear" w:pos="1080"/>
        </w:tabs>
        <w:spacing w:after="120"/>
        <w:ind w:left="0"/>
        <w:jc w:val="center"/>
        <w:rPr>
          <w:rStyle w:val="A0"/>
          <w:u w:val="single"/>
          <w:lang w:val="fr-BE"/>
        </w:rPr>
      </w:pPr>
      <w:r w:rsidRPr="00E35327">
        <w:rPr>
          <w:rStyle w:val="A0"/>
          <w:u w:val="single"/>
          <w:lang w:val="fr-BE"/>
        </w:rPr>
        <w:t>Exemple de produit</w:t>
      </w:r>
    </w:p>
    <w:p w14:paraId="69550ED8" w14:textId="4A27773C" w:rsidR="009C0BDE" w:rsidRPr="003E3BCD" w:rsidRDefault="009C0BDE" w:rsidP="009C0BDE">
      <w:pPr>
        <w:keepNext/>
        <w:ind w:left="0"/>
        <w:jc w:val="center"/>
        <w:rPr>
          <w:lang w:val="fr-BE"/>
        </w:rPr>
      </w:pPr>
      <w:r w:rsidRPr="003E3BCD">
        <w:rPr>
          <w:lang w:val="fr-BE"/>
        </w:rPr>
        <w:t xml:space="preserve">LANmark-6A F1/UTP AWG23 Cat 6A LSZH Dca s2 </w:t>
      </w:r>
      <w:r w:rsidR="008D4F00" w:rsidRPr="003E3BCD">
        <w:rPr>
          <w:lang w:val="fr-BE"/>
        </w:rPr>
        <w:t>d2</w:t>
      </w:r>
      <w:r w:rsidRPr="003E3BCD">
        <w:rPr>
          <w:lang w:val="fr-BE"/>
        </w:rPr>
        <w:t xml:space="preserve"> a1 Orange 1000m reel</w:t>
      </w:r>
    </w:p>
    <w:p w14:paraId="7F27665B" w14:textId="7F43FD49" w:rsidR="009C0BDE" w:rsidRPr="00E35327" w:rsidRDefault="009C0BDE" w:rsidP="009C0BDE">
      <w:pPr>
        <w:keepNext/>
        <w:ind w:left="0"/>
        <w:jc w:val="center"/>
        <w:rPr>
          <w:lang w:val="fr-BE"/>
        </w:rPr>
      </w:pPr>
      <w:r w:rsidRPr="00E35327">
        <w:rPr>
          <w:lang w:val="fr-BE"/>
        </w:rPr>
        <w:t xml:space="preserve">Code </w:t>
      </w:r>
      <w:r w:rsidR="00113110">
        <w:rPr>
          <w:lang w:val="fr-BE"/>
        </w:rPr>
        <w:t>Aginode</w:t>
      </w:r>
      <w:r w:rsidRPr="00E35327">
        <w:rPr>
          <w:lang w:val="fr-BE"/>
        </w:rPr>
        <w:t>: N100.622G-OD</w:t>
      </w:r>
    </w:p>
    <w:p w14:paraId="258EB4DC" w14:textId="77777777" w:rsidR="009C0BDE" w:rsidRPr="00E35327" w:rsidRDefault="009C0BDE" w:rsidP="009C0BDE">
      <w:pPr>
        <w:keepNext/>
        <w:ind w:left="0"/>
        <w:jc w:val="center"/>
        <w:rPr>
          <w:lang w:val="fr-BE"/>
        </w:rPr>
      </w:pPr>
    </w:p>
    <w:p w14:paraId="6EBD22E0" w14:textId="53896FD6" w:rsidR="009C0BDE" w:rsidRPr="00E35327" w:rsidRDefault="009C0BDE" w:rsidP="009C0BDE">
      <w:pPr>
        <w:pStyle w:val="Heading5"/>
        <w:keepNext/>
        <w:rPr>
          <w:lang w:val="fr-BE"/>
        </w:rPr>
      </w:pPr>
      <w:r w:rsidRPr="00E35327">
        <w:rPr>
          <w:lang w:val="fr-BE"/>
        </w:rPr>
        <w:t>Niveau de conformité au RPC (</w:t>
      </w:r>
      <w:r w:rsidR="00A9603E">
        <w:rPr>
          <w:lang w:val="fr-BE"/>
        </w:rPr>
        <w:t>Cca s1a,d1</w:t>
      </w:r>
      <w:r w:rsidRPr="00E35327">
        <w:rPr>
          <w:lang w:val="fr-BE"/>
        </w:rPr>
        <w:t>,a1)</w:t>
      </w:r>
    </w:p>
    <w:p w14:paraId="68EFEC1A" w14:textId="1B3C7265" w:rsidR="009C0BDE" w:rsidRPr="00E35327" w:rsidRDefault="009C0BDE" w:rsidP="009C0BDE">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57417DAE" w14:textId="06429402" w:rsidR="009C0BDE" w:rsidRPr="00E35327" w:rsidRDefault="009C0BDE" w:rsidP="009C0BDE">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00A9603E">
        <w:rPr>
          <w:b/>
          <w:lang w:val="fr-BE"/>
        </w:rPr>
        <w:t>Cca s1a,d1</w:t>
      </w:r>
      <w:r w:rsidRPr="00E35327">
        <w:rPr>
          <w:b/>
          <w:lang w:val="fr-BE"/>
        </w:rPr>
        <w:t xml:space="preserve">,a1 </w:t>
      </w:r>
      <w:r w:rsidRPr="00E35327">
        <w:rPr>
          <w:lang w:val="fr-BE"/>
        </w:rPr>
        <w:t>et le soumissionnaire doit fournir l’attestation du fabricant démontrant le contrôle indépendant de son produit et sa classification.</w:t>
      </w:r>
    </w:p>
    <w:p w14:paraId="067F6D0F" w14:textId="5B9F81D1" w:rsidR="009C0BDE" w:rsidRPr="00E35327" w:rsidRDefault="009C0BDE" w:rsidP="009C0BDE">
      <w:pPr>
        <w:pStyle w:val="Heading5"/>
        <w:keepNext/>
        <w:rPr>
          <w:lang w:val="fr-BE"/>
        </w:rPr>
      </w:pPr>
      <w:r w:rsidRPr="00E35327">
        <w:rPr>
          <w:lang w:val="fr-BE"/>
        </w:rPr>
        <w:t xml:space="preserve">Information produit détaillée (Niveau RPC </w:t>
      </w:r>
      <w:r w:rsidR="00A9603E">
        <w:rPr>
          <w:lang w:val="fr-BE"/>
        </w:rPr>
        <w:t>Cca s1a,d1</w:t>
      </w:r>
      <w:r w:rsidRPr="00E35327">
        <w:rPr>
          <w:lang w:val="fr-BE"/>
        </w:rPr>
        <w:t>,a1)</w:t>
      </w:r>
    </w:p>
    <w:p w14:paraId="61877AB1" w14:textId="77777777" w:rsidR="009C0BDE" w:rsidRPr="00E35327" w:rsidRDefault="009C0BDE" w:rsidP="009C0BDE">
      <w:pPr>
        <w:keepNext/>
        <w:ind w:left="0"/>
        <w:jc w:val="center"/>
        <w:rPr>
          <w:lang w:val="fr-BE"/>
        </w:rPr>
      </w:pPr>
    </w:p>
    <w:p w14:paraId="257AB284" w14:textId="77777777" w:rsidR="009C0BDE" w:rsidRPr="00E35327" w:rsidRDefault="009C0BDE" w:rsidP="009C0BDE">
      <w:pPr>
        <w:keepNext/>
        <w:ind w:left="0"/>
        <w:jc w:val="center"/>
        <w:rPr>
          <w:lang w:val="fr-BE"/>
        </w:rPr>
      </w:pPr>
      <w:r w:rsidRPr="00E35327">
        <w:rPr>
          <w:noProof/>
          <w:lang w:val="fr-BE" w:eastAsia="fr-BE"/>
        </w:rPr>
        <w:drawing>
          <wp:inline distT="0" distB="0" distL="0" distR="0" wp14:anchorId="3D1AF790" wp14:editId="4E9814D8">
            <wp:extent cx="1555750" cy="1591310"/>
            <wp:effectExtent l="19050" t="0" r="6350" b="0"/>
            <wp:docPr id="2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1555750" cy="1591310"/>
                    </a:xfrm>
                    <a:prstGeom prst="rect">
                      <a:avLst/>
                    </a:prstGeom>
                    <a:noFill/>
                    <a:ln w="9525">
                      <a:noFill/>
                      <a:miter lim="800000"/>
                      <a:headEnd/>
                      <a:tailEnd/>
                    </a:ln>
                  </pic:spPr>
                </pic:pic>
              </a:graphicData>
            </a:graphic>
          </wp:inline>
        </w:drawing>
      </w:r>
    </w:p>
    <w:p w14:paraId="6F1F401A" w14:textId="77777777" w:rsidR="009C0BDE" w:rsidRPr="00113110" w:rsidRDefault="009C0BDE" w:rsidP="009C0BDE">
      <w:pPr>
        <w:keepNext/>
        <w:tabs>
          <w:tab w:val="clear" w:pos="1080"/>
        </w:tabs>
        <w:spacing w:after="120"/>
        <w:ind w:left="0"/>
        <w:jc w:val="center"/>
        <w:rPr>
          <w:rStyle w:val="A0"/>
          <w:u w:val="single"/>
          <w:lang w:val="pt-BR"/>
        </w:rPr>
      </w:pPr>
      <w:r w:rsidRPr="00113110">
        <w:rPr>
          <w:rStyle w:val="A0"/>
          <w:u w:val="single"/>
          <w:lang w:val="pt-BR"/>
        </w:rPr>
        <w:t>Exemple de produit</w:t>
      </w:r>
    </w:p>
    <w:p w14:paraId="1CEB1098" w14:textId="6B90EE60" w:rsidR="009C0BDE" w:rsidRPr="00113110" w:rsidRDefault="009C0BDE" w:rsidP="009C0BDE">
      <w:pPr>
        <w:keepNext/>
        <w:ind w:left="0"/>
        <w:jc w:val="center"/>
        <w:rPr>
          <w:lang w:val="pt-BR"/>
        </w:rPr>
      </w:pPr>
      <w:r w:rsidRPr="00113110">
        <w:rPr>
          <w:lang w:val="pt-BR"/>
        </w:rPr>
        <w:t xml:space="preserve">LANmark-6A F1/UTP AWG23 Cat 6A LSZH </w:t>
      </w:r>
      <w:r w:rsidR="00A9603E">
        <w:rPr>
          <w:lang w:val="pt-BR"/>
        </w:rPr>
        <w:t xml:space="preserve">Cca s1a d1 a1 </w:t>
      </w:r>
      <w:r w:rsidRPr="00113110">
        <w:rPr>
          <w:lang w:val="pt-BR"/>
        </w:rPr>
        <w:t xml:space="preserve"> Orange 1000m reel</w:t>
      </w:r>
    </w:p>
    <w:p w14:paraId="00E86779" w14:textId="611B6629" w:rsidR="009C0BDE" w:rsidRPr="00113110" w:rsidRDefault="009C0BDE" w:rsidP="009C0BDE">
      <w:pPr>
        <w:keepNext/>
        <w:ind w:left="0"/>
        <w:jc w:val="center"/>
        <w:rPr>
          <w:lang w:val="pt-BR"/>
        </w:rPr>
      </w:pPr>
      <w:r w:rsidRPr="00113110">
        <w:rPr>
          <w:lang w:val="pt-BR"/>
        </w:rPr>
        <w:t xml:space="preserve">Code </w:t>
      </w:r>
      <w:r w:rsidR="00113110" w:rsidRPr="00113110">
        <w:rPr>
          <w:lang w:val="pt-BR"/>
        </w:rPr>
        <w:t>Aginode</w:t>
      </w:r>
      <w:r w:rsidRPr="00113110">
        <w:rPr>
          <w:lang w:val="pt-BR"/>
        </w:rPr>
        <w:t>: N100.622G-OC</w:t>
      </w:r>
    </w:p>
    <w:p w14:paraId="6ED62EAC" w14:textId="77777777" w:rsidR="009C0BDE" w:rsidRPr="00113110" w:rsidRDefault="009C0BDE" w:rsidP="009C0BDE">
      <w:pPr>
        <w:pStyle w:val="Bodytext-DWI"/>
        <w:ind w:left="-284"/>
        <w:rPr>
          <w:lang w:val="pt-BR"/>
        </w:rPr>
      </w:pPr>
    </w:p>
    <w:p w14:paraId="29C972A6" w14:textId="77777777" w:rsidR="009C0BDE" w:rsidRPr="009D7BCD" w:rsidRDefault="009C0BDE" w:rsidP="009C0BDE">
      <w:pPr>
        <w:pStyle w:val="Heading4"/>
        <w:rPr>
          <w:lang w:val="fr-BE"/>
        </w:rPr>
      </w:pPr>
      <w:r w:rsidRPr="009D7BCD">
        <w:rPr>
          <w:lang w:val="fr-BE"/>
        </w:rPr>
        <w:t xml:space="preserve">Câble </w:t>
      </w:r>
      <w:r>
        <w:rPr>
          <w:lang w:val="fr-BE"/>
        </w:rPr>
        <w:t>Cat.6A F/F</w:t>
      </w:r>
      <w:r w:rsidRPr="009D7BCD">
        <w:rPr>
          <w:lang w:val="fr-BE"/>
        </w:rPr>
        <w:t>TP</w:t>
      </w:r>
    </w:p>
    <w:p w14:paraId="30401A8E" w14:textId="77777777" w:rsidR="009C0BDE" w:rsidRPr="00BB3955" w:rsidRDefault="009C0BDE" w:rsidP="009C0BDE">
      <w:pPr>
        <w:pStyle w:val="Bodytext-DWI"/>
      </w:pPr>
      <w:r>
        <w:t xml:space="preserve">Le câble horizontal 4 paires sera de </w:t>
      </w:r>
      <w:r>
        <w:rPr>
          <w:b/>
        </w:rPr>
        <w:t>Catégorie 6A F/FTP</w:t>
      </w:r>
      <w:r>
        <w:t xml:space="preserve"> pour respecter la qualité et les critères de performances nécessaires pour assurer un fonctionnement correct de l'installation pour des fréquences allant jusqu'à 500 MHz et conforme à la garantie.</w:t>
      </w:r>
    </w:p>
    <w:p w14:paraId="264781AB" w14:textId="77777777" w:rsidR="009C0BDE" w:rsidRPr="00BB3955" w:rsidRDefault="009C0BDE" w:rsidP="009C0BDE">
      <w:pPr>
        <w:pStyle w:val="Bodytext-DWI"/>
      </w:pPr>
    </w:p>
    <w:p w14:paraId="20464CEC" w14:textId="77777777" w:rsidR="009C0BDE" w:rsidRPr="00BB3955" w:rsidRDefault="009C0BDE" w:rsidP="009C0BDE">
      <w:pPr>
        <w:pStyle w:val="Bodytext-DWI"/>
      </w:pPr>
      <w:r>
        <w:t>La conception de l'installation et le cheminement de tous les câbles tiendront compte des limites du fabricant pour les performances continues du câble et la conformité avec la garantie.</w:t>
      </w:r>
    </w:p>
    <w:p w14:paraId="4401BE5E" w14:textId="77777777" w:rsidR="009C0BDE" w:rsidRPr="00BB3955" w:rsidRDefault="009C0BDE" w:rsidP="009C0BDE">
      <w:pPr>
        <w:pStyle w:val="Bodytext-DWI"/>
      </w:pPr>
    </w:p>
    <w:p w14:paraId="11F104AD" w14:textId="77777777" w:rsidR="009C0BDE" w:rsidRPr="00BB3955" w:rsidRDefault="009C0BDE" w:rsidP="009C0BDE">
      <w:pPr>
        <w:pStyle w:val="Bodytext-DWI"/>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664D233B" w14:textId="77777777" w:rsidR="009C0BDE" w:rsidRPr="00BB3955" w:rsidRDefault="009C0BDE" w:rsidP="009C0BDE">
      <w:pPr>
        <w:pStyle w:val="Bodytext-DWI"/>
      </w:pPr>
      <w:r>
        <w:t>Des références de traçabilité doivent apposées sur le câble fourni par le fabricant ainsi que dans son emballage pour permettre la validation de qualité du câble installé.</w:t>
      </w:r>
    </w:p>
    <w:p w14:paraId="384D8C17" w14:textId="77777777" w:rsidR="009C0BDE" w:rsidRPr="00BB3955" w:rsidRDefault="009C0BDE" w:rsidP="009C0BDE">
      <w:pPr>
        <w:pStyle w:val="Bodytext-DWI"/>
      </w:pPr>
    </w:p>
    <w:p w14:paraId="12041949" w14:textId="77777777" w:rsidR="009C0BDE" w:rsidRDefault="009C0BDE" w:rsidP="009C0BDE">
      <w:pPr>
        <w:keepNext/>
        <w:ind w:left="0"/>
        <w:rPr>
          <w:bCs/>
          <w:snapToGrid w:val="0"/>
          <w:lang w:val="fr-BE"/>
        </w:rPr>
      </w:pPr>
      <w:r w:rsidRPr="00CA258D">
        <w:rPr>
          <w:bCs/>
          <w:snapToGrid w:val="0"/>
          <w:lang w:val="fr-BE"/>
        </w:rPr>
        <w:t xml:space="preserve">Afin de </w:t>
      </w:r>
      <w:r>
        <w:rPr>
          <w:bCs/>
          <w:snapToGrid w:val="0"/>
          <w:lang w:val="fr-BE"/>
        </w:rPr>
        <w:t>procurer</w:t>
      </w:r>
      <w:r w:rsidRPr="00CA258D">
        <w:rPr>
          <w:bCs/>
          <w:snapToGrid w:val="0"/>
          <w:lang w:val="fr-BE"/>
        </w:rPr>
        <w:t xml:space="preserve"> l'immunité contre les interférences de paradiaphonie exogènes (AXT) pour la transmission du 10 GBASE-T Ethernet, l'utilisation d’un câble écranté est obligatoire.</w:t>
      </w:r>
    </w:p>
    <w:p w14:paraId="424AD192" w14:textId="77777777" w:rsidR="009C0BDE" w:rsidRDefault="009C0BDE" w:rsidP="009C0BDE">
      <w:pPr>
        <w:keepNext/>
        <w:ind w:left="0"/>
        <w:rPr>
          <w:bCs/>
          <w:snapToGrid w:val="0"/>
          <w:lang w:val="fr-BE"/>
        </w:rPr>
      </w:pPr>
    </w:p>
    <w:p w14:paraId="588CBC3A" w14:textId="77777777" w:rsidR="009C0BDE" w:rsidRPr="00BB3955" w:rsidRDefault="009C0BDE" w:rsidP="009C0BDE">
      <w:pPr>
        <w:pStyle w:val="Bodytext-DWI"/>
      </w:pPr>
    </w:p>
    <w:p w14:paraId="2A1DD317" w14:textId="77777777" w:rsidR="009C0BDE" w:rsidRPr="00BB3955" w:rsidRDefault="009C0BDE" w:rsidP="009C0BDE">
      <w:pPr>
        <w:pStyle w:val="Bodytext-DWI"/>
      </w:pPr>
      <w:r>
        <w:t>Ce câble très haute performance sera doté d'un écran individuel par paire et d'un écran commun pour garantir l'immunité à la diaphonie exogène et à d'autres interférences externes jusqu'à 500 MHz.</w:t>
      </w:r>
    </w:p>
    <w:p w14:paraId="5537E0E9" w14:textId="77777777" w:rsidR="009C0BDE" w:rsidRPr="00BB3955" w:rsidRDefault="009C0BDE" w:rsidP="009C0BDE">
      <w:pPr>
        <w:pStyle w:val="Bodytext-DWI"/>
      </w:pPr>
      <w:r>
        <w:t>L'ensemble des quatre paires seront écrantées individuellement avec une feuille d'aluminium.</w:t>
      </w:r>
    </w:p>
    <w:p w14:paraId="5BBC3664" w14:textId="77777777" w:rsidR="009C0BDE" w:rsidRPr="00BB3955" w:rsidRDefault="009C0BDE" w:rsidP="009C0BDE">
      <w:pPr>
        <w:pStyle w:val="Bodytext-DWI"/>
      </w:pPr>
      <w:r>
        <w:t>Le câble complet sera écranté avec une feuille d'aluminium complémentaire.</w:t>
      </w:r>
    </w:p>
    <w:p w14:paraId="5E7F7BCF" w14:textId="77777777" w:rsidR="009C0BDE" w:rsidRPr="00BB3955" w:rsidRDefault="009C0BDE" w:rsidP="009C0BDE">
      <w:pPr>
        <w:pStyle w:val="Bodytext-DWI"/>
        <w:jc w:val="center"/>
      </w:pPr>
      <w:r w:rsidRPr="009D7BCD">
        <w:rPr>
          <w:noProof/>
          <w:lang w:val="fr-BE" w:eastAsia="fr-BE"/>
        </w:rPr>
        <w:drawing>
          <wp:inline distT="0" distB="0" distL="0" distR="0" wp14:anchorId="3B6491E3" wp14:editId="1C3D8F21">
            <wp:extent cx="2536190" cy="1682115"/>
            <wp:effectExtent l="19050" t="0" r="0" b="0"/>
            <wp:docPr id="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a:stretch>
                      <a:fillRect/>
                    </a:stretch>
                  </pic:blipFill>
                  <pic:spPr bwMode="auto">
                    <a:xfrm>
                      <a:off x="0" y="0"/>
                      <a:ext cx="2536190" cy="1682115"/>
                    </a:xfrm>
                    <a:prstGeom prst="rect">
                      <a:avLst/>
                    </a:prstGeom>
                    <a:noFill/>
                    <a:ln w="9525">
                      <a:noFill/>
                      <a:miter lim="800000"/>
                      <a:headEnd/>
                      <a:tailEnd/>
                    </a:ln>
                  </pic:spPr>
                </pic:pic>
              </a:graphicData>
            </a:graphic>
          </wp:inline>
        </w:drawing>
      </w:r>
    </w:p>
    <w:p w14:paraId="5BBD9A1A" w14:textId="77777777" w:rsidR="009C0BDE" w:rsidRDefault="009C0BDE" w:rsidP="009C0BDE">
      <w:pPr>
        <w:pStyle w:val="Bodytext-DWI"/>
        <w:rPr>
          <w:lang w:val="fr-BE"/>
        </w:rPr>
      </w:pPr>
      <w:r>
        <w:rPr>
          <w:lang w:val="fr-BE"/>
        </w:rPr>
        <w:t>Toutes les paires auront une impédance caractéristique de 100 Ohms, avec une tolérance de +/- 15 Ohms.</w:t>
      </w:r>
    </w:p>
    <w:p w14:paraId="13CDB27C" w14:textId="77777777" w:rsidR="009C0BDE" w:rsidRPr="001B632F" w:rsidRDefault="009C0BDE" w:rsidP="009C0BDE">
      <w:pPr>
        <w:pStyle w:val="Bodytext-DWI"/>
        <w:rPr>
          <w:lang w:val="fr-BE"/>
        </w:rPr>
      </w:pPr>
    </w:p>
    <w:p w14:paraId="55450D1F" w14:textId="77777777" w:rsidR="009C0BDE" w:rsidRPr="00BB3955" w:rsidRDefault="009C0BDE" w:rsidP="009C0BDE">
      <w:pPr>
        <w:pStyle w:val="Bodytext-DWI"/>
      </w:pPr>
      <w:r>
        <w:t xml:space="preserve">Les paires de conducteurs seront identifiées par une isolation utilisant un code de couleur normalisé </w:t>
      </w:r>
      <w:r>
        <w:rPr>
          <w:rFonts w:ascii="Tahoma" w:hAnsi="Tahoma"/>
        </w:rPr>
        <w:t>(Bleu/Blanc, Orange/Blanc, Vert/Blanc, Marron/Blanc)</w:t>
      </w:r>
      <w:r>
        <w:t>.</w:t>
      </w:r>
    </w:p>
    <w:p w14:paraId="55154271" w14:textId="77777777" w:rsidR="009C0BDE" w:rsidRDefault="009C0BDE" w:rsidP="009C0BDE">
      <w:pPr>
        <w:pStyle w:val="Bodytext-DWI"/>
      </w:pPr>
    </w:p>
    <w:p w14:paraId="2BA2BD46" w14:textId="77777777" w:rsidR="009C0BDE" w:rsidRDefault="009C0BDE" w:rsidP="009C0BDE">
      <w:pPr>
        <w:pStyle w:val="Bodytext-DWI"/>
      </w:pPr>
      <w:r>
        <w:t xml:space="preserve">Le câble Cat.6A sera conforme aux performances électriques suivantes. </w:t>
      </w:r>
    </w:p>
    <w:p w14:paraId="1D43E034" w14:textId="77777777" w:rsidR="009C0BDE" w:rsidRDefault="009C0BDE" w:rsidP="009C0BDE">
      <w:pPr>
        <w:pStyle w:val="Bodytext-DWI"/>
      </w:pPr>
      <w:r>
        <w:t>Les valeurs maximum et minimum seront garanties par le fabricant.</w:t>
      </w:r>
    </w:p>
    <w:p w14:paraId="4FFCE017" w14:textId="77777777" w:rsidR="009C0BDE" w:rsidRDefault="009C0BDE" w:rsidP="009C0BDE">
      <w:pPr>
        <w:pStyle w:val="Bodytext-DWI"/>
      </w:pPr>
    </w:p>
    <w:p w14:paraId="332DAAD9" w14:textId="77777777" w:rsidR="009C0BDE" w:rsidRDefault="009C0BDE" w:rsidP="009C0BDE">
      <w:pPr>
        <w:pStyle w:val="Bodytext-DWI"/>
        <w:ind w:left="-284"/>
      </w:pPr>
      <w:r>
        <w:object w:dxaOrig="13724" w:dyaOrig="4326" w14:anchorId="2F0E63CB">
          <v:shape id="_x0000_i1031" type="#_x0000_t75" style="width:511.35pt;height:159pt" o:ole="">
            <v:imagedata r:id="rId30" o:title=""/>
          </v:shape>
          <o:OLEObject Type="Embed" ProgID="Excel.Sheet.8" ShapeID="_x0000_i1031" DrawAspect="Content" ObjectID="_1840861934" r:id="rId180"/>
        </w:object>
      </w:r>
    </w:p>
    <w:p w14:paraId="7A000E29" w14:textId="637DF1F6" w:rsidR="009C0BDE" w:rsidRPr="00E35327" w:rsidRDefault="009C0BDE" w:rsidP="009C0BDE">
      <w:pPr>
        <w:pStyle w:val="Heading5"/>
        <w:keepNext/>
        <w:rPr>
          <w:lang w:val="fr-BE"/>
        </w:rPr>
      </w:pPr>
      <w:r w:rsidRPr="00E35327">
        <w:rPr>
          <w:lang w:val="fr-BE"/>
        </w:rPr>
        <w:t>Niveau de conformité au RPC (Dca s2,</w:t>
      </w:r>
      <w:r w:rsidR="008D4F00">
        <w:rPr>
          <w:lang w:val="fr-BE"/>
        </w:rPr>
        <w:t>d2</w:t>
      </w:r>
      <w:r w:rsidRPr="00E35327">
        <w:rPr>
          <w:lang w:val="fr-BE"/>
        </w:rPr>
        <w:t>,a1)</w:t>
      </w:r>
    </w:p>
    <w:p w14:paraId="6F2C3819" w14:textId="26C46119" w:rsidR="009C0BDE" w:rsidRPr="00E35327" w:rsidRDefault="009C0BDE" w:rsidP="009C0BDE">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0E710501" w14:textId="4A3C3BF4" w:rsidR="009C0BDE" w:rsidRPr="00E35327" w:rsidRDefault="009C0BDE" w:rsidP="009C0BDE">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Pr="00E35327">
        <w:rPr>
          <w:b/>
          <w:lang w:val="fr-BE"/>
        </w:rPr>
        <w:t>D</w:t>
      </w:r>
      <w:r w:rsidRPr="00E35327">
        <w:rPr>
          <w:lang w:val="fr-BE"/>
        </w:rPr>
        <w:t>ca</w:t>
      </w:r>
      <w:r w:rsidRPr="00E35327">
        <w:rPr>
          <w:b/>
          <w:lang w:val="fr-BE"/>
        </w:rPr>
        <w:t xml:space="preserve"> s2,</w:t>
      </w:r>
      <w:r w:rsidR="008D4F00">
        <w:rPr>
          <w:b/>
          <w:lang w:val="fr-BE"/>
        </w:rPr>
        <w:t>d2</w:t>
      </w:r>
      <w:r w:rsidRPr="00E35327">
        <w:rPr>
          <w:b/>
          <w:lang w:val="fr-BE"/>
        </w:rPr>
        <w:t xml:space="preserve">,a1 </w:t>
      </w:r>
      <w:r w:rsidRPr="00E35327">
        <w:rPr>
          <w:lang w:val="fr-BE"/>
        </w:rPr>
        <w:t>et le soumissionnaire doit fournir l’attestation du fabricant démontrant le contrôle indépendant de son produit et sa classification.</w:t>
      </w:r>
    </w:p>
    <w:p w14:paraId="20D9BCD3" w14:textId="17B394D7" w:rsidR="009C0BDE" w:rsidRPr="00E35327" w:rsidRDefault="009C0BDE" w:rsidP="009C0BDE">
      <w:pPr>
        <w:pStyle w:val="Heading5"/>
        <w:keepNext/>
        <w:rPr>
          <w:lang w:val="fr-BE"/>
        </w:rPr>
      </w:pPr>
      <w:r w:rsidRPr="00E35327">
        <w:rPr>
          <w:lang w:val="fr-BE"/>
        </w:rPr>
        <w:t>Information produit détaillée (Niveau RPC Dca s2,</w:t>
      </w:r>
      <w:r w:rsidR="008D4F00">
        <w:rPr>
          <w:lang w:val="fr-BE"/>
        </w:rPr>
        <w:t>d2</w:t>
      </w:r>
      <w:r w:rsidRPr="00E35327">
        <w:rPr>
          <w:lang w:val="fr-BE"/>
        </w:rPr>
        <w:t>,a1)</w:t>
      </w:r>
    </w:p>
    <w:p w14:paraId="5C2DACBD" w14:textId="77777777" w:rsidR="009C0BDE" w:rsidRPr="00E35327" w:rsidRDefault="009C0BDE" w:rsidP="009C0BDE">
      <w:pPr>
        <w:keepNext/>
        <w:ind w:left="0"/>
        <w:jc w:val="center"/>
        <w:rPr>
          <w:lang w:val="fr-BE"/>
        </w:rPr>
      </w:pPr>
    </w:p>
    <w:p w14:paraId="5F48B071" w14:textId="77777777" w:rsidR="009C0BDE" w:rsidRPr="00E35327" w:rsidRDefault="009C0BDE" w:rsidP="009C0BDE">
      <w:pPr>
        <w:keepNext/>
        <w:ind w:left="0"/>
        <w:jc w:val="center"/>
        <w:rPr>
          <w:lang w:val="fr-BE"/>
        </w:rPr>
      </w:pPr>
      <w:r w:rsidRPr="009D7BCD">
        <w:rPr>
          <w:noProof/>
          <w:lang w:val="fr-BE" w:eastAsia="fr-BE"/>
        </w:rPr>
        <w:drawing>
          <wp:inline distT="0" distB="0" distL="0" distR="0" wp14:anchorId="5F389B8A" wp14:editId="19B3DE78">
            <wp:extent cx="2422525" cy="1614805"/>
            <wp:effectExtent l="19050" t="0" r="0" b="0"/>
            <wp:docPr id="69"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2" cstate="print"/>
                    <a:srcRect/>
                    <a:stretch>
                      <a:fillRect/>
                    </a:stretch>
                  </pic:blipFill>
                  <pic:spPr bwMode="auto">
                    <a:xfrm>
                      <a:off x="0" y="0"/>
                      <a:ext cx="2422525" cy="1614805"/>
                    </a:xfrm>
                    <a:prstGeom prst="rect">
                      <a:avLst/>
                    </a:prstGeom>
                    <a:noFill/>
                    <a:ln w="9525">
                      <a:noFill/>
                      <a:miter lim="800000"/>
                      <a:headEnd/>
                      <a:tailEnd/>
                    </a:ln>
                  </pic:spPr>
                </pic:pic>
              </a:graphicData>
            </a:graphic>
          </wp:inline>
        </w:drawing>
      </w:r>
    </w:p>
    <w:p w14:paraId="02A5BA78" w14:textId="77777777" w:rsidR="009C0BDE" w:rsidRPr="00E35327" w:rsidRDefault="009C0BDE" w:rsidP="009C0BDE">
      <w:pPr>
        <w:keepNext/>
        <w:tabs>
          <w:tab w:val="clear" w:pos="1080"/>
        </w:tabs>
        <w:spacing w:after="120"/>
        <w:ind w:left="0"/>
        <w:jc w:val="center"/>
        <w:rPr>
          <w:rStyle w:val="A0"/>
          <w:u w:val="single"/>
          <w:lang w:val="fr-BE"/>
        </w:rPr>
      </w:pPr>
      <w:r w:rsidRPr="00E35327">
        <w:rPr>
          <w:rStyle w:val="A0"/>
          <w:u w:val="single"/>
          <w:lang w:val="fr-BE"/>
        </w:rPr>
        <w:t>Exemple de produit</w:t>
      </w:r>
    </w:p>
    <w:p w14:paraId="2AEF31C9" w14:textId="44CFD3D0" w:rsidR="009C0BDE" w:rsidRPr="003E3BCD" w:rsidRDefault="009C0BDE" w:rsidP="009C0BDE">
      <w:pPr>
        <w:keepNext/>
        <w:ind w:left="0"/>
        <w:jc w:val="center"/>
        <w:rPr>
          <w:lang w:val="fr-BE"/>
        </w:rPr>
      </w:pPr>
      <w:r w:rsidRPr="003E3BCD">
        <w:rPr>
          <w:lang w:val="fr-BE"/>
        </w:rPr>
        <w:t xml:space="preserve">LANmark-6A F/FTP AWG23 Cat 6A LSZH Dca s2 </w:t>
      </w:r>
      <w:r w:rsidR="008D4F00" w:rsidRPr="003E3BCD">
        <w:rPr>
          <w:lang w:val="fr-BE"/>
        </w:rPr>
        <w:t>d2</w:t>
      </w:r>
      <w:r w:rsidRPr="003E3BCD">
        <w:rPr>
          <w:lang w:val="fr-BE"/>
        </w:rPr>
        <w:t xml:space="preserve"> a1 Orange 1000m reel</w:t>
      </w:r>
    </w:p>
    <w:p w14:paraId="3555BB99" w14:textId="5777443E" w:rsidR="009C0BDE" w:rsidRPr="00E35327" w:rsidRDefault="009C0BDE" w:rsidP="009C0BDE">
      <w:pPr>
        <w:keepNext/>
        <w:ind w:left="0"/>
        <w:jc w:val="center"/>
        <w:rPr>
          <w:lang w:val="fr-BE"/>
        </w:rPr>
      </w:pPr>
      <w:r w:rsidRPr="00E35327">
        <w:rPr>
          <w:lang w:val="fr-BE"/>
        </w:rPr>
        <w:t xml:space="preserve">Code </w:t>
      </w:r>
      <w:r w:rsidR="00113110">
        <w:rPr>
          <w:lang w:val="fr-BE"/>
        </w:rPr>
        <w:t>Aginode</w:t>
      </w:r>
      <w:r>
        <w:rPr>
          <w:lang w:val="fr-BE"/>
        </w:rPr>
        <w:t>: N100.69</w:t>
      </w:r>
      <w:r w:rsidRPr="00E35327">
        <w:rPr>
          <w:lang w:val="fr-BE"/>
        </w:rPr>
        <w:t>2G-OD</w:t>
      </w:r>
    </w:p>
    <w:p w14:paraId="350AA351" w14:textId="77777777" w:rsidR="009C0BDE" w:rsidRPr="00E35327" w:rsidRDefault="009C0BDE" w:rsidP="009C0BDE">
      <w:pPr>
        <w:keepNext/>
        <w:ind w:left="0"/>
        <w:jc w:val="center"/>
        <w:rPr>
          <w:lang w:val="fr-BE"/>
        </w:rPr>
      </w:pPr>
    </w:p>
    <w:p w14:paraId="74281FE2" w14:textId="7E5567BA" w:rsidR="009C0BDE" w:rsidRPr="00E35327" w:rsidRDefault="009C0BDE" w:rsidP="009C0BDE">
      <w:pPr>
        <w:pStyle w:val="Heading5"/>
        <w:keepNext/>
        <w:rPr>
          <w:lang w:val="fr-BE"/>
        </w:rPr>
      </w:pPr>
      <w:r w:rsidRPr="00E35327">
        <w:rPr>
          <w:lang w:val="fr-BE"/>
        </w:rPr>
        <w:t>Niveau de conformité au RPC (</w:t>
      </w:r>
      <w:r w:rsidR="00A9603E">
        <w:rPr>
          <w:lang w:val="fr-BE"/>
        </w:rPr>
        <w:t>Cca s1a,d1</w:t>
      </w:r>
      <w:r w:rsidRPr="00E35327">
        <w:rPr>
          <w:lang w:val="fr-BE"/>
        </w:rPr>
        <w:t>,a1)</w:t>
      </w:r>
    </w:p>
    <w:p w14:paraId="425C098D" w14:textId="2783DC8D" w:rsidR="009C0BDE" w:rsidRPr="00E35327" w:rsidRDefault="009C0BDE" w:rsidP="009C0BDE">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5FE74827" w14:textId="222D948E" w:rsidR="009C0BDE" w:rsidRPr="00E35327" w:rsidRDefault="009C0BDE" w:rsidP="009C0BDE">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00A9603E">
        <w:rPr>
          <w:b/>
          <w:lang w:val="fr-BE"/>
        </w:rPr>
        <w:t>Cca s1a,d1</w:t>
      </w:r>
      <w:r w:rsidRPr="00E35327">
        <w:rPr>
          <w:b/>
          <w:lang w:val="fr-BE"/>
        </w:rPr>
        <w:t xml:space="preserve">,a1 </w:t>
      </w:r>
      <w:r w:rsidRPr="00E35327">
        <w:rPr>
          <w:lang w:val="fr-BE"/>
        </w:rPr>
        <w:t>et le soumissionnaire doit fournir l’attestation du fabricant démontrant le contrôle indépendant de son produit et sa classification.</w:t>
      </w:r>
    </w:p>
    <w:p w14:paraId="46C7E984" w14:textId="6F11BCCB" w:rsidR="009C0BDE" w:rsidRPr="00E35327" w:rsidRDefault="009C0BDE" w:rsidP="009C0BDE">
      <w:pPr>
        <w:pStyle w:val="Heading5"/>
        <w:keepNext/>
        <w:rPr>
          <w:lang w:val="fr-BE"/>
        </w:rPr>
      </w:pPr>
      <w:r w:rsidRPr="00E35327">
        <w:rPr>
          <w:lang w:val="fr-BE"/>
        </w:rPr>
        <w:t xml:space="preserve">Information produit détaillée (Niveau RPC </w:t>
      </w:r>
      <w:r w:rsidR="00A9603E">
        <w:rPr>
          <w:lang w:val="fr-BE"/>
        </w:rPr>
        <w:t>Cca s1a,d1</w:t>
      </w:r>
      <w:r w:rsidRPr="00E35327">
        <w:rPr>
          <w:lang w:val="fr-BE"/>
        </w:rPr>
        <w:t>,a1)</w:t>
      </w:r>
    </w:p>
    <w:p w14:paraId="7E5655A0" w14:textId="77777777" w:rsidR="009C0BDE" w:rsidRPr="00E35327" w:rsidRDefault="009C0BDE" w:rsidP="009C0BDE">
      <w:pPr>
        <w:keepNext/>
        <w:ind w:left="0"/>
        <w:jc w:val="center"/>
        <w:rPr>
          <w:lang w:val="fr-BE"/>
        </w:rPr>
      </w:pPr>
    </w:p>
    <w:p w14:paraId="511FD1D0" w14:textId="77777777" w:rsidR="009C0BDE" w:rsidRPr="00E35327" w:rsidRDefault="009C0BDE" w:rsidP="009C0BDE">
      <w:pPr>
        <w:keepNext/>
        <w:ind w:left="0"/>
        <w:jc w:val="center"/>
        <w:rPr>
          <w:lang w:val="fr-BE"/>
        </w:rPr>
      </w:pPr>
      <w:r w:rsidRPr="009D7BCD">
        <w:rPr>
          <w:noProof/>
          <w:lang w:val="fr-BE" w:eastAsia="fr-BE"/>
        </w:rPr>
        <w:drawing>
          <wp:inline distT="0" distB="0" distL="0" distR="0" wp14:anchorId="246A5EAA" wp14:editId="1FBE54A9">
            <wp:extent cx="2422525" cy="1614805"/>
            <wp:effectExtent l="19050" t="0" r="0" b="0"/>
            <wp:docPr id="84"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2" cstate="print"/>
                    <a:srcRect/>
                    <a:stretch>
                      <a:fillRect/>
                    </a:stretch>
                  </pic:blipFill>
                  <pic:spPr bwMode="auto">
                    <a:xfrm>
                      <a:off x="0" y="0"/>
                      <a:ext cx="2422525" cy="1614805"/>
                    </a:xfrm>
                    <a:prstGeom prst="rect">
                      <a:avLst/>
                    </a:prstGeom>
                    <a:noFill/>
                    <a:ln w="9525">
                      <a:noFill/>
                      <a:miter lim="800000"/>
                      <a:headEnd/>
                      <a:tailEnd/>
                    </a:ln>
                  </pic:spPr>
                </pic:pic>
              </a:graphicData>
            </a:graphic>
          </wp:inline>
        </w:drawing>
      </w:r>
    </w:p>
    <w:p w14:paraId="4CC0E79D" w14:textId="77777777" w:rsidR="009C0BDE" w:rsidRPr="00E35327" w:rsidRDefault="009C0BDE" w:rsidP="009C0BDE">
      <w:pPr>
        <w:keepNext/>
        <w:tabs>
          <w:tab w:val="clear" w:pos="1080"/>
        </w:tabs>
        <w:spacing w:after="120"/>
        <w:ind w:left="0"/>
        <w:jc w:val="center"/>
        <w:rPr>
          <w:rStyle w:val="A0"/>
          <w:u w:val="single"/>
          <w:lang w:val="fr-BE"/>
        </w:rPr>
      </w:pPr>
      <w:r w:rsidRPr="00E35327">
        <w:rPr>
          <w:rStyle w:val="A0"/>
          <w:u w:val="single"/>
          <w:lang w:val="fr-BE"/>
        </w:rPr>
        <w:t>Exemple de produit</w:t>
      </w:r>
    </w:p>
    <w:p w14:paraId="1F823DB7" w14:textId="24EC49BF" w:rsidR="009C0BDE" w:rsidRPr="00CB37B7" w:rsidRDefault="009C0BDE" w:rsidP="009C0BDE">
      <w:pPr>
        <w:keepNext/>
        <w:ind w:left="0"/>
        <w:jc w:val="center"/>
        <w:rPr>
          <w:lang w:val="fr-BE"/>
        </w:rPr>
      </w:pPr>
      <w:r w:rsidRPr="00CB37B7">
        <w:rPr>
          <w:lang w:val="fr-BE"/>
        </w:rPr>
        <w:t xml:space="preserve">LANmark-6A F/FTP AWG23 Cat 6A LSZH Cca s1 </w:t>
      </w:r>
      <w:r w:rsidR="008D4F00" w:rsidRPr="00CB37B7">
        <w:rPr>
          <w:lang w:val="fr-BE"/>
        </w:rPr>
        <w:t>d</w:t>
      </w:r>
      <w:r w:rsidR="00D87A64" w:rsidRPr="00CB37B7">
        <w:rPr>
          <w:lang w:val="fr-BE"/>
        </w:rPr>
        <w:t>1</w:t>
      </w:r>
      <w:r w:rsidRPr="00CB37B7">
        <w:rPr>
          <w:lang w:val="fr-BE"/>
        </w:rPr>
        <w:t xml:space="preserve"> a1 Orange 1000m reel</w:t>
      </w:r>
    </w:p>
    <w:p w14:paraId="62865A7D" w14:textId="3105BD14" w:rsidR="009C0BDE" w:rsidRPr="00E35327" w:rsidRDefault="009C0BDE" w:rsidP="009C0BDE">
      <w:pPr>
        <w:keepNext/>
        <w:ind w:left="0"/>
        <w:jc w:val="center"/>
        <w:rPr>
          <w:lang w:val="fr-BE"/>
        </w:rPr>
      </w:pPr>
      <w:r w:rsidRPr="00E35327">
        <w:rPr>
          <w:lang w:val="fr-BE"/>
        </w:rPr>
        <w:t xml:space="preserve">Code </w:t>
      </w:r>
      <w:r w:rsidR="00113110">
        <w:rPr>
          <w:lang w:val="fr-BE"/>
        </w:rPr>
        <w:t>Aginode</w:t>
      </w:r>
      <w:r>
        <w:rPr>
          <w:lang w:val="fr-BE"/>
        </w:rPr>
        <w:t>: N100.69</w:t>
      </w:r>
      <w:r w:rsidRPr="00E35327">
        <w:rPr>
          <w:lang w:val="fr-BE"/>
        </w:rPr>
        <w:t>2G-OC</w:t>
      </w:r>
    </w:p>
    <w:p w14:paraId="574A526A" w14:textId="77777777" w:rsidR="009C0BDE" w:rsidRPr="009D7BCD" w:rsidRDefault="009C0BDE" w:rsidP="009C0BDE">
      <w:pPr>
        <w:pStyle w:val="Bodytext-DWI"/>
        <w:ind w:left="-284"/>
        <w:rPr>
          <w:lang w:val="fr-BE"/>
        </w:rPr>
      </w:pPr>
    </w:p>
    <w:p w14:paraId="594880A7" w14:textId="77777777" w:rsidR="009C0BDE" w:rsidRPr="00BB3955" w:rsidRDefault="009C0BDE" w:rsidP="009C0BDE">
      <w:pPr>
        <w:pStyle w:val="Bodytext-DWI"/>
        <w:rPr>
          <w:highlight w:val="yellow"/>
        </w:rPr>
      </w:pPr>
    </w:p>
    <w:p w14:paraId="20B057EB" w14:textId="77777777" w:rsidR="00D961B8" w:rsidRDefault="00D961B8" w:rsidP="00D961B8">
      <w:pPr>
        <w:pStyle w:val="Heading4"/>
        <w:keepNext w:val="0"/>
        <w:widowControl w:val="0"/>
        <w:rPr>
          <w:lang w:val="fr-BE"/>
        </w:rPr>
      </w:pPr>
      <w:r>
        <w:rPr>
          <w:lang w:val="fr-BE"/>
        </w:rPr>
        <w:t xml:space="preserve">Câble </w:t>
      </w:r>
      <w:r w:rsidRPr="00837A04">
        <w:rPr>
          <w:lang w:val="fr-BE"/>
        </w:rPr>
        <w:t>Cat.6A FXTP</w:t>
      </w:r>
    </w:p>
    <w:p w14:paraId="282996B5" w14:textId="77777777" w:rsidR="00D961B8" w:rsidRPr="001E5FFF" w:rsidRDefault="00D961B8" w:rsidP="00D961B8">
      <w:pPr>
        <w:rPr>
          <w:b/>
          <w:bCs/>
          <w:i/>
          <w:iCs/>
          <w:u w:val="single"/>
          <w:lang w:val="fr-BE"/>
        </w:rPr>
      </w:pPr>
      <w:r w:rsidRPr="00FA7465">
        <w:rPr>
          <w:b/>
          <w:bCs/>
          <w:i/>
          <w:iCs/>
          <w:highlight w:val="yellow"/>
          <w:u w:val="single"/>
          <w:lang w:val="fr-BE"/>
        </w:rPr>
        <w:t>Ce câble n’est pas disponible en France et dans les pays Scandinaves)</w:t>
      </w:r>
    </w:p>
    <w:p w14:paraId="5E876A67" w14:textId="77777777" w:rsidR="00D961B8" w:rsidRDefault="00D961B8" w:rsidP="00D961B8">
      <w:pPr>
        <w:pStyle w:val="Bodytext-DWI"/>
        <w:keepNext w:val="0"/>
        <w:widowControl w:val="0"/>
      </w:pPr>
      <w:r>
        <w:t xml:space="preserve">Le câble horizontal 4 paires sera de </w:t>
      </w:r>
      <w:r>
        <w:rPr>
          <w:b/>
        </w:rPr>
        <w:t>Catégorie 6A F/FTP</w:t>
      </w:r>
      <w:r>
        <w:t xml:space="preserve"> pour respecter la qualité et les critères de performances nécessaires pour assurer un fonctionnement correct de l'installation pour des fréquences allant jusqu'à 500 MHz et conforme à la garantie.</w:t>
      </w:r>
    </w:p>
    <w:p w14:paraId="0C09EAA8" w14:textId="77777777" w:rsidR="00D961B8" w:rsidRDefault="00D961B8" w:rsidP="00D961B8">
      <w:pPr>
        <w:pStyle w:val="Bodytext-DWI"/>
        <w:keepNext w:val="0"/>
        <w:widowControl w:val="0"/>
      </w:pPr>
    </w:p>
    <w:p w14:paraId="737BDE75" w14:textId="77777777" w:rsidR="00D961B8" w:rsidRDefault="00D961B8" w:rsidP="00D961B8">
      <w:pPr>
        <w:pStyle w:val="Bodytext-DWI"/>
        <w:keepNext w:val="0"/>
        <w:widowControl w:val="0"/>
      </w:pPr>
      <w:r>
        <w:t>La conception de l'installation et le cheminement de tous les câbles tiendront compte des limites du fabricant pour les performances continues du câble et la conformité avec la garantie.</w:t>
      </w:r>
    </w:p>
    <w:p w14:paraId="72122DE1" w14:textId="77777777" w:rsidR="00D961B8" w:rsidRDefault="00D961B8" w:rsidP="00D961B8">
      <w:pPr>
        <w:pStyle w:val="Bodytext-DWI"/>
        <w:keepNext w:val="0"/>
        <w:widowControl w:val="0"/>
      </w:pPr>
    </w:p>
    <w:p w14:paraId="3E7708D9" w14:textId="77777777" w:rsidR="00D961B8" w:rsidRDefault="00D961B8" w:rsidP="00D961B8">
      <w:pPr>
        <w:pStyle w:val="Bodytext-DWI"/>
        <w:keepNext w:val="0"/>
        <w:widowControl w:val="0"/>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779B4D43" w14:textId="77777777" w:rsidR="00D961B8" w:rsidRDefault="00D961B8" w:rsidP="00D961B8">
      <w:pPr>
        <w:pStyle w:val="Bodytext-DWI"/>
        <w:keepNext w:val="0"/>
        <w:widowControl w:val="0"/>
      </w:pPr>
      <w:r>
        <w:t>Des références de traçabilité doivent apposées sur le câble fourni par le fabricant ainsi que dans son emballage pour permettre la validation de qualité du câble installé.</w:t>
      </w:r>
    </w:p>
    <w:p w14:paraId="1BEFFAC7" w14:textId="77777777" w:rsidR="00D961B8" w:rsidRDefault="00D961B8" w:rsidP="00D961B8">
      <w:pPr>
        <w:pStyle w:val="Bodytext-DWI"/>
        <w:keepNext w:val="0"/>
        <w:widowControl w:val="0"/>
      </w:pPr>
    </w:p>
    <w:p w14:paraId="60746C72" w14:textId="77777777" w:rsidR="00D961B8" w:rsidRDefault="00D961B8" w:rsidP="00D961B8">
      <w:pPr>
        <w:widowControl w:val="0"/>
        <w:ind w:left="0"/>
        <w:rPr>
          <w:bCs/>
          <w:snapToGrid w:val="0"/>
          <w:lang w:val="fr-BE"/>
        </w:rPr>
      </w:pPr>
      <w:r>
        <w:rPr>
          <w:bCs/>
          <w:snapToGrid w:val="0"/>
          <w:lang w:val="fr-BE"/>
        </w:rPr>
        <w:t>Afin de procurer l'immunité contre les interférences de paradiaphonie exogènes (AXT) pour la transmission du 10 GBASE-T Ethernet, l'utilisation d’un câble écranté est obligatoire.</w:t>
      </w:r>
    </w:p>
    <w:p w14:paraId="6D714E8B" w14:textId="77777777" w:rsidR="00D961B8" w:rsidRDefault="00D961B8" w:rsidP="00D961B8">
      <w:pPr>
        <w:widowControl w:val="0"/>
        <w:ind w:left="0"/>
        <w:rPr>
          <w:bCs/>
          <w:snapToGrid w:val="0"/>
          <w:lang w:val="fr-BE"/>
        </w:rPr>
      </w:pPr>
    </w:p>
    <w:p w14:paraId="2EDF1160" w14:textId="77777777" w:rsidR="00D961B8" w:rsidRDefault="00D961B8" w:rsidP="00D961B8">
      <w:pPr>
        <w:pStyle w:val="Bodytext-DWI"/>
        <w:keepNext w:val="0"/>
        <w:widowControl w:val="0"/>
      </w:pPr>
      <w:r>
        <w:t>Ce câble très haute performance d</w:t>
      </w:r>
      <w:r w:rsidRPr="00D340B5">
        <w:t>oit avoir une construction en feuille métallique formant une croix centrale et épousant la forme de chaque paire, agissant à la fois comme écran global et comme blindage individuel des paires. Comparée aux câbles F/FTP et S/FTP traditionnels, cette conception ingénieuse facilite une préparation rapide et aisée du câble tout en offrant d’excellentes performances électriques, garantissant l’immunité aux diaphonies externes (Alien Crosstalk) et autres interférences jusqu’à 500 MHz.</w:t>
      </w:r>
    </w:p>
    <w:p w14:paraId="3EAA527D" w14:textId="77777777" w:rsidR="00D961B8" w:rsidRPr="00160A74" w:rsidRDefault="00D961B8" w:rsidP="00D961B8">
      <w:pPr>
        <w:widowControl w:val="0"/>
        <w:ind w:left="0"/>
        <w:rPr>
          <w:bCs/>
          <w:snapToGrid w:val="0"/>
        </w:rPr>
      </w:pPr>
    </w:p>
    <w:p w14:paraId="272B4B3F" w14:textId="77777777" w:rsidR="00D961B8" w:rsidRDefault="00D961B8" w:rsidP="00D961B8">
      <w:pPr>
        <w:pStyle w:val="Bodytext-DWI"/>
        <w:keepNext w:val="0"/>
        <w:widowControl w:val="0"/>
        <w:jc w:val="center"/>
      </w:pPr>
      <w:r w:rsidRPr="002514FE">
        <w:rPr>
          <w:noProof/>
        </w:rPr>
        <w:drawing>
          <wp:inline distT="0" distB="0" distL="0" distR="0" wp14:anchorId="4CC63E81" wp14:editId="6C58ACD5">
            <wp:extent cx="1841500" cy="1822450"/>
            <wp:effectExtent l="0" t="0" r="0" b="0"/>
            <wp:docPr id="1658388293" name="Picture 8"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several rolls of wires&#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41500" cy="1822450"/>
                    </a:xfrm>
                    <a:prstGeom prst="rect">
                      <a:avLst/>
                    </a:prstGeom>
                    <a:noFill/>
                    <a:ln>
                      <a:noFill/>
                    </a:ln>
                  </pic:spPr>
                </pic:pic>
              </a:graphicData>
            </a:graphic>
          </wp:inline>
        </w:drawing>
      </w:r>
    </w:p>
    <w:p w14:paraId="42F26E74" w14:textId="77777777" w:rsidR="00D961B8" w:rsidRDefault="00D961B8" w:rsidP="00D961B8">
      <w:pPr>
        <w:pStyle w:val="Bodytext-DWI"/>
        <w:keepNext w:val="0"/>
        <w:widowControl w:val="0"/>
        <w:rPr>
          <w:lang w:val="fr-BE"/>
        </w:rPr>
      </w:pPr>
      <w:r>
        <w:rPr>
          <w:lang w:val="fr-BE"/>
        </w:rPr>
        <w:t>Toutes les paires auront une impédance caractéristique de 100 Ohms, avec une tolérance de +/- 15 Ohms.</w:t>
      </w:r>
    </w:p>
    <w:p w14:paraId="69842551" w14:textId="77777777" w:rsidR="00D961B8" w:rsidRDefault="00D961B8" w:rsidP="00D961B8">
      <w:pPr>
        <w:pStyle w:val="Bodytext-DWI"/>
        <w:keepNext w:val="0"/>
        <w:widowControl w:val="0"/>
        <w:rPr>
          <w:lang w:val="fr-BE"/>
        </w:rPr>
      </w:pPr>
    </w:p>
    <w:p w14:paraId="0D9871B7" w14:textId="77777777" w:rsidR="00D961B8" w:rsidRDefault="00D961B8" w:rsidP="00D961B8">
      <w:pPr>
        <w:pStyle w:val="Bodytext-DWI"/>
        <w:keepNext w:val="0"/>
        <w:widowControl w:val="0"/>
      </w:pPr>
      <w:r>
        <w:t xml:space="preserve">Les paires de conducteurs seront identifiées par une isolation utilisant un code de couleur normalisé </w:t>
      </w:r>
      <w:r>
        <w:rPr>
          <w:rFonts w:ascii="Tahoma" w:hAnsi="Tahoma"/>
        </w:rPr>
        <w:t>(Bleu/Blanc, Orange/Blanc, Vert/Blanc, Marron/Blanc)</w:t>
      </w:r>
      <w:r>
        <w:t>.</w:t>
      </w:r>
    </w:p>
    <w:p w14:paraId="2C4F326D" w14:textId="77777777" w:rsidR="00D961B8" w:rsidRDefault="00D961B8" w:rsidP="00D961B8">
      <w:pPr>
        <w:pStyle w:val="Bodytext-DWI"/>
        <w:keepNext w:val="0"/>
        <w:widowControl w:val="0"/>
      </w:pPr>
    </w:p>
    <w:p w14:paraId="754E5B3B" w14:textId="77777777" w:rsidR="00D961B8" w:rsidRDefault="00D961B8" w:rsidP="00D961B8">
      <w:pPr>
        <w:pStyle w:val="Bodytext-DWI"/>
        <w:keepNext w:val="0"/>
        <w:widowControl w:val="0"/>
      </w:pPr>
      <w:r>
        <w:t xml:space="preserve">Le câble Cat.6A sera conforme aux performances électriques suivantes. </w:t>
      </w:r>
    </w:p>
    <w:p w14:paraId="5A0EEC41" w14:textId="77777777" w:rsidR="00D961B8" w:rsidRDefault="00D961B8" w:rsidP="00D961B8">
      <w:pPr>
        <w:pStyle w:val="Bodytext-DWI"/>
        <w:keepNext w:val="0"/>
        <w:widowControl w:val="0"/>
      </w:pPr>
      <w:r>
        <w:t>Les valeurs maximum et minimum seront garanties par le fabricant.</w:t>
      </w:r>
    </w:p>
    <w:p w14:paraId="098A6357" w14:textId="77777777" w:rsidR="00D961B8" w:rsidRPr="00DE79DE" w:rsidRDefault="00D961B8" w:rsidP="00D961B8">
      <w:pPr>
        <w:pStyle w:val="Bodytext-DWI"/>
        <w:keepNext w:val="0"/>
        <w:widowControl w:val="0"/>
      </w:pPr>
    </w:p>
    <w:p w14:paraId="1D11BF66" w14:textId="77777777" w:rsidR="00D961B8" w:rsidRPr="002105A2" w:rsidRDefault="00D961B8" w:rsidP="00D961B8">
      <w:pPr>
        <w:widowControl w:val="0"/>
        <w:ind w:left="-284" w:right="-318"/>
      </w:pPr>
      <w:r w:rsidRPr="002514FE">
        <w:rPr>
          <w:noProof/>
        </w:rPr>
        <w:drawing>
          <wp:inline distT="0" distB="0" distL="0" distR="0" wp14:anchorId="20EB5CA5" wp14:editId="004DE3C3">
            <wp:extent cx="6099175" cy="1687830"/>
            <wp:effectExtent l="0" t="0" r="0" b="0"/>
            <wp:docPr id="1197279703" name="Picture 7"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letters&#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9175" cy="1687830"/>
                    </a:xfrm>
                    <a:prstGeom prst="rect">
                      <a:avLst/>
                    </a:prstGeom>
                    <a:noFill/>
                    <a:ln>
                      <a:noFill/>
                    </a:ln>
                  </pic:spPr>
                </pic:pic>
              </a:graphicData>
            </a:graphic>
          </wp:inline>
        </w:drawing>
      </w:r>
    </w:p>
    <w:p w14:paraId="4CE867C6" w14:textId="77777777" w:rsidR="00D961B8" w:rsidRPr="00227CC8" w:rsidRDefault="00D961B8" w:rsidP="00D961B8">
      <w:pPr>
        <w:pStyle w:val="Heading5"/>
        <w:widowControl w:val="0"/>
        <w:rPr>
          <w:lang w:val="fr-BE"/>
        </w:rPr>
      </w:pPr>
      <w:r w:rsidRPr="00227CC8">
        <w:rPr>
          <w:lang w:val="fr-BE"/>
        </w:rPr>
        <w:t>Niveau de conformité au RPC (Dca s2,</w:t>
      </w:r>
      <w:r>
        <w:rPr>
          <w:lang w:val="fr-BE"/>
        </w:rPr>
        <w:t>d2</w:t>
      </w:r>
      <w:r w:rsidRPr="00227CC8">
        <w:rPr>
          <w:lang w:val="fr-BE"/>
        </w:rPr>
        <w:t>,a1)</w:t>
      </w:r>
    </w:p>
    <w:p w14:paraId="0AE1E7DB" w14:textId="77777777" w:rsidR="00D961B8" w:rsidRDefault="00D961B8" w:rsidP="00D961B8">
      <w:pPr>
        <w:widowControl w:val="0"/>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178876A1" w14:textId="77777777" w:rsidR="00D961B8" w:rsidRDefault="00D961B8" w:rsidP="00D961B8">
      <w:pPr>
        <w:widowControl w:val="0"/>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D</w:t>
      </w:r>
      <w:r>
        <w:rPr>
          <w:lang w:val="fr-BE"/>
        </w:rPr>
        <w:t>ca</w:t>
      </w:r>
      <w:r>
        <w:rPr>
          <w:b/>
          <w:lang w:val="fr-BE"/>
        </w:rPr>
        <w:t xml:space="preserve"> s2,d2,a1 </w:t>
      </w:r>
      <w:r>
        <w:rPr>
          <w:lang w:val="fr-BE"/>
        </w:rPr>
        <w:t>et le soumissionnaire doit fournir l’attestation du fabricant démontrant le contrôle indépendant de son produit et sa classification.</w:t>
      </w:r>
    </w:p>
    <w:p w14:paraId="693BCF8F" w14:textId="77777777" w:rsidR="00D961B8" w:rsidRPr="0053352A" w:rsidRDefault="00D961B8" w:rsidP="00D961B8">
      <w:pPr>
        <w:pStyle w:val="Heading5"/>
        <w:widowControl w:val="0"/>
        <w:rPr>
          <w:lang w:val="fr-BE"/>
        </w:rPr>
      </w:pPr>
      <w:r w:rsidRPr="0053352A">
        <w:rPr>
          <w:lang w:val="fr-BE"/>
        </w:rPr>
        <w:t>Information produit détaillée (Niveau RPC Dca s2,</w:t>
      </w:r>
      <w:r>
        <w:rPr>
          <w:lang w:val="fr-BE"/>
        </w:rPr>
        <w:t>d2</w:t>
      </w:r>
      <w:r w:rsidRPr="0053352A">
        <w:rPr>
          <w:lang w:val="fr-BE"/>
        </w:rPr>
        <w:t>,a1)</w:t>
      </w:r>
    </w:p>
    <w:p w14:paraId="36968F52" w14:textId="77777777" w:rsidR="00D961B8" w:rsidRPr="00854452" w:rsidRDefault="00D961B8" w:rsidP="00D961B8">
      <w:pPr>
        <w:widowControl w:val="0"/>
        <w:ind w:left="0"/>
        <w:jc w:val="center"/>
      </w:pPr>
      <w:r w:rsidRPr="002514FE">
        <w:rPr>
          <w:noProof/>
        </w:rPr>
        <w:drawing>
          <wp:inline distT="0" distB="0" distL="0" distR="0" wp14:anchorId="47275DB2" wp14:editId="4C4255CC">
            <wp:extent cx="1981200" cy="2063750"/>
            <wp:effectExtent l="0" t="0" r="0" b="0"/>
            <wp:docPr id="269264892" name="Picture 6"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cable&#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81200" cy="2063750"/>
                    </a:xfrm>
                    <a:prstGeom prst="rect">
                      <a:avLst/>
                    </a:prstGeom>
                    <a:noFill/>
                    <a:ln>
                      <a:noFill/>
                    </a:ln>
                  </pic:spPr>
                </pic:pic>
              </a:graphicData>
            </a:graphic>
          </wp:inline>
        </w:drawing>
      </w:r>
    </w:p>
    <w:p w14:paraId="4905059E" w14:textId="77777777" w:rsidR="00D961B8" w:rsidRDefault="00D961B8" w:rsidP="00D961B8">
      <w:pPr>
        <w:widowControl w:val="0"/>
        <w:tabs>
          <w:tab w:val="clear" w:pos="1080"/>
        </w:tabs>
        <w:spacing w:after="120"/>
        <w:ind w:left="0"/>
        <w:jc w:val="center"/>
        <w:rPr>
          <w:rStyle w:val="A0"/>
          <w:u w:val="single"/>
        </w:rPr>
      </w:pPr>
      <w:r>
        <w:rPr>
          <w:rStyle w:val="A0"/>
          <w:u w:val="single"/>
          <w:lang w:val="fr-BE"/>
        </w:rPr>
        <w:t>Exemple de produit</w:t>
      </w:r>
    </w:p>
    <w:p w14:paraId="60B56D84" w14:textId="77777777" w:rsidR="00D961B8" w:rsidRPr="00D961B8" w:rsidRDefault="00D961B8" w:rsidP="00D961B8">
      <w:pPr>
        <w:widowControl w:val="0"/>
        <w:ind w:left="0"/>
        <w:jc w:val="center"/>
      </w:pPr>
      <w:r w:rsidRPr="00D961B8">
        <w:t>LANmark-6A FXTP AWG23 Cat 6A LSZH Dca s2 d1 a1 Orange 500m reel</w:t>
      </w:r>
    </w:p>
    <w:p w14:paraId="2B37491B" w14:textId="77777777" w:rsidR="00D961B8" w:rsidRPr="00CE6ED3" w:rsidRDefault="00D961B8" w:rsidP="00D961B8">
      <w:pPr>
        <w:widowControl w:val="0"/>
        <w:ind w:left="0"/>
        <w:jc w:val="center"/>
        <w:rPr>
          <w:lang w:val="pt-BR"/>
        </w:rPr>
      </w:pPr>
      <w:r>
        <w:rPr>
          <w:lang w:val="fr-BE"/>
        </w:rPr>
        <w:t>Code Aginode</w:t>
      </w:r>
      <w:r w:rsidRPr="00CE6ED3">
        <w:rPr>
          <w:lang w:val="pt-BR"/>
        </w:rPr>
        <w:t xml:space="preserve">: </w:t>
      </w:r>
      <w:r w:rsidRPr="0052501A">
        <w:rPr>
          <w:lang w:val="pt-BR"/>
        </w:rPr>
        <w:t>N100.654G-OD</w:t>
      </w:r>
    </w:p>
    <w:p w14:paraId="02FC56B9" w14:textId="77777777" w:rsidR="00D961B8" w:rsidRPr="00CE6ED3" w:rsidRDefault="00D961B8" w:rsidP="00D961B8">
      <w:pPr>
        <w:widowControl w:val="0"/>
        <w:ind w:left="0"/>
        <w:jc w:val="center"/>
        <w:rPr>
          <w:lang w:val="pt-BR"/>
        </w:rPr>
      </w:pPr>
    </w:p>
    <w:p w14:paraId="25979661" w14:textId="77777777" w:rsidR="00D961B8" w:rsidRPr="00FA7056" w:rsidRDefault="00D961B8" w:rsidP="00D961B8">
      <w:pPr>
        <w:pStyle w:val="Heading5"/>
        <w:widowControl w:val="0"/>
        <w:rPr>
          <w:lang w:val="fr-BE"/>
        </w:rPr>
      </w:pPr>
      <w:r w:rsidRPr="00FA7056">
        <w:rPr>
          <w:lang w:val="fr-BE"/>
        </w:rPr>
        <w:t>Niveau de conformité au RPC (</w:t>
      </w:r>
      <w:r>
        <w:rPr>
          <w:lang w:val="fr-BE"/>
        </w:rPr>
        <w:t>Cca s1a,d1</w:t>
      </w:r>
      <w:r w:rsidRPr="00FA7056">
        <w:rPr>
          <w:lang w:val="fr-BE"/>
        </w:rPr>
        <w:t>,a1)</w:t>
      </w:r>
    </w:p>
    <w:p w14:paraId="4370D04C" w14:textId="77777777" w:rsidR="00D961B8" w:rsidRDefault="00D961B8" w:rsidP="00D961B8">
      <w:pPr>
        <w:widowControl w:val="0"/>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59F3C1E8" w14:textId="77777777" w:rsidR="00D961B8" w:rsidRDefault="00D961B8" w:rsidP="00D961B8">
      <w:pPr>
        <w:widowControl w:val="0"/>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 xml:space="preserve">Cca s1a,d1,a1 </w:t>
      </w:r>
      <w:r>
        <w:rPr>
          <w:lang w:val="fr-BE"/>
        </w:rPr>
        <w:t>et le soumissionnaire doit fournir l’attestation du fabricant démontrant le contrôle indépendant de son produit et sa classification.</w:t>
      </w:r>
    </w:p>
    <w:p w14:paraId="7762DA5D" w14:textId="77777777" w:rsidR="00D961B8" w:rsidRPr="00037AA4" w:rsidRDefault="00D961B8" w:rsidP="00D961B8">
      <w:pPr>
        <w:pStyle w:val="Heading5"/>
        <w:widowControl w:val="0"/>
        <w:rPr>
          <w:lang w:val="en-US"/>
        </w:rPr>
      </w:pPr>
      <w:r w:rsidRPr="00037AA4">
        <w:rPr>
          <w:lang w:val="en-US"/>
        </w:rPr>
        <w:t xml:space="preserve">Detailed product information (CPR grade </w:t>
      </w:r>
      <w:r>
        <w:rPr>
          <w:lang w:val="en-US"/>
        </w:rPr>
        <w:t>Cca s1a,d1</w:t>
      </w:r>
      <w:r w:rsidRPr="00037AA4">
        <w:rPr>
          <w:lang w:val="en-US"/>
        </w:rPr>
        <w:t>,a1)</w:t>
      </w:r>
    </w:p>
    <w:p w14:paraId="26601002" w14:textId="77777777" w:rsidR="00D961B8" w:rsidRPr="00854452" w:rsidRDefault="00D961B8" w:rsidP="00D961B8">
      <w:pPr>
        <w:widowControl w:val="0"/>
        <w:ind w:left="0"/>
        <w:jc w:val="center"/>
      </w:pPr>
      <w:r w:rsidRPr="002514FE">
        <w:rPr>
          <w:noProof/>
        </w:rPr>
        <w:drawing>
          <wp:inline distT="0" distB="0" distL="0" distR="0" wp14:anchorId="27E25D0F" wp14:editId="3218DC25">
            <wp:extent cx="1981200" cy="2063750"/>
            <wp:effectExtent l="0" t="0" r="0" b="0"/>
            <wp:docPr id="1340955772" name="Picture 5"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cable&#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81200" cy="2063750"/>
                    </a:xfrm>
                    <a:prstGeom prst="rect">
                      <a:avLst/>
                    </a:prstGeom>
                    <a:noFill/>
                    <a:ln>
                      <a:noFill/>
                    </a:ln>
                  </pic:spPr>
                </pic:pic>
              </a:graphicData>
            </a:graphic>
          </wp:inline>
        </w:drawing>
      </w:r>
    </w:p>
    <w:p w14:paraId="4E52D7B2" w14:textId="77777777" w:rsidR="00D961B8" w:rsidRDefault="00D961B8" w:rsidP="00D961B8">
      <w:pPr>
        <w:widowControl w:val="0"/>
        <w:tabs>
          <w:tab w:val="clear" w:pos="1080"/>
        </w:tabs>
        <w:spacing w:after="120"/>
        <w:ind w:left="0"/>
        <w:jc w:val="center"/>
        <w:rPr>
          <w:rStyle w:val="A0"/>
          <w:u w:val="single"/>
        </w:rPr>
      </w:pPr>
      <w:r>
        <w:rPr>
          <w:rStyle w:val="A0"/>
          <w:u w:val="single"/>
          <w:lang w:val="fr-BE"/>
        </w:rPr>
        <w:t>Exemple de produit</w:t>
      </w:r>
    </w:p>
    <w:p w14:paraId="5B299FA1" w14:textId="77777777" w:rsidR="00D961B8" w:rsidRPr="00D961B8" w:rsidRDefault="00D961B8" w:rsidP="00D961B8">
      <w:pPr>
        <w:widowControl w:val="0"/>
        <w:ind w:left="0"/>
        <w:jc w:val="center"/>
      </w:pPr>
      <w:r w:rsidRPr="00D961B8">
        <w:t>LANmark-6A FXTP AWG23 Cat 6A LSZH Cca s1a d1 a1 Orange 500m reel</w:t>
      </w:r>
    </w:p>
    <w:p w14:paraId="66DDC6C4" w14:textId="77777777" w:rsidR="00D961B8" w:rsidRDefault="00D961B8" w:rsidP="00D961B8">
      <w:pPr>
        <w:widowControl w:val="0"/>
        <w:ind w:left="0"/>
        <w:jc w:val="center"/>
        <w:rPr>
          <w:lang w:val="pt-BR"/>
        </w:rPr>
      </w:pPr>
      <w:r>
        <w:rPr>
          <w:lang w:val="fr-BE"/>
        </w:rPr>
        <w:t>Code Aginode</w:t>
      </w:r>
      <w:r w:rsidRPr="00CE6ED3">
        <w:rPr>
          <w:lang w:val="pt-BR"/>
        </w:rPr>
        <w:t xml:space="preserve">: </w:t>
      </w:r>
      <w:r w:rsidRPr="00485BE1">
        <w:rPr>
          <w:lang w:val="pt-BR"/>
        </w:rPr>
        <w:t>N100.654G-OC</w:t>
      </w:r>
    </w:p>
    <w:p w14:paraId="651F40E4" w14:textId="77777777" w:rsidR="00D961B8" w:rsidRDefault="00D961B8" w:rsidP="00D961B8">
      <w:pPr>
        <w:widowControl w:val="0"/>
        <w:ind w:left="0"/>
        <w:rPr>
          <w:lang w:val="pt-BR"/>
        </w:rPr>
      </w:pPr>
    </w:p>
    <w:p w14:paraId="7B09560C" w14:textId="77777777" w:rsidR="00D961B8" w:rsidRPr="00631AD1" w:rsidRDefault="00D961B8" w:rsidP="00D961B8">
      <w:pPr>
        <w:pStyle w:val="Heading4"/>
        <w:keepNext w:val="0"/>
        <w:widowControl w:val="0"/>
        <w:rPr>
          <w:lang w:val="en-US"/>
        </w:rPr>
      </w:pPr>
      <w:r w:rsidRPr="00631AD1">
        <w:rPr>
          <w:lang w:val="en-US"/>
        </w:rPr>
        <w:t>Câble Cat.6A EXTP</w:t>
      </w:r>
    </w:p>
    <w:p w14:paraId="303707CA" w14:textId="77777777" w:rsidR="00D961B8" w:rsidRDefault="00D961B8" w:rsidP="00D961B8">
      <w:pPr>
        <w:pStyle w:val="Bodytext-DWI"/>
        <w:keepNext w:val="0"/>
        <w:widowControl w:val="0"/>
      </w:pPr>
      <w:r>
        <w:t xml:space="preserve">Le câble horizontal 4 paires sera de </w:t>
      </w:r>
      <w:r>
        <w:rPr>
          <w:b/>
        </w:rPr>
        <w:t>Catégorie 6A EXTP</w:t>
      </w:r>
      <w:r>
        <w:t xml:space="preserve"> pour respecter la qualité et les critères de performances nécessaires pour assurer un fonctionnement correct de l'installation pour des fréquences allant jusqu'à 500 MHz et conforme à la garantie.</w:t>
      </w:r>
    </w:p>
    <w:p w14:paraId="4A32ACEB" w14:textId="77777777" w:rsidR="00D961B8" w:rsidRDefault="00D961B8" w:rsidP="00D961B8">
      <w:pPr>
        <w:pStyle w:val="Bodytext-DWI"/>
        <w:keepNext w:val="0"/>
        <w:widowControl w:val="0"/>
      </w:pPr>
    </w:p>
    <w:p w14:paraId="152099BA" w14:textId="77777777" w:rsidR="00D961B8" w:rsidRDefault="00D961B8" w:rsidP="00D961B8">
      <w:pPr>
        <w:pStyle w:val="Bodytext-DWI"/>
        <w:keepNext w:val="0"/>
        <w:widowControl w:val="0"/>
      </w:pPr>
      <w:r>
        <w:t>La conception de l'installation et le cheminement de tous les câbles tiendront compte des limites du fabricant pour les performances continues du câble et la conformité avec la garantie.</w:t>
      </w:r>
    </w:p>
    <w:p w14:paraId="1EB62CB2" w14:textId="77777777" w:rsidR="00D961B8" w:rsidRDefault="00D961B8" w:rsidP="00D961B8">
      <w:pPr>
        <w:pStyle w:val="Bodytext-DWI"/>
        <w:keepNext w:val="0"/>
        <w:widowControl w:val="0"/>
      </w:pPr>
    </w:p>
    <w:p w14:paraId="4DDD5E03" w14:textId="77777777" w:rsidR="00D961B8" w:rsidRDefault="00D961B8" w:rsidP="00D961B8">
      <w:pPr>
        <w:pStyle w:val="Bodytext-DWI"/>
        <w:keepNext w:val="0"/>
        <w:widowControl w:val="0"/>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406C7F84" w14:textId="77777777" w:rsidR="00D961B8" w:rsidRDefault="00D961B8" w:rsidP="00D961B8">
      <w:pPr>
        <w:pStyle w:val="Bodytext-DWI"/>
        <w:keepNext w:val="0"/>
        <w:widowControl w:val="0"/>
      </w:pPr>
      <w:r>
        <w:t>Des références de traçabilité doivent apposées sur le câble fourni par le fabricant ainsi que dans son emballage pour permettre la validation de qualité du câble installé.</w:t>
      </w:r>
    </w:p>
    <w:p w14:paraId="1D64D069" w14:textId="77777777" w:rsidR="00D961B8" w:rsidRDefault="00D961B8" w:rsidP="00D961B8">
      <w:pPr>
        <w:pStyle w:val="Bodytext-DWI"/>
        <w:keepNext w:val="0"/>
        <w:widowControl w:val="0"/>
      </w:pPr>
    </w:p>
    <w:p w14:paraId="3F9BFD5F" w14:textId="77777777" w:rsidR="00D961B8" w:rsidRDefault="00D961B8" w:rsidP="00D961B8">
      <w:pPr>
        <w:widowControl w:val="0"/>
        <w:ind w:left="0"/>
        <w:rPr>
          <w:bCs/>
          <w:snapToGrid w:val="0"/>
          <w:lang w:val="fr-BE"/>
        </w:rPr>
      </w:pPr>
      <w:r>
        <w:rPr>
          <w:bCs/>
          <w:snapToGrid w:val="0"/>
          <w:lang w:val="fr-BE"/>
        </w:rPr>
        <w:t>Afin de procurer l'immunité contre les interférences de paradiaphonie exogènes (AXT) pour la transmission du 10 GBASE-T Ethernet, l'utilisation d’un câble écranté est obligatoire.</w:t>
      </w:r>
    </w:p>
    <w:p w14:paraId="5E540C50" w14:textId="77777777" w:rsidR="00D961B8" w:rsidRDefault="00D961B8" w:rsidP="00D961B8">
      <w:pPr>
        <w:widowControl w:val="0"/>
        <w:ind w:left="0"/>
        <w:rPr>
          <w:bCs/>
          <w:snapToGrid w:val="0"/>
          <w:lang w:val="fr-BE"/>
        </w:rPr>
      </w:pPr>
    </w:p>
    <w:p w14:paraId="59693AFE" w14:textId="77777777" w:rsidR="00D961B8" w:rsidRDefault="00D961B8" w:rsidP="00D961B8">
      <w:pPr>
        <w:pStyle w:val="Bodytext-DWI"/>
        <w:keepNext w:val="0"/>
        <w:widowControl w:val="0"/>
      </w:pPr>
      <w:r>
        <w:t>Ce câble très haute performance d</w:t>
      </w:r>
      <w:r w:rsidRPr="00D340B5">
        <w:t>oit avoir une construction en feuille métallique formant une croix centrale et épousant la forme de chaque paire, agissant à la fois comme écran global et comme blindage individuel des paires. Comparée aux câbles F/FTP et S/FTP traditionnels, cette conception ingénieuse facilite une préparation rapide et aisée du câble tout en offrant d’excellentes performances électriques, garantissant l’immunité aux diaphonies externes (Alien Crosstalk) et autres interférences jusqu’à 500 MHz.</w:t>
      </w:r>
    </w:p>
    <w:p w14:paraId="35090BA0" w14:textId="77777777" w:rsidR="00D961B8" w:rsidRPr="00160A74" w:rsidRDefault="00D961B8" w:rsidP="00D961B8">
      <w:pPr>
        <w:widowControl w:val="0"/>
        <w:ind w:left="0"/>
        <w:rPr>
          <w:bCs/>
          <w:snapToGrid w:val="0"/>
        </w:rPr>
      </w:pPr>
    </w:p>
    <w:p w14:paraId="370FBB70" w14:textId="77777777" w:rsidR="00D961B8" w:rsidRDefault="00D961B8" w:rsidP="00D961B8">
      <w:pPr>
        <w:pStyle w:val="Bodytext-DWI"/>
        <w:keepNext w:val="0"/>
        <w:widowControl w:val="0"/>
        <w:jc w:val="center"/>
      </w:pPr>
      <w:r>
        <w:rPr>
          <w:noProof/>
        </w:rPr>
        <w:drawing>
          <wp:inline distT="0" distB="0" distL="0" distR="0" wp14:anchorId="7EC24D28" wp14:editId="7F16EFF0">
            <wp:extent cx="1838325" cy="1828800"/>
            <wp:effectExtent l="0" t="0" r="0" b="0"/>
            <wp:docPr id="1856639396" name="Picture 10"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close-up of several rolls of wires&#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38325" cy="1828800"/>
                    </a:xfrm>
                    <a:prstGeom prst="rect">
                      <a:avLst/>
                    </a:prstGeom>
                    <a:noFill/>
                    <a:ln>
                      <a:noFill/>
                    </a:ln>
                  </pic:spPr>
                </pic:pic>
              </a:graphicData>
            </a:graphic>
          </wp:inline>
        </w:drawing>
      </w:r>
    </w:p>
    <w:p w14:paraId="71968802" w14:textId="77777777" w:rsidR="00D961B8" w:rsidRDefault="00D961B8" w:rsidP="00D961B8">
      <w:pPr>
        <w:pStyle w:val="Bodytext-DWI"/>
        <w:keepNext w:val="0"/>
        <w:widowControl w:val="0"/>
        <w:rPr>
          <w:lang w:val="fr-BE"/>
        </w:rPr>
      </w:pPr>
      <w:r>
        <w:rPr>
          <w:lang w:val="fr-BE"/>
        </w:rPr>
        <w:t>Toutes les paires auront une impédance caractéristique de 100 Ohms, avec une tolérance de +/- 15 Ohms.</w:t>
      </w:r>
    </w:p>
    <w:p w14:paraId="36ECAA24" w14:textId="77777777" w:rsidR="00D961B8" w:rsidRDefault="00D961B8" w:rsidP="00D961B8">
      <w:pPr>
        <w:pStyle w:val="Bodytext-DWI"/>
        <w:keepNext w:val="0"/>
        <w:widowControl w:val="0"/>
        <w:rPr>
          <w:lang w:val="fr-BE"/>
        </w:rPr>
      </w:pPr>
    </w:p>
    <w:p w14:paraId="3047F2D5" w14:textId="77777777" w:rsidR="00D961B8" w:rsidRDefault="00D961B8" w:rsidP="00D961B8">
      <w:pPr>
        <w:pStyle w:val="Bodytext-DWI"/>
        <w:keepNext w:val="0"/>
        <w:widowControl w:val="0"/>
      </w:pPr>
      <w:r>
        <w:t xml:space="preserve">Les paires de conducteurs seront identifiées par une isolation utilisant un code de couleur normalisé </w:t>
      </w:r>
      <w:r>
        <w:rPr>
          <w:rFonts w:ascii="Tahoma" w:hAnsi="Tahoma"/>
        </w:rPr>
        <w:t>(Bleu/Blanc, Orange/Blanc, Vert/Blanc, Marron/Blanc)</w:t>
      </w:r>
      <w:r>
        <w:t>.</w:t>
      </w:r>
    </w:p>
    <w:p w14:paraId="533BA15B" w14:textId="77777777" w:rsidR="00D961B8" w:rsidRDefault="00D961B8" w:rsidP="00D961B8">
      <w:pPr>
        <w:pStyle w:val="Bodytext-DWI"/>
        <w:keepNext w:val="0"/>
        <w:widowControl w:val="0"/>
      </w:pPr>
    </w:p>
    <w:p w14:paraId="31AA00F1" w14:textId="77777777" w:rsidR="00D961B8" w:rsidRDefault="00D961B8" w:rsidP="00D961B8">
      <w:pPr>
        <w:pStyle w:val="Bodytext-DWI"/>
        <w:keepNext w:val="0"/>
        <w:widowControl w:val="0"/>
      </w:pPr>
      <w:r>
        <w:t xml:space="preserve">Le câble Cat.6A sera conforme aux performances électriques suivantes. </w:t>
      </w:r>
    </w:p>
    <w:p w14:paraId="61F2F211" w14:textId="77777777" w:rsidR="00D961B8" w:rsidRDefault="00D961B8" w:rsidP="00D961B8">
      <w:pPr>
        <w:pStyle w:val="Bodytext-DWI"/>
        <w:keepNext w:val="0"/>
        <w:widowControl w:val="0"/>
      </w:pPr>
      <w:r>
        <w:t>Les valeurs maximum et minimum seront garanties par le fabricant.</w:t>
      </w:r>
    </w:p>
    <w:p w14:paraId="403D722F" w14:textId="77777777" w:rsidR="00D961B8" w:rsidRDefault="00D961B8" w:rsidP="00D961B8">
      <w:pPr>
        <w:pStyle w:val="Bodytext-DWI"/>
        <w:keepNext w:val="0"/>
        <w:widowControl w:val="0"/>
      </w:pPr>
      <w:r w:rsidRPr="00AD45B9">
        <w:t>Testés jusqu’à 650 MHz avec des performances garanties jusqu’à 500 MHz, les câbles EXTP dépassent les exigences des normes de câblage internationales, européennes et américaines.</w:t>
      </w:r>
    </w:p>
    <w:p w14:paraId="10524028" w14:textId="77777777" w:rsidR="00D961B8" w:rsidRPr="00DE79DE" w:rsidRDefault="00D961B8" w:rsidP="00D961B8">
      <w:pPr>
        <w:pStyle w:val="Bodytext-DWI"/>
        <w:keepNext w:val="0"/>
        <w:widowControl w:val="0"/>
      </w:pPr>
    </w:p>
    <w:p w14:paraId="3E73F228" w14:textId="77777777" w:rsidR="00D961B8" w:rsidRPr="002105A2" w:rsidRDefault="00D961B8" w:rsidP="00D961B8">
      <w:pPr>
        <w:widowControl w:val="0"/>
        <w:ind w:left="-284" w:right="-318"/>
      </w:pPr>
      <w:r>
        <w:rPr>
          <w:noProof/>
        </w:rPr>
        <w:drawing>
          <wp:inline distT="0" distB="0" distL="0" distR="0" wp14:anchorId="2DFFC67F" wp14:editId="486EB6CD">
            <wp:extent cx="6099175" cy="1683385"/>
            <wp:effectExtent l="0" t="0" r="0" b="0"/>
            <wp:docPr id="1230619726" name="Picture 9"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table with numbers and letters&#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9175" cy="1683385"/>
                    </a:xfrm>
                    <a:prstGeom prst="rect">
                      <a:avLst/>
                    </a:prstGeom>
                    <a:noFill/>
                    <a:ln>
                      <a:noFill/>
                    </a:ln>
                  </pic:spPr>
                </pic:pic>
              </a:graphicData>
            </a:graphic>
          </wp:inline>
        </w:drawing>
      </w:r>
    </w:p>
    <w:p w14:paraId="011DC825" w14:textId="77777777" w:rsidR="00D961B8" w:rsidRPr="00D961B8" w:rsidRDefault="00D961B8" w:rsidP="00D961B8">
      <w:pPr>
        <w:pStyle w:val="Heading5"/>
        <w:widowControl w:val="0"/>
        <w:rPr>
          <w:lang w:val="fr-BE"/>
        </w:rPr>
      </w:pPr>
      <w:r w:rsidRPr="00D961B8">
        <w:rPr>
          <w:lang w:val="fr-BE"/>
        </w:rPr>
        <w:t>Niveau de conformité au RPC (Dca s2,d2,a1)</w:t>
      </w:r>
    </w:p>
    <w:p w14:paraId="6E93DE39" w14:textId="77777777" w:rsidR="00D961B8" w:rsidRDefault="00D961B8" w:rsidP="00D961B8">
      <w:pPr>
        <w:widowControl w:val="0"/>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39C1260C" w14:textId="77777777" w:rsidR="00D961B8" w:rsidRDefault="00D961B8" w:rsidP="00D961B8">
      <w:pPr>
        <w:widowControl w:val="0"/>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D</w:t>
      </w:r>
      <w:r>
        <w:rPr>
          <w:lang w:val="fr-BE"/>
        </w:rPr>
        <w:t>ca</w:t>
      </w:r>
      <w:r>
        <w:rPr>
          <w:b/>
          <w:lang w:val="fr-BE"/>
        </w:rPr>
        <w:t xml:space="preserve"> s2,d2,a1 </w:t>
      </w:r>
      <w:r>
        <w:rPr>
          <w:lang w:val="fr-BE"/>
        </w:rPr>
        <w:t>et le soumissionnaire doit fournir l’attestation du fabricant démontrant le contrôle indépendant de son produit et sa classification.</w:t>
      </w:r>
    </w:p>
    <w:p w14:paraId="41DD6A9C" w14:textId="77777777" w:rsidR="00D961B8" w:rsidRPr="002C0052" w:rsidRDefault="00D961B8" w:rsidP="00D961B8">
      <w:pPr>
        <w:pStyle w:val="Heading6"/>
        <w:widowControl w:val="0"/>
        <w:tabs>
          <w:tab w:val="clear" w:pos="4536"/>
          <w:tab w:val="clear" w:pos="4820"/>
        </w:tabs>
        <w:rPr>
          <w:rFonts w:ascii="Arial" w:hAnsi="Arial" w:cs="Arial"/>
          <w:i w:val="0"/>
          <w:iCs/>
          <w:lang w:val="fr-BE"/>
        </w:rPr>
      </w:pPr>
      <w:r w:rsidRPr="002C0052">
        <w:rPr>
          <w:rFonts w:ascii="Arial" w:hAnsi="Arial" w:cs="Arial"/>
          <w:i w:val="0"/>
          <w:iCs/>
          <w:lang w:val="fr-BE"/>
        </w:rPr>
        <w:t>Information produit détaillée (Niveau RPC Dca s2,d2,a1)</w:t>
      </w:r>
    </w:p>
    <w:p w14:paraId="664FAAC0" w14:textId="77777777" w:rsidR="00D961B8" w:rsidRPr="00854452" w:rsidRDefault="00D961B8" w:rsidP="00D961B8">
      <w:pPr>
        <w:widowControl w:val="0"/>
        <w:ind w:left="0"/>
        <w:jc w:val="center"/>
      </w:pPr>
      <w:r>
        <w:rPr>
          <w:noProof/>
        </w:rPr>
        <w:drawing>
          <wp:inline distT="0" distB="0" distL="0" distR="0" wp14:anchorId="5A67A6F2" wp14:editId="557C6EE6">
            <wp:extent cx="1971675" cy="2066925"/>
            <wp:effectExtent l="0" t="0" r="0" b="0"/>
            <wp:docPr id="1959573090" name="Picture 8"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close-up of a cable&#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71675" cy="2066925"/>
                    </a:xfrm>
                    <a:prstGeom prst="rect">
                      <a:avLst/>
                    </a:prstGeom>
                    <a:noFill/>
                    <a:ln>
                      <a:noFill/>
                    </a:ln>
                  </pic:spPr>
                </pic:pic>
              </a:graphicData>
            </a:graphic>
          </wp:inline>
        </w:drawing>
      </w:r>
    </w:p>
    <w:p w14:paraId="19567DEA" w14:textId="77777777" w:rsidR="00D961B8" w:rsidRDefault="00D961B8" w:rsidP="00D961B8">
      <w:pPr>
        <w:widowControl w:val="0"/>
        <w:tabs>
          <w:tab w:val="clear" w:pos="1080"/>
        </w:tabs>
        <w:spacing w:after="120"/>
        <w:ind w:left="0"/>
        <w:jc w:val="center"/>
        <w:rPr>
          <w:rStyle w:val="A0"/>
          <w:u w:val="single"/>
        </w:rPr>
      </w:pPr>
      <w:r>
        <w:rPr>
          <w:rStyle w:val="A0"/>
          <w:u w:val="single"/>
          <w:lang w:val="fr-BE"/>
        </w:rPr>
        <w:t>Exemple de produit</w:t>
      </w:r>
    </w:p>
    <w:p w14:paraId="26293EA5" w14:textId="77777777" w:rsidR="00D961B8" w:rsidRPr="001110D6" w:rsidRDefault="00D961B8" w:rsidP="00D961B8">
      <w:pPr>
        <w:widowControl w:val="0"/>
        <w:ind w:left="0"/>
        <w:jc w:val="center"/>
      </w:pPr>
      <w:r w:rsidRPr="001110D6">
        <w:t>LANMARK-6A ULTIM EXTP AWG22 CAT 6A 650MHZ LSZH DCA S2 D2 A1 ORANGE 500M REEL</w:t>
      </w:r>
    </w:p>
    <w:p w14:paraId="1755021B" w14:textId="77777777" w:rsidR="00D961B8" w:rsidRPr="00CE6ED3" w:rsidRDefault="00D961B8" w:rsidP="00D961B8">
      <w:pPr>
        <w:widowControl w:val="0"/>
        <w:ind w:left="0"/>
        <w:jc w:val="center"/>
        <w:rPr>
          <w:lang w:val="pt-BR"/>
        </w:rPr>
      </w:pPr>
      <w:r>
        <w:rPr>
          <w:lang w:val="fr-BE"/>
        </w:rPr>
        <w:t>Code Aginode</w:t>
      </w:r>
      <w:r w:rsidRPr="00CE6ED3">
        <w:rPr>
          <w:lang w:val="pt-BR"/>
        </w:rPr>
        <w:t xml:space="preserve">: </w:t>
      </w:r>
      <w:r w:rsidRPr="007D19B6">
        <w:rPr>
          <w:lang w:val="pt-BR"/>
        </w:rPr>
        <w:t>N100.964G-OD</w:t>
      </w:r>
    </w:p>
    <w:p w14:paraId="333E8832" w14:textId="77777777" w:rsidR="00D961B8" w:rsidRPr="00CE6ED3" w:rsidRDefault="00D961B8" w:rsidP="00D961B8">
      <w:pPr>
        <w:widowControl w:val="0"/>
        <w:ind w:left="0"/>
        <w:jc w:val="center"/>
        <w:rPr>
          <w:lang w:val="pt-BR"/>
        </w:rPr>
      </w:pPr>
    </w:p>
    <w:p w14:paraId="00FBBD76" w14:textId="77777777" w:rsidR="00D961B8" w:rsidRPr="00D961B8" w:rsidRDefault="00D961B8" w:rsidP="00D961B8">
      <w:pPr>
        <w:pStyle w:val="Heading5"/>
        <w:rPr>
          <w:lang w:val="fr-BE"/>
        </w:rPr>
      </w:pPr>
      <w:r w:rsidRPr="00D961B8">
        <w:rPr>
          <w:lang w:val="fr-BE"/>
        </w:rPr>
        <w:t>Niveau de conformité au RPC (Cca s1a,d1,a1)</w:t>
      </w:r>
    </w:p>
    <w:p w14:paraId="549FFC6E" w14:textId="77777777" w:rsidR="00D961B8" w:rsidRDefault="00D961B8" w:rsidP="00D961B8">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18A3FA61" w14:textId="77777777" w:rsidR="00D961B8" w:rsidRDefault="00D961B8" w:rsidP="00D961B8">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C</w:t>
      </w:r>
      <w:r>
        <w:rPr>
          <w:lang w:val="fr-BE"/>
        </w:rPr>
        <w:t>ca</w:t>
      </w:r>
      <w:r>
        <w:rPr>
          <w:b/>
          <w:lang w:val="fr-BE"/>
        </w:rPr>
        <w:t xml:space="preserve"> s1a,d1,a1 </w:t>
      </w:r>
      <w:r>
        <w:rPr>
          <w:lang w:val="fr-BE"/>
        </w:rPr>
        <w:t>et le soumissionnaire doit fournir l’attestation du fabricant démontrant le contrôle indépendant de son produit et sa classification.</w:t>
      </w:r>
    </w:p>
    <w:p w14:paraId="65C92830" w14:textId="77777777" w:rsidR="00D961B8" w:rsidRPr="002429FF" w:rsidRDefault="00D961B8" w:rsidP="00D961B8">
      <w:pPr>
        <w:pStyle w:val="Heading6"/>
        <w:tabs>
          <w:tab w:val="clear" w:pos="4536"/>
          <w:tab w:val="clear" w:pos="4820"/>
        </w:tabs>
        <w:rPr>
          <w:rFonts w:ascii="Arial" w:hAnsi="Arial" w:cs="Arial"/>
          <w:i w:val="0"/>
          <w:iCs/>
          <w:lang w:val="fr-BE"/>
        </w:rPr>
      </w:pPr>
      <w:r w:rsidRPr="002C0052">
        <w:rPr>
          <w:rFonts w:ascii="Arial" w:hAnsi="Arial" w:cs="Arial"/>
          <w:i w:val="0"/>
          <w:iCs/>
          <w:lang w:val="fr-BE"/>
        </w:rPr>
        <w:t xml:space="preserve">Information produit détaillée (Niveau RPC </w:t>
      </w:r>
      <w:r>
        <w:rPr>
          <w:rFonts w:ascii="Arial" w:hAnsi="Arial" w:cs="Arial"/>
          <w:i w:val="0"/>
          <w:iCs/>
          <w:lang w:val="fr-BE"/>
        </w:rPr>
        <w:t>C</w:t>
      </w:r>
      <w:r w:rsidRPr="002C0052">
        <w:rPr>
          <w:rFonts w:ascii="Arial" w:hAnsi="Arial" w:cs="Arial"/>
          <w:i w:val="0"/>
          <w:iCs/>
          <w:lang w:val="fr-BE"/>
        </w:rPr>
        <w:t>ca s</w:t>
      </w:r>
      <w:r>
        <w:rPr>
          <w:rFonts w:ascii="Arial" w:hAnsi="Arial" w:cs="Arial"/>
          <w:i w:val="0"/>
          <w:iCs/>
          <w:lang w:val="fr-BE"/>
        </w:rPr>
        <w:t>1a</w:t>
      </w:r>
      <w:r w:rsidRPr="002C0052">
        <w:rPr>
          <w:rFonts w:ascii="Arial" w:hAnsi="Arial" w:cs="Arial"/>
          <w:i w:val="0"/>
          <w:iCs/>
          <w:lang w:val="fr-BE"/>
        </w:rPr>
        <w:t>,d</w:t>
      </w:r>
      <w:r>
        <w:rPr>
          <w:rFonts w:ascii="Arial" w:hAnsi="Arial" w:cs="Arial"/>
          <w:i w:val="0"/>
          <w:iCs/>
          <w:lang w:val="fr-BE"/>
        </w:rPr>
        <w:t>1</w:t>
      </w:r>
      <w:r w:rsidRPr="002C0052">
        <w:rPr>
          <w:rFonts w:ascii="Arial" w:hAnsi="Arial" w:cs="Arial"/>
          <w:i w:val="0"/>
          <w:iCs/>
          <w:lang w:val="fr-BE"/>
        </w:rPr>
        <w:t>,a1)</w:t>
      </w:r>
    </w:p>
    <w:p w14:paraId="7117A82E" w14:textId="77777777" w:rsidR="00D961B8" w:rsidRPr="00854452" w:rsidRDefault="00D961B8" w:rsidP="00D961B8">
      <w:pPr>
        <w:widowControl w:val="0"/>
        <w:ind w:left="0"/>
        <w:jc w:val="center"/>
      </w:pPr>
      <w:r>
        <w:rPr>
          <w:noProof/>
        </w:rPr>
        <w:drawing>
          <wp:inline distT="0" distB="0" distL="0" distR="0" wp14:anchorId="21B7575B" wp14:editId="119F03D2">
            <wp:extent cx="1971675" cy="2066925"/>
            <wp:effectExtent l="0" t="0" r="0" b="0"/>
            <wp:docPr id="520532774" name="Picture 7"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close-up of a cable&#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71675" cy="2066925"/>
                    </a:xfrm>
                    <a:prstGeom prst="rect">
                      <a:avLst/>
                    </a:prstGeom>
                    <a:noFill/>
                    <a:ln>
                      <a:noFill/>
                    </a:ln>
                  </pic:spPr>
                </pic:pic>
              </a:graphicData>
            </a:graphic>
          </wp:inline>
        </w:drawing>
      </w:r>
    </w:p>
    <w:p w14:paraId="339BD862" w14:textId="77777777" w:rsidR="00D961B8" w:rsidRDefault="00D961B8" w:rsidP="00D961B8">
      <w:pPr>
        <w:widowControl w:val="0"/>
        <w:tabs>
          <w:tab w:val="clear" w:pos="1080"/>
        </w:tabs>
        <w:spacing w:after="120"/>
        <w:ind w:left="0"/>
        <w:jc w:val="center"/>
        <w:rPr>
          <w:rStyle w:val="A0"/>
          <w:u w:val="single"/>
        </w:rPr>
      </w:pPr>
      <w:r>
        <w:rPr>
          <w:rStyle w:val="A0"/>
          <w:u w:val="single"/>
          <w:lang w:val="fr-BE"/>
        </w:rPr>
        <w:t>Exemple de produit</w:t>
      </w:r>
    </w:p>
    <w:p w14:paraId="7CC90230" w14:textId="77777777" w:rsidR="00D961B8" w:rsidRPr="001110D6" w:rsidRDefault="00D961B8" w:rsidP="00D961B8">
      <w:pPr>
        <w:widowControl w:val="0"/>
        <w:ind w:left="0"/>
        <w:jc w:val="center"/>
      </w:pPr>
      <w:r w:rsidRPr="001110D6">
        <w:t>LANMARK-6A ULTIM EXTP AWG22 CAT 6A 650MHZ LSZH CCA S1A D1 A1 ORANGE 500M REEL</w:t>
      </w:r>
    </w:p>
    <w:p w14:paraId="4665DC6E" w14:textId="77777777" w:rsidR="00D961B8" w:rsidRDefault="00D961B8" w:rsidP="00D961B8">
      <w:pPr>
        <w:widowControl w:val="0"/>
        <w:ind w:left="0"/>
        <w:jc w:val="center"/>
        <w:rPr>
          <w:lang w:val="pt-BR"/>
        </w:rPr>
      </w:pPr>
      <w:r>
        <w:rPr>
          <w:lang w:val="fr-BE"/>
        </w:rPr>
        <w:t>Code Aginode</w:t>
      </w:r>
      <w:r w:rsidRPr="00CE6ED3">
        <w:rPr>
          <w:lang w:val="pt-BR"/>
        </w:rPr>
        <w:t xml:space="preserve">: </w:t>
      </w:r>
      <w:r w:rsidRPr="00EB6B6E">
        <w:rPr>
          <w:lang w:val="pt-BR"/>
        </w:rPr>
        <w:t>N100.964G-OC</w:t>
      </w:r>
    </w:p>
    <w:p w14:paraId="4D7C5FD5" w14:textId="77777777" w:rsidR="009C0BDE" w:rsidRPr="009D7BCD" w:rsidRDefault="009C0BDE" w:rsidP="009C0BDE">
      <w:pPr>
        <w:pStyle w:val="Heading4"/>
        <w:rPr>
          <w:lang w:val="fr-BE"/>
        </w:rPr>
      </w:pPr>
      <w:r w:rsidRPr="009D7BCD">
        <w:rPr>
          <w:lang w:val="fr-BE"/>
        </w:rPr>
        <w:t xml:space="preserve">Câble </w:t>
      </w:r>
      <w:r>
        <w:rPr>
          <w:lang w:val="fr-BE"/>
        </w:rPr>
        <w:t>Cat.7 S/F</w:t>
      </w:r>
      <w:r w:rsidRPr="009D7BCD">
        <w:rPr>
          <w:lang w:val="fr-BE"/>
        </w:rPr>
        <w:t>TP</w:t>
      </w:r>
    </w:p>
    <w:p w14:paraId="37754E10" w14:textId="77777777" w:rsidR="009C0BDE" w:rsidRPr="00BB3955" w:rsidRDefault="009C0BDE" w:rsidP="009C0BDE">
      <w:pPr>
        <w:pStyle w:val="Bodytext-DWI"/>
      </w:pPr>
      <w:r>
        <w:t xml:space="preserve">Le câble horizontal 4 paires sera de </w:t>
      </w:r>
      <w:r>
        <w:rPr>
          <w:b/>
        </w:rPr>
        <w:t>Catégorie 7 S/FTP</w:t>
      </w:r>
      <w:r>
        <w:t xml:space="preserve"> pour respecter la qualité et les critères de performances nécessaires pour assurer un fonctionnement correct de l'installation pour des fréquences allant jusqu'à 600 MHz et conforme à la garantie.</w:t>
      </w:r>
    </w:p>
    <w:p w14:paraId="2A4093EE" w14:textId="77777777" w:rsidR="009C0BDE" w:rsidRPr="00BB3955" w:rsidRDefault="009C0BDE" w:rsidP="009C0BDE">
      <w:pPr>
        <w:pStyle w:val="Bodytext-DWI"/>
      </w:pPr>
    </w:p>
    <w:p w14:paraId="0A77DC51" w14:textId="77777777" w:rsidR="009C0BDE" w:rsidRPr="00BB3955" w:rsidRDefault="009C0BDE" w:rsidP="009C0BDE">
      <w:pPr>
        <w:pStyle w:val="Bodytext-DWI"/>
      </w:pPr>
      <w:r>
        <w:t>La conception de l'installation et le cheminement de tous les câbles tiendront compte des limites du fabricant pour les performances continues du câble et la conformité avec la garantie.</w:t>
      </w:r>
    </w:p>
    <w:p w14:paraId="334BD483" w14:textId="77777777" w:rsidR="009C0BDE" w:rsidRPr="00BB3955" w:rsidRDefault="009C0BDE" w:rsidP="009C0BDE">
      <w:pPr>
        <w:pStyle w:val="Bodytext-DWI"/>
      </w:pPr>
    </w:p>
    <w:p w14:paraId="7F246B32" w14:textId="77777777" w:rsidR="009C0BDE" w:rsidRPr="00BB3955" w:rsidRDefault="009C0BDE" w:rsidP="009C0BDE">
      <w:pPr>
        <w:pStyle w:val="Bodytext-DWI"/>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3331538D" w14:textId="77777777" w:rsidR="009C0BDE" w:rsidRPr="00BB3955" w:rsidRDefault="009C0BDE" w:rsidP="009C0BDE">
      <w:pPr>
        <w:pStyle w:val="Bodytext-DWI"/>
      </w:pPr>
      <w:r>
        <w:t>Des références de traçabilité doivent apposées sur le câble fourni par le fabricant ainsi que dans son emballage pour permettre la validation de qualité du câble installé.</w:t>
      </w:r>
    </w:p>
    <w:p w14:paraId="065F21C4" w14:textId="77777777" w:rsidR="009C0BDE" w:rsidRPr="00BB3955" w:rsidRDefault="009C0BDE" w:rsidP="009C0BDE">
      <w:pPr>
        <w:pStyle w:val="Bodytext-DWI"/>
      </w:pPr>
      <w:r>
        <w:t xml:space="preserve"> </w:t>
      </w:r>
    </w:p>
    <w:p w14:paraId="0A9F1201" w14:textId="77777777" w:rsidR="009C0BDE" w:rsidRPr="00BB3955" w:rsidRDefault="009C0BDE" w:rsidP="009C0BDE">
      <w:pPr>
        <w:pStyle w:val="Bodytext-DWI"/>
      </w:pPr>
      <w:r>
        <w:t>Ce câble très haute performance sera doté d'un écran individuel et d'un écran commun pour garantir l'immunité à la diaphonie exogène et à d'autres interférences externes jusqu'à 600 MHz.</w:t>
      </w:r>
    </w:p>
    <w:p w14:paraId="138273E0" w14:textId="77777777" w:rsidR="009C0BDE" w:rsidRPr="00BB3955" w:rsidRDefault="009C0BDE" w:rsidP="009C0BDE">
      <w:pPr>
        <w:pStyle w:val="Bodytext-DWI"/>
      </w:pPr>
      <w:r>
        <w:t>L'ensemble des quatre paires seront écrantées individuellement avec une feuille d'aluminium.</w:t>
      </w:r>
    </w:p>
    <w:p w14:paraId="0EA4251B" w14:textId="77777777" w:rsidR="009C0BDE" w:rsidRPr="00BB3955" w:rsidRDefault="009C0BDE" w:rsidP="009C0BDE">
      <w:pPr>
        <w:pStyle w:val="Bodytext-DWI"/>
      </w:pPr>
      <w:r>
        <w:t>Le câble sera blindé avec une tresse en cuivre étamé.</w:t>
      </w:r>
    </w:p>
    <w:p w14:paraId="4A303049" w14:textId="77777777" w:rsidR="009C0BDE" w:rsidRPr="00BB3955" w:rsidRDefault="009C0BDE" w:rsidP="009C0BDE">
      <w:pPr>
        <w:pStyle w:val="Bodytext-DWI"/>
        <w:jc w:val="center"/>
      </w:pPr>
      <w:r w:rsidRPr="00625CD3">
        <w:rPr>
          <w:noProof/>
          <w:lang w:val="fr-BE" w:eastAsia="fr-BE"/>
        </w:rPr>
        <w:drawing>
          <wp:inline distT="0" distB="0" distL="0" distR="0" wp14:anchorId="63C29402" wp14:editId="3AB50EE8">
            <wp:extent cx="2482215" cy="1697990"/>
            <wp:effectExtent l="19050" t="0" r="0" b="0"/>
            <wp:docPr id="2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srcRect/>
                    <a:stretch>
                      <a:fillRect/>
                    </a:stretch>
                  </pic:blipFill>
                  <pic:spPr bwMode="auto">
                    <a:xfrm>
                      <a:off x="0" y="0"/>
                      <a:ext cx="2482215" cy="1697990"/>
                    </a:xfrm>
                    <a:prstGeom prst="rect">
                      <a:avLst/>
                    </a:prstGeom>
                    <a:noFill/>
                    <a:ln w="9525">
                      <a:noFill/>
                      <a:miter lim="800000"/>
                      <a:headEnd/>
                      <a:tailEnd/>
                    </a:ln>
                  </pic:spPr>
                </pic:pic>
              </a:graphicData>
            </a:graphic>
          </wp:inline>
        </w:drawing>
      </w:r>
    </w:p>
    <w:p w14:paraId="35B93231" w14:textId="77777777" w:rsidR="009C0BDE" w:rsidRDefault="009C0BDE" w:rsidP="009C0BDE">
      <w:pPr>
        <w:pStyle w:val="Bodytext-DWI"/>
        <w:rPr>
          <w:lang w:val="fr-BE"/>
        </w:rPr>
      </w:pPr>
      <w:r>
        <w:rPr>
          <w:lang w:val="fr-BE"/>
        </w:rPr>
        <w:t>Toutes les paires auront une impédance caractéristique de 100 Ohms, avec une tolérance de +/- 15 Ohms.</w:t>
      </w:r>
    </w:p>
    <w:p w14:paraId="1CC75B31" w14:textId="77777777" w:rsidR="009C0BDE" w:rsidRPr="001B632F" w:rsidRDefault="009C0BDE" w:rsidP="009C0BDE">
      <w:pPr>
        <w:pStyle w:val="Bodytext-DWI"/>
        <w:rPr>
          <w:lang w:val="fr-BE"/>
        </w:rPr>
      </w:pPr>
    </w:p>
    <w:p w14:paraId="27023507" w14:textId="77777777" w:rsidR="009C0BDE" w:rsidRDefault="009C0BDE" w:rsidP="009C0BDE">
      <w:pPr>
        <w:pStyle w:val="Bodytext-DWI"/>
      </w:pPr>
      <w:r>
        <w:t xml:space="preserve">Les paires de conducteurs seront identifiées par une isolation utilisant un code de couleur normalisé </w:t>
      </w:r>
      <w:r>
        <w:rPr>
          <w:rFonts w:ascii="Tahoma" w:hAnsi="Tahoma"/>
        </w:rPr>
        <w:t>(Bleu/Blanc, Orange/Blanc, Vert/Blanc, Marron/Blanc)</w:t>
      </w:r>
      <w:r>
        <w:t>.</w:t>
      </w:r>
    </w:p>
    <w:p w14:paraId="1AB9194C" w14:textId="77777777" w:rsidR="009C0BDE" w:rsidRDefault="009C0BDE" w:rsidP="009C0BDE">
      <w:pPr>
        <w:pStyle w:val="Bodytext-DWI"/>
      </w:pPr>
    </w:p>
    <w:p w14:paraId="4A0C4496" w14:textId="77777777" w:rsidR="009C0BDE" w:rsidRDefault="009C0BDE" w:rsidP="009C0BDE">
      <w:pPr>
        <w:pStyle w:val="Bodytext-DWI"/>
      </w:pPr>
      <w:r>
        <w:t xml:space="preserve">Le câble Cat.7 sera conforme aux performances électriques suivantes. </w:t>
      </w:r>
    </w:p>
    <w:p w14:paraId="53B00F60" w14:textId="77777777" w:rsidR="009C0BDE" w:rsidRDefault="009C0BDE" w:rsidP="009C0BDE">
      <w:pPr>
        <w:pStyle w:val="Bodytext-DWI"/>
      </w:pPr>
      <w:r>
        <w:t>Les valeurs maximum et minimum seront garanties par le fabricant.</w:t>
      </w:r>
    </w:p>
    <w:p w14:paraId="244AAA65" w14:textId="77777777" w:rsidR="009C0BDE" w:rsidRPr="00BB3955" w:rsidRDefault="009C0BDE" w:rsidP="009C0BDE">
      <w:pPr>
        <w:pStyle w:val="Bodytext-DWI"/>
        <w:tabs>
          <w:tab w:val="clear" w:pos="1080"/>
          <w:tab w:val="clear" w:pos="4536"/>
          <w:tab w:val="clear" w:pos="4820"/>
          <w:tab w:val="left" w:pos="1820"/>
        </w:tabs>
      </w:pPr>
      <w:r>
        <w:tab/>
      </w:r>
      <w:r w:rsidRPr="00CE02BC">
        <w:rPr>
          <w:noProof/>
          <w:lang w:val="fr-BE" w:eastAsia="fr-BE"/>
        </w:rPr>
        <w:drawing>
          <wp:inline distT="0" distB="0" distL="0" distR="0" wp14:anchorId="4F09AFA0" wp14:editId="41A362B1">
            <wp:extent cx="6092190" cy="2909570"/>
            <wp:effectExtent l="19050" t="0" r="3810" b="0"/>
            <wp:docPr id="29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cstate="print"/>
                    <a:srcRect/>
                    <a:stretch>
                      <a:fillRect/>
                    </a:stretch>
                  </pic:blipFill>
                  <pic:spPr bwMode="auto">
                    <a:xfrm>
                      <a:off x="0" y="0"/>
                      <a:ext cx="6092190" cy="2909570"/>
                    </a:xfrm>
                    <a:prstGeom prst="rect">
                      <a:avLst/>
                    </a:prstGeom>
                    <a:noFill/>
                    <a:ln w="9525">
                      <a:noFill/>
                      <a:miter lim="800000"/>
                      <a:headEnd/>
                      <a:tailEnd/>
                    </a:ln>
                  </pic:spPr>
                </pic:pic>
              </a:graphicData>
            </a:graphic>
          </wp:inline>
        </w:drawing>
      </w:r>
    </w:p>
    <w:p w14:paraId="5F77BA55" w14:textId="7B1EE7C7" w:rsidR="009C0BDE" w:rsidRPr="00E35327" w:rsidRDefault="009C0BDE" w:rsidP="009C0BDE">
      <w:pPr>
        <w:pStyle w:val="Heading5"/>
        <w:keepNext/>
        <w:rPr>
          <w:lang w:val="fr-BE"/>
        </w:rPr>
      </w:pPr>
      <w:r w:rsidRPr="00E35327">
        <w:rPr>
          <w:lang w:val="fr-BE"/>
        </w:rPr>
        <w:t>Niveau de conformité au RPC (</w:t>
      </w:r>
      <w:r w:rsidR="00A9603E">
        <w:rPr>
          <w:lang w:val="fr-BE"/>
        </w:rPr>
        <w:t>Cca s1a,d1</w:t>
      </w:r>
      <w:r w:rsidRPr="00E35327">
        <w:rPr>
          <w:lang w:val="fr-BE"/>
        </w:rPr>
        <w:t>,a1)</w:t>
      </w:r>
    </w:p>
    <w:p w14:paraId="0F344053" w14:textId="314586A2" w:rsidR="009C0BDE" w:rsidRPr="00E35327" w:rsidRDefault="009C0BDE" w:rsidP="009C0BDE">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629463C7" w14:textId="2ADC151F" w:rsidR="009C0BDE" w:rsidRPr="00E35327" w:rsidRDefault="009C0BDE" w:rsidP="009C0BDE">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00A9603E">
        <w:rPr>
          <w:b/>
          <w:lang w:val="fr-BE"/>
        </w:rPr>
        <w:t>Cca s1a,d1</w:t>
      </w:r>
      <w:r w:rsidRPr="00E35327">
        <w:rPr>
          <w:b/>
          <w:lang w:val="fr-BE"/>
        </w:rPr>
        <w:t xml:space="preserve">,a1 </w:t>
      </w:r>
      <w:r w:rsidRPr="00E35327">
        <w:rPr>
          <w:lang w:val="fr-BE"/>
        </w:rPr>
        <w:t>et le soumissionnaire doit fournir l’attestation du fabricant démontrant le contrôle indépendant de son produit et sa classification.</w:t>
      </w:r>
    </w:p>
    <w:p w14:paraId="71C4A8E6" w14:textId="55C4606D" w:rsidR="009C0BDE" w:rsidRPr="00E35327" w:rsidRDefault="009C0BDE" w:rsidP="009C0BDE">
      <w:pPr>
        <w:pStyle w:val="Heading5"/>
        <w:keepNext/>
        <w:rPr>
          <w:lang w:val="fr-BE"/>
        </w:rPr>
      </w:pPr>
      <w:r w:rsidRPr="00E35327">
        <w:rPr>
          <w:lang w:val="fr-BE"/>
        </w:rPr>
        <w:t xml:space="preserve">Information produit détaillée (Niveau RPC </w:t>
      </w:r>
      <w:r w:rsidR="00A9603E">
        <w:rPr>
          <w:lang w:val="fr-BE"/>
        </w:rPr>
        <w:t>Cca s1a,d1</w:t>
      </w:r>
      <w:r w:rsidRPr="00E35327">
        <w:rPr>
          <w:lang w:val="fr-BE"/>
        </w:rPr>
        <w:t>,a1)</w:t>
      </w:r>
    </w:p>
    <w:p w14:paraId="20907711" w14:textId="77777777" w:rsidR="009C0BDE" w:rsidRPr="00E35327" w:rsidRDefault="009C0BDE" w:rsidP="009C0BDE">
      <w:pPr>
        <w:keepNext/>
        <w:ind w:left="0"/>
        <w:jc w:val="center"/>
        <w:rPr>
          <w:lang w:val="fr-BE"/>
        </w:rPr>
      </w:pPr>
    </w:p>
    <w:p w14:paraId="61349639" w14:textId="77777777" w:rsidR="009C0BDE" w:rsidRPr="00E35327" w:rsidRDefault="009C0BDE" w:rsidP="009C0BDE">
      <w:pPr>
        <w:keepNext/>
        <w:ind w:left="0"/>
        <w:jc w:val="center"/>
        <w:rPr>
          <w:lang w:val="fr-BE"/>
        </w:rPr>
      </w:pPr>
      <w:r w:rsidRPr="00CE02BC">
        <w:rPr>
          <w:noProof/>
          <w:lang w:val="fr-BE" w:eastAsia="fr-BE"/>
        </w:rPr>
        <w:drawing>
          <wp:inline distT="0" distB="0" distL="0" distR="0" wp14:anchorId="340E0AC6" wp14:editId="19C02C0B">
            <wp:extent cx="2101850" cy="2113915"/>
            <wp:effectExtent l="19050" t="0" r="0" b="0"/>
            <wp:docPr id="29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3973FAC0" w14:textId="77777777" w:rsidR="009C0BDE" w:rsidRPr="00113110" w:rsidRDefault="009C0BDE" w:rsidP="009C0BDE">
      <w:pPr>
        <w:keepNext/>
        <w:tabs>
          <w:tab w:val="clear" w:pos="1080"/>
        </w:tabs>
        <w:spacing w:after="120"/>
        <w:ind w:left="0"/>
        <w:jc w:val="center"/>
        <w:rPr>
          <w:rStyle w:val="A0"/>
          <w:u w:val="single"/>
          <w:lang w:val="pt-BR"/>
        </w:rPr>
      </w:pPr>
      <w:r w:rsidRPr="00113110">
        <w:rPr>
          <w:rStyle w:val="A0"/>
          <w:u w:val="single"/>
          <w:lang w:val="pt-BR"/>
        </w:rPr>
        <w:t>Exemple de produit</w:t>
      </w:r>
    </w:p>
    <w:p w14:paraId="31675CC3" w14:textId="3C3991B3" w:rsidR="009C0BDE" w:rsidRPr="00113110" w:rsidRDefault="009C0BDE" w:rsidP="009C0BDE">
      <w:pPr>
        <w:keepNext/>
        <w:ind w:left="0"/>
        <w:jc w:val="center"/>
        <w:rPr>
          <w:lang w:val="pt-BR"/>
        </w:rPr>
      </w:pPr>
      <w:r w:rsidRPr="00113110">
        <w:rPr>
          <w:lang w:val="pt-BR"/>
        </w:rPr>
        <w:t xml:space="preserve">LANmark-7 S/FTP 23AWG LSZH C s1a </w:t>
      </w:r>
      <w:r w:rsidR="008D4F00">
        <w:rPr>
          <w:lang w:val="pt-BR"/>
        </w:rPr>
        <w:t>d2</w:t>
      </w:r>
      <w:r w:rsidRPr="00113110">
        <w:rPr>
          <w:lang w:val="pt-BR"/>
        </w:rPr>
        <w:t xml:space="preserve"> a1 Orange 1000m Reel</w:t>
      </w:r>
    </w:p>
    <w:p w14:paraId="655E637A" w14:textId="070D57BE" w:rsidR="009C0BDE" w:rsidRPr="00113110" w:rsidRDefault="009C0BDE" w:rsidP="009C0BDE">
      <w:pPr>
        <w:keepNext/>
        <w:ind w:left="0"/>
        <w:jc w:val="center"/>
        <w:rPr>
          <w:lang w:val="pt-BR"/>
        </w:rPr>
      </w:pPr>
      <w:r w:rsidRPr="00113110">
        <w:rPr>
          <w:lang w:val="pt-BR"/>
        </w:rPr>
        <w:t xml:space="preserve">Code </w:t>
      </w:r>
      <w:r w:rsidR="00113110" w:rsidRPr="00113110">
        <w:rPr>
          <w:lang w:val="pt-BR"/>
        </w:rPr>
        <w:t>Aginode</w:t>
      </w:r>
      <w:r w:rsidRPr="00113110">
        <w:rPr>
          <w:lang w:val="pt-BR"/>
        </w:rPr>
        <w:t>: N100.365-OC</w:t>
      </w:r>
    </w:p>
    <w:p w14:paraId="711B39D3" w14:textId="08B494AB" w:rsidR="009C0BDE" w:rsidRPr="00E35327" w:rsidRDefault="009C0BDE" w:rsidP="009C0BDE">
      <w:pPr>
        <w:pStyle w:val="Heading5"/>
        <w:keepNext/>
        <w:rPr>
          <w:lang w:val="fr-BE"/>
        </w:rPr>
      </w:pPr>
      <w:r w:rsidRPr="00E35327">
        <w:rPr>
          <w:lang w:val="fr-BE"/>
        </w:rPr>
        <w:t>Niveau de conformité au RPC (</w:t>
      </w:r>
      <w:r w:rsidRPr="000448A9">
        <w:t>B2</w:t>
      </w:r>
      <w:r w:rsidRPr="00487E6C">
        <w:t>ca</w:t>
      </w:r>
      <w:r w:rsidRPr="000448A9">
        <w:t xml:space="preserve"> s1a,</w:t>
      </w:r>
      <w:r w:rsidR="008D4F00">
        <w:t>d</w:t>
      </w:r>
      <w:r w:rsidR="00F34214">
        <w:t>1</w:t>
      </w:r>
      <w:r w:rsidRPr="000448A9">
        <w:t>,a1</w:t>
      </w:r>
      <w:r w:rsidRPr="00E35327">
        <w:rPr>
          <w:lang w:val="fr-BE"/>
        </w:rPr>
        <w:t>)</w:t>
      </w:r>
    </w:p>
    <w:p w14:paraId="3C86532E" w14:textId="3DA7F4F3" w:rsidR="009C0BDE" w:rsidRPr="00E35327" w:rsidRDefault="009C0BDE" w:rsidP="009C0BDE">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0831EB8C" w14:textId="3E08FC40" w:rsidR="009C0BDE" w:rsidRPr="00E35327" w:rsidRDefault="009C0BDE" w:rsidP="009C0BDE">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Pr="00487E6C">
        <w:rPr>
          <w:b/>
        </w:rPr>
        <w:t>B2</w:t>
      </w:r>
      <w:r w:rsidRPr="00487E6C">
        <w:t>ca</w:t>
      </w:r>
      <w:r w:rsidRPr="00487E6C">
        <w:rPr>
          <w:b/>
        </w:rPr>
        <w:t xml:space="preserve"> s1a,</w:t>
      </w:r>
      <w:r w:rsidR="008D4F00">
        <w:rPr>
          <w:b/>
        </w:rPr>
        <w:t>d</w:t>
      </w:r>
      <w:r w:rsidR="00F34214">
        <w:rPr>
          <w:b/>
        </w:rPr>
        <w:t>1</w:t>
      </w:r>
      <w:r w:rsidRPr="00487E6C">
        <w:rPr>
          <w:b/>
        </w:rPr>
        <w:t>,a1</w:t>
      </w:r>
      <w:r w:rsidRPr="00E35327">
        <w:rPr>
          <w:b/>
          <w:lang w:val="fr-BE"/>
        </w:rPr>
        <w:t xml:space="preserve"> </w:t>
      </w:r>
      <w:r w:rsidRPr="00E35327">
        <w:rPr>
          <w:lang w:val="fr-BE"/>
        </w:rPr>
        <w:t>et le soumissionnaire doit fournir l’attestation du fabricant démontrant le contrôle indépendant de son produit et sa classification.</w:t>
      </w:r>
    </w:p>
    <w:p w14:paraId="7E26198C" w14:textId="2278E8A2" w:rsidR="009C0BDE" w:rsidRPr="00E35327" w:rsidRDefault="009C0BDE" w:rsidP="009C0BDE">
      <w:pPr>
        <w:pStyle w:val="Heading5"/>
        <w:keepNext/>
        <w:rPr>
          <w:lang w:val="fr-BE"/>
        </w:rPr>
      </w:pPr>
      <w:r w:rsidRPr="00E35327">
        <w:rPr>
          <w:lang w:val="fr-BE"/>
        </w:rPr>
        <w:t xml:space="preserve">Information produit détaillée (Niveau RPC </w:t>
      </w:r>
      <w:r w:rsidRPr="000448A9">
        <w:t>B2</w:t>
      </w:r>
      <w:r w:rsidRPr="00487E6C">
        <w:t>ca</w:t>
      </w:r>
      <w:r w:rsidRPr="000448A9">
        <w:t xml:space="preserve"> s1a,</w:t>
      </w:r>
      <w:r w:rsidR="008D4F00">
        <w:t>d</w:t>
      </w:r>
      <w:r w:rsidR="00F34214">
        <w:t>1</w:t>
      </w:r>
      <w:r w:rsidRPr="000448A9">
        <w:t>,a1</w:t>
      </w:r>
      <w:r w:rsidRPr="00E35327">
        <w:rPr>
          <w:lang w:val="fr-BE"/>
        </w:rPr>
        <w:t>)</w:t>
      </w:r>
    </w:p>
    <w:p w14:paraId="16AEF8D6" w14:textId="77777777" w:rsidR="009C0BDE" w:rsidRPr="00E35327" w:rsidRDefault="009C0BDE" w:rsidP="009C0BDE">
      <w:pPr>
        <w:keepNext/>
        <w:ind w:left="0"/>
        <w:jc w:val="center"/>
        <w:rPr>
          <w:lang w:val="fr-BE"/>
        </w:rPr>
      </w:pPr>
    </w:p>
    <w:p w14:paraId="518CEFA6" w14:textId="77777777" w:rsidR="009C0BDE" w:rsidRPr="00E35327" w:rsidRDefault="009C0BDE" w:rsidP="009C0BDE">
      <w:pPr>
        <w:keepNext/>
        <w:ind w:left="0"/>
        <w:jc w:val="center"/>
        <w:rPr>
          <w:lang w:val="fr-BE"/>
        </w:rPr>
      </w:pPr>
      <w:r w:rsidRPr="00CE02BC">
        <w:rPr>
          <w:noProof/>
          <w:lang w:val="fr-BE" w:eastAsia="fr-BE"/>
        </w:rPr>
        <w:drawing>
          <wp:inline distT="0" distB="0" distL="0" distR="0" wp14:anchorId="7C665ADD" wp14:editId="7DB8CB50">
            <wp:extent cx="2101850" cy="2113915"/>
            <wp:effectExtent l="19050" t="0" r="0" b="0"/>
            <wp:docPr id="2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26D29F34" w14:textId="77777777" w:rsidR="009C0BDE" w:rsidRPr="00E35327" w:rsidRDefault="009C0BDE" w:rsidP="009C0BDE">
      <w:pPr>
        <w:keepNext/>
        <w:tabs>
          <w:tab w:val="clear" w:pos="1080"/>
        </w:tabs>
        <w:spacing w:after="120"/>
        <w:ind w:left="0"/>
        <w:jc w:val="center"/>
        <w:rPr>
          <w:rStyle w:val="A0"/>
          <w:u w:val="single"/>
          <w:lang w:val="fr-BE"/>
        </w:rPr>
      </w:pPr>
      <w:r w:rsidRPr="00E35327">
        <w:rPr>
          <w:rStyle w:val="A0"/>
          <w:u w:val="single"/>
          <w:lang w:val="fr-BE"/>
        </w:rPr>
        <w:t>Exemple de produit</w:t>
      </w:r>
    </w:p>
    <w:p w14:paraId="793256F1" w14:textId="62C8CBF1" w:rsidR="009C0BDE" w:rsidRPr="008D4F00" w:rsidRDefault="009C0BDE" w:rsidP="009C0BDE">
      <w:pPr>
        <w:keepNext/>
        <w:ind w:left="0"/>
        <w:jc w:val="center"/>
        <w:rPr>
          <w:lang w:val="en-US"/>
        </w:rPr>
      </w:pPr>
      <w:r w:rsidRPr="008D4F00">
        <w:rPr>
          <w:lang w:val="en-US"/>
        </w:rPr>
        <w:t xml:space="preserve">LANmark-7 S/FTP 23AWG LSZH B2 s1a </w:t>
      </w:r>
      <w:r w:rsidR="008D4F00" w:rsidRPr="008D4F00">
        <w:rPr>
          <w:lang w:val="en-US"/>
        </w:rPr>
        <w:t>d</w:t>
      </w:r>
      <w:r w:rsidR="00F34214">
        <w:rPr>
          <w:lang w:val="en-US"/>
        </w:rPr>
        <w:t>1</w:t>
      </w:r>
      <w:r w:rsidRPr="008D4F00">
        <w:rPr>
          <w:lang w:val="en-US"/>
        </w:rPr>
        <w:t xml:space="preserve"> a1 Orange 1000m Reel</w:t>
      </w:r>
    </w:p>
    <w:p w14:paraId="1B3E5F94" w14:textId="627C3DB8" w:rsidR="009C0BDE" w:rsidRDefault="009C0BDE" w:rsidP="009C0BDE">
      <w:pPr>
        <w:keepNext/>
        <w:ind w:left="0"/>
        <w:jc w:val="center"/>
        <w:rPr>
          <w:lang w:val="fr-BE"/>
        </w:rPr>
      </w:pPr>
      <w:r w:rsidRPr="00E35327">
        <w:rPr>
          <w:lang w:val="fr-BE"/>
        </w:rPr>
        <w:t xml:space="preserve">Code </w:t>
      </w:r>
      <w:r w:rsidR="00113110">
        <w:rPr>
          <w:lang w:val="fr-BE"/>
        </w:rPr>
        <w:t>Aginode</w:t>
      </w:r>
      <w:r>
        <w:rPr>
          <w:lang w:val="fr-BE"/>
        </w:rPr>
        <w:t>: N100.365</w:t>
      </w:r>
      <w:r w:rsidRPr="00E35327">
        <w:rPr>
          <w:lang w:val="fr-BE"/>
        </w:rPr>
        <w:t>-O</w:t>
      </w:r>
      <w:r>
        <w:rPr>
          <w:lang w:val="fr-BE"/>
        </w:rPr>
        <w:t>B</w:t>
      </w:r>
    </w:p>
    <w:p w14:paraId="391BE10F" w14:textId="77777777" w:rsidR="0075565E" w:rsidRDefault="0075565E" w:rsidP="0075565E">
      <w:pPr>
        <w:keepNext/>
        <w:ind w:left="0"/>
        <w:rPr>
          <w:lang w:val="fr-BE"/>
        </w:rPr>
      </w:pPr>
    </w:p>
    <w:p w14:paraId="00C20C30" w14:textId="77777777" w:rsidR="0075565E" w:rsidRPr="00837A04" w:rsidRDefault="0075565E" w:rsidP="0075565E">
      <w:pPr>
        <w:pStyle w:val="Heading4"/>
        <w:rPr>
          <w:lang w:val="fr-BE"/>
        </w:rPr>
      </w:pPr>
      <w:r>
        <w:rPr>
          <w:lang w:val="fr-BE"/>
        </w:rPr>
        <w:t xml:space="preserve">Câble </w:t>
      </w:r>
      <w:r w:rsidRPr="00837A04">
        <w:rPr>
          <w:lang w:val="fr-BE"/>
        </w:rPr>
        <w:t>Cat.6A FXTP</w:t>
      </w:r>
    </w:p>
    <w:p w14:paraId="2F5A4782" w14:textId="77777777" w:rsidR="0075565E" w:rsidRDefault="0075565E" w:rsidP="0075565E">
      <w:pPr>
        <w:pStyle w:val="Bodytext-DWI"/>
      </w:pPr>
      <w:r>
        <w:t xml:space="preserve">Le câble horizontal 4 paires sera de </w:t>
      </w:r>
      <w:r>
        <w:rPr>
          <w:b/>
        </w:rPr>
        <w:t>Catégorie 6A F/FTP</w:t>
      </w:r>
      <w:r>
        <w:t xml:space="preserve"> pour respecter la qualité et les critères de performances nécessaires pour assurer un fonctionnement correct de l'installation pour des fréquences allant jusqu'à 500 MHz et conforme à la garantie.</w:t>
      </w:r>
    </w:p>
    <w:p w14:paraId="3576174D" w14:textId="77777777" w:rsidR="0075565E" w:rsidRDefault="0075565E" w:rsidP="0075565E">
      <w:pPr>
        <w:pStyle w:val="Bodytext-DWI"/>
      </w:pPr>
    </w:p>
    <w:p w14:paraId="0E68B87C" w14:textId="77777777" w:rsidR="0075565E" w:rsidRDefault="0075565E" w:rsidP="0075565E">
      <w:pPr>
        <w:pStyle w:val="Bodytext-DWI"/>
      </w:pPr>
      <w:r>
        <w:t>La conception de l'installation et le cheminement de tous les câbles tiendront compte des limites du fabricant pour les performances continues du câble et la conformité avec la garantie.</w:t>
      </w:r>
    </w:p>
    <w:p w14:paraId="627A1E33" w14:textId="77777777" w:rsidR="0075565E" w:rsidRDefault="0075565E" w:rsidP="0075565E">
      <w:pPr>
        <w:pStyle w:val="Bodytext-DWI"/>
      </w:pPr>
    </w:p>
    <w:p w14:paraId="01E56A5D" w14:textId="77777777" w:rsidR="0075565E" w:rsidRDefault="0075565E" w:rsidP="0075565E">
      <w:pPr>
        <w:pStyle w:val="Bodytext-DWI"/>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592E3179" w14:textId="77777777" w:rsidR="0075565E" w:rsidRDefault="0075565E" w:rsidP="0075565E">
      <w:pPr>
        <w:pStyle w:val="Bodytext-DWI"/>
      </w:pPr>
      <w:r>
        <w:t>Des références de traçabilité doivent apposées sur le câble fourni par le fabricant ainsi que dans son emballage pour permettre la validation de qualité du câble installé.</w:t>
      </w:r>
    </w:p>
    <w:p w14:paraId="5C2CD7EF" w14:textId="77777777" w:rsidR="0075565E" w:rsidRDefault="0075565E" w:rsidP="0075565E">
      <w:pPr>
        <w:pStyle w:val="Bodytext-DWI"/>
      </w:pPr>
    </w:p>
    <w:p w14:paraId="3F64C8A9" w14:textId="77777777" w:rsidR="0075565E" w:rsidRDefault="0075565E" w:rsidP="0075565E">
      <w:pPr>
        <w:keepNext/>
        <w:ind w:left="0"/>
        <w:rPr>
          <w:bCs/>
          <w:snapToGrid w:val="0"/>
          <w:lang w:val="fr-BE"/>
        </w:rPr>
      </w:pPr>
      <w:r>
        <w:rPr>
          <w:bCs/>
          <w:snapToGrid w:val="0"/>
          <w:lang w:val="fr-BE"/>
        </w:rPr>
        <w:t>Afin de procurer l'immunité contre les interférences de paradiaphonie exogènes (AXT) pour la transmission du 10 GBASE-T Ethernet, l'utilisation d’un câble écranté est obligatoire.</w:t>
      </w:r>
    </w:p>
    <w:p w14:paraId="1872D742" w14:textId="77777777" w:rsidR="0075565E" w:rsidRDefault="0075565E" w:rsidP="0075565E">
      <w:pPr>
        <w:keepNext/>
        <w:ind w:left="0"/>
        <w:rPr>
          <w:bCs/>
          <w:snapToGrid w:val="0"/>
          <w:lang w:val="fr-BE"/>
        </w:rPr>
      </w:pPr>
    </w:p>
    <w:p w14:paraId="08B8CCFB" w14:textId="77777777" w:rsidR="0075565E" w:rsidRDefault="0075565E" w:rsidP="0075565E">
      <w:pPr>
        <w:pStyle w:val="Bodytext-DWI"/>
      </w:pPr>
      <w:r>
        <w:t>Ce câble très haute performance d</w:t>
      </w:r>
      <w:r w:rsidRPr="00D340B5">
        <w:t>oit avoir une construction en feuille métallique formant une croix centrale et épousant la forme de chaque paire, agissant à la fois comme écran global et comme blindage individuel des paires. Comparée aux câbles F/FTP et S/FTP traditionnels, cette conception ingénieuse facilite une préparation rapide et aisée du câble tout en offrant d’excellentes performances électriques, garantissant l’immunité aux diaphonies externes (Alien Crosstalk) et autres interférences jusqu’à 500 MHz.</w:t>
      </w:r>
    </w:p>
    <w:p w14:paraId="349C7008" w14:textId="77777777" w:rsidR="0075565E" w:rsidRPr="00160A74" w:rsidRDefault="0075565E" w:rsidP="0075565E">
      <w:pPr>
        <w:keepNext/>
        <w:ind w:left="0"/>
        <w:rPr>
          <w:bCs/>
          <w:snapToGrid w:val="0"/>
        </w:rPr>
      </w:pPr>
    </w:p>
    <w:p w14:paraId="7082BB3E" w14:textId="77777777" w:rsidR="0075565E" w:rsidRDefault="0075565E" w:rsidP="0075565E">
      <w:pPr>
        <w:pStyle w:val="Bodytext-DWI"/>
        <w:keepNext w:val="0"/>
        <w:widowControl w:val="0"/>
        <w:jc w:val="center"/>
      </w:pPr>
      <w:r w:rsidRPr="002514FE">
        <w:rPr>
          <w:noProof/>
        </w:rPr>
        <w:drawing>
          <wp:inline distT="0" distB="0" distL="0" distR="0" wp14:anchorId="4D9E0934" wp14:editId="42D3EAA1">
            <wp:extent cx="1841500" cy="1822450"/>
            <wp:effectExtent l="0" t="0" r="0" b="0"/>
            <wp:docPr id="753494198" name="Picture 8"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several rolls of wires&#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41500" cy="1822450"/>
                    </a:xfrm>
                    <a:prstGeom prst="rect">
                      <a:avLst/>
                    </a:prstGeom>
                    <a:noFill/>
                    <a:ln>
                      <a:noFill/>
                    </a:ln>
                  </pic:spPr>
                </pic:pic>
              </a:graphicData>
            </a:graphic>
          </wp:inline>
        </w:drawing>
      </w:r>
    </w:p>
    <w:p w14:paraId="62563FA5" w14:textId="77777777" w:rsidR="0075565E" w:rsidRDefault="0075565E" w:rsidP="0075565E">
      <w:pPr>
        <w:pStyle w:val="Bodytext-DWI"/>
        <w:rPr>
          <w:lang w:val="fr-BE"/>
        </w:rPr>
      </w:pPr>
      <w:r>
        <w:rPr>
          <w:lang w:val="fr-BE"/>
        </w:rPr>
        <w:t>Toutes les paires auront une impédance caractéristique de 100 Ohms, avec une tolérance de +/- 15 Ohms.</w:t>
      </w:r>
    </w:p>
    <w:p w14:paraId="21D47C2D" w14:textId="77777777" w:rsidR="0075565E" w:rsidRDefault="0075565E" w:rsidP="0075565E">
      <w:pPr>
        <w:pStyle w:val="Bodytext-DWI"/>
        <w:rPr>
          <w:lang w:val="fr-BE"/>
        </w:rPr>
      </w:pPr>
    </w:p>
    <w:p w14:paraId="6FAC9F04" w14:textId="77777777" w:rsidR="0075565E" w:rsidRDefault="0075565E" w:rsidP="0075565E">
      <w:pPr>
        <w:pStyle w:val="Bodytext-DWI"/>
      </w:pPr>
      <w:r>
        <w:t xml:space="preserve">Les paires de conducteurs seront identifiées par une isolation utilisant un code de couleur normalisé </w:t>
      </w:r>
      <w:r>
        <w:rPr>
          <w:rFonts w:ascii="Tahoma" w:hAnsi="Tahoma"/>
        </w:rPr>
        <w:t>(Bleu/Blanc, Orange/Blanc, Vert/Blanc, Marron/Blanc)</w:t>
      </w:r>
      <w:r>
        <w:t>.</w:t>
      </w:r>
    </w:p>
    <w:p w14:paraId="4C5D4008" w14:textId="77777777" w:rsidR="0075565E" w:rsidRDefault="0075565E" w:rsidP="0075565E">
      <w:pPr>
        <w:pStyle w:val="Bodytext-DWI"/>
      </w:pPr>
    </w:p>
    <w:p w14:paraId="306E5C2F" w14:textId="77777777" w:rsidR="0075565E" w:rsidRDefault="0075565E" w:rsidP="0075565E">
      <w:pPr>
        <w:pStyle w:val="Bodytext-DWI"/>
      </w:pPr>
      <w:r>
        <w:t xml:space="preserve">Le câble Cat.6A sera conforme aux performances électriques suivantes. </w:t>
      </w:r>
    </w:p>
    <w:p w14:paraId="14D3326C" w14:textId="77777777" w:rsidR="0075565E" w:rsidRDefault="0075565E" w:rsidP="0075565E">
      <w:pPr>
        <w:pStyle w:val="Bodytext-DWI"/>
      </w:pPr>
      <w:r>
        <w:t>Les valeurs maximum et minimum seront garanties par le fabricant.</w:t>
      </w:r>
    </w:p>
    <w:p w14:paraId="05420752" w14:textId="77777777" w:rsidR="0075565E" w:rsidRPr="00DE79DE" w:rsidRDefault="0075565E" w:rsidP="0075565E">
      <w:pPr>
        <w:pStyle w:val="Bodytext-DWI"/>
        <w:keepNext w:val="0"/>
        <w:widowControl w:val="0"/>
      </w:pPr>
    </w:p>
    <w:p w14:paraId="511F7D1A" w14:textId="77777777" w:rsidR="0075565E" w:rsidRPr="002105A2" w:rsidRDefault="0075565E" w:rsidP="0075565E">
      <w:pPr>
        <w:widowControl w:val="0"/>
        <w:ind w:left="-284" w:right="-318"/>
      </w:pPr>
      <w:r w:rsidRPr="002514FE">
        <w:rPr>
          <w:noProof/>
        </w:rPr>
        <w:drawing>
          <wp:inline distT="0" distB="0" distL="0" distR="0" wp14:anchorId="56DCFB0D" wp14:editId="76981662">
            <wp:extent cx="6099175" cy="1687830"/>
            <wp:effectExtent l="0" t="0" r="0" b="0"/>
            <wp:docPr id="793690473" name="Picture 7"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letters&#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9175" cy="1687830"/>
                    </a:xfrm>
                    <a:prstGeom prst="rect">
                      <a:avLst/>
                    </a:prstGeom>
                    <a:noFill/>
                    <a:ln>
                      <a:noFill/>
                    </a:ln>
                  </pic:spPr>
                </pic:pic>
              </a:graphicData>
            </a:graphic>
          </wp:inline>
        </w:drawing>
      </w:r>
    </w:p>
    <w:p w14:paraId="400F1DA5" w14:textId="18DF53B8" w:rsidR="0075565E" w:rsidRPr="00227CC8" w:rsidRDefault="0075565E" w:rsidP="0075565E">
      <w:pPr>
        <w:pStyle w:val="Heading5"/>
        <w:keepNext/>
        <w:rPr>
          <w:lang w:val="fr-BE"/>
        </w:rPr>
      </w:pPr>
      <w:r w:rsidRPr="00227CC8">
        <w:rPr>
          <w:lang w:val="fr-BE"/>
        </w:rPr>
        <w:t>Niveau de conformité au RPC (Dca s2,</w:t>
      </w:r>
      <w:r w:rsidR="008D4F00">
        <w:rPr>
          <w:lang w:val="fr-BE"/>
        </w:rPr>
        <w:t>d2</w:t>
      </w:r>
      <w:r w:rsidRPr="00227CC8">
        <w:rPr>
          <w:lang w:val="fr-BE"/>
        </w:rPr>
        <w:t>,a1)</w:t>
      </w:r>
    </w:p>
    <w:p w14:paraId="1EF11C8F" w14:textId="77777777" w:rsidR="0075565E" w:rsidRDefault="0075565E" w:rsidP="0075565E">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22E156B8" w14:textId="49364385" w:rsidR="0075565E" w:rsidRDefault="0075565E" w:rsidP="0075565E">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D</w:t>
      </w:r>
      <w:r>
        <w:rPr>
          <w:lang w:val="fr-BE"/>
        </w:rPr>
        <w:t>ca</w:t>
      </w:r>
      <w:r>
        <w:rPr>
          <w:b/>
          <w:lang w:val="fr-BE"/>
        </w:rPr>
        <w:t xml:space="preserve"> s2,</w:t>
      </w:r>
      <w:r w:rsidR="008D4F00">
        <w:rPr>
          <w:b/>
          <w:lang w:val="fr-BE"/>
        </w:rPr>
        <w:t>d2</w:t>
      </w:r>
      <w:r>
        <w:rPr>
          <w:b/>
          <w:lang w:val="fr-BE"/>
        </w:rPr>
        <w:t xml:space="preserve">,a1 </w:t>
      </w:r>
      <w:r>
        <w:rPr>
          <w:lang w:val="fr-BE"/>
        </w:rPr>
        <w:t>et le soumissionnaire doit fournir l’attestation du fabricant démontrant le contrôle indépendant de son produit et sa classification.</w:t>
      </w:r>
    </w:p>
    <w:p w14:paraId="39C8903C" w14:textId="5B4178C3" w:rsidR="0075565E" w:rsidRPr="0053352A" w:rsidRDefault="0075565E" w:rsidP="0075565E">
      <w:pPr>
        <w:pStyle w:val="Heading5"/>
        <w:keepNext/>
        <w:rPr>
          <w:lang w:val="fr-BE"/>
        </w:rPr>
      </w:pPr>
      <w:r w:rsidRPr="0053352A">
        <w:rPr>
          <w:lang w:val="fr-BE"/>
        </w:rPr>
        <w:t>Information produit détaillée (Niveau RPC Dca s2,</w:t>
      </w:r>
      <w:r w:rsidR="008D4F00">
        <w:rPr>
          <w:lang w:val="fr-BE"/>
        </w:rPr>
        <w:t>d2</w:t>
      </w:r>
      <w:r w:rsidRPr="0053352A">
        <w:rPr>
          <w:lang w:val="fr-BE"/>
        </w:rPr>
        <w:t>,a1)</w:t>
      </w:r>
    </w:p>
    <w:p w14:paraId="5E521AE6" w14:textId="77777777" w:rsidR="0075565E" w:rsidRPr="00854452" w:rsidRDefault="0075565E" w:rsidP="0075565E">
      <w:pPr>
        <w:widowControl w:val="0"/>
        <w:ind w:left="0"/>
        <w:jc w:val="center"/>
      </w:pPr>
      <w:r w:rsidRPr="002514FE">
        <w:rPr>
          <w:noProof/>
        </w:rPr>
        <w:drawing>
          <wp:inline distT="0" distB="0" distL="0" distR="0" wp14:anchorId="439FA6B0" wp14:editId="5ECA75CB">
            <wp:extent cx="1981200" cy="2063750"/>
            <wp:effectExtent l="0" t="0" r="0" b="0"/>
            <wp:docPr id="636320688" name="Picture 6"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cable&#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81200" cy="2063750"/>
                    </a:xfrm>
                    <a:prstGeom prst="rect">
                      <a:avLst/>
                    </a:prstGeom>
                    <a:noFill/>
                    <a:ln>
                      <a:noFill/>
                    </a:ln>
                  </pic:spPr>
                </pic:pic>
              </a:graphicData>
            </a:graphic>
          </wp:inline>
        </w:drawing>
      </w:r>
    </w:p>
    <w:p w14:paraId="0EDEBFE0" w14:textId="77777777" w:rsidR="0075565E" w:rsidRDefault="0075565E" w:rsidP="0075565E">
      <w:pPr>
        <w:widowControl w:val="0"/>
        <w:tabs>
          <w:tab w:val="clear" w:pos="1080"/>
        </w:tabs>
        <w:spacing w:after="120"/>
        <w:ind w:left="0"/>
        <w:jc w:val="center"/>
        <w:rPr>
          <w:rStyle w:val="A0"/>
          <w:u w:val="single"/>
        </w:rPr>
      </w:pPr>
      <w:r>
        <w:rPr>
          <w:rStyle w:val="A0"/>
          <w:u w:val="single"/>
          <w:lang w:val="fr-BE"/>
        </w:rPr>
        <w:t>Exemple de produit</w:t>
      </w:r>
    </w:p>
    <w:p w14:paraId="1273B172" w14:textId="3F989EAA" w:rsidR="0075565E" w:rsidRPr="003E3BCD" w:rsidRDefault="0075565E" w:rsidP="0075565E">
      <w:pPr>
        <w:widowControl w:val="0"/>
        <w:ind w:left="0"/>
        <w:jc w:val="center"/>
      </w:pPr>
      <w:r w:rsidRPr="003E3BCD">
        <w:t xml:space="preserve">LANmark-6A FXTP AWG23 Cat 6A LSZH Dca s2 </w:t>
      </w:r>
      <w:r w:rsidR="008D4F00" w:rsidRPr="003E3BCD">
        <w:t>d2</w:t>
      </w:r>
      <w:r w:rsidRPr="003E3BCD">
        <w:t xml:space="preserve"> a1 Orange 500m reel</w:t>
      </w:r>
    </w:p>
    <w:p w14:paraId="7B6B174F" w14:textId="77777777" w:rsidR="0075565E" w:rsidRPr="00CE6ED3" w:rsidRDefault="0075565E" w:rsidP="0075565E">
      <w:pPr>
        <w:widowControl w:val="0"/>
        <w:ind w:left="0"/>
        <w:jc w:val="center"/>
        <w:rPr>
          <w:lang w:val="pt-BR"/>
        </w:rPr>
      </w:pPr>
      <w:r>
        <w:rPr>
          <w:lang w:val="fr-BE"/>
        </w:rPr>
        <w:t>Code Aginode</w:t>
      </w:r>
      <w:r w:rsidRPr="00CE6ED3">
        <w:rPr>
          <w:lang w:val="pt-BR"/>
        </w:rPr>
        <w:t xml:space="preserve">: </w:t>
      </w:r>
      <w:r w:rsidRPr="0052501A">
        <w:rPr>
          <w:lang w:val="pt-BR"/>
        </w:rPr>
        <w:t>N100.654G-OD</w:t>
      </w:r>
    </w:p>
    <w:p w14:paraId="566A3B0B" w14:textId="77777777" w:rsidR="0075565E" w:rsidRPr="00CE6ED3" w:rsidRDefault="0075565E" w:rsidP="0075565E">
      <w:pPr>
        <w:widowControl w:val="0"/>
        <w:ind w:left="0"/>
        <w:jc w:val="center"/>
        <w:rPr>
          <w:lang w:val="pt-BR"/>
        </w:rPr>
      </w:pPr>
    </w:p>
    <w:p w14:paraId="4467ECE3" w14:textId="3FE89D82" w:rsidR="0075565E" w:rsidRPr="00FA7056" w:rsidRDefault="0075565E" w:rsidP="0075565E">
      <w:pPr>
        <w:pStyle w:val="Heading5"/>
        <w:keepNext/>
        <w:rPr>
          <w:lang w:val="fr-BE"/>
        </w:rPr>
      </w:pPr>
      <w:r w:rsidRPr="00FA7056">
        <w:rPr>
          <w:lang w:val="fr-BE"/>
        </w:rPr>
        <w:t>Niveau de conformité au RPC (</w:t>
      </w:r>
      <w:r w:rsidR="00A9603E">
        <w:rPr>
          <w:lang w:val="fr-BE"/>
        </w:rPr>
        <w:t>Cca s1a,d1</w:t>
      </w:r>
      <w:r w:rsidRPr="00FA7056">
        <w:rPr>
          <w:lang w:val="fr-BE"/>
        </w:rPr>
        <w:t>,a1)</w:t>
      </w:r>
    </w:p>
    <w:p w14:paraId="61F79CC6" w14:textId="77777777" w:rsidR="0075565E" w:rsidRDefault="0075565E" w:rsidP="0075565E">
      <w:pPr>
        <w:keepNext/>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73464FBD" w14:textId="505CF3CF" w:rsidR="0075565E" w:rsidRDefault="0075565E" w:rsidP="0075565E">
      <w:pPr>
        <w:keepNext/>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sidR="00A9603E">
        <w:rPr>
          <w:b/>
          <w:lang w:val="fr-BE"/>
        </w:rPr>
        <w:t>Cca s1a,d1</w:t>
      </w:r>
      <w:r>
        <w:rPr>
          <w:b/>
          <w:lang w:val="fr-BE"/>
        </w:rPr>
        <w:t xml:space="preserve">,a1 </w:t>
      </w:r>
      <w:r>
        <w:rPr>
          <w:lang w:val="fr-BE"/>
        </w:rPr>
        <w:t>et le soumissionnaire doit fournir l’attestation du fabricant démontrant le contrôle indépendant de son produit et sa classification.</w:t>
      </w:r>
    </w:p>
    <w:p w14:paraId="6B6DF081" w14:textId="06513314" w:rsidR="0075565E" w:rsidRPr="00037AA4" w:rsidRDefault="0075565E" w:rsidP="0075565E">
      <w:pPr>
        <w:pStyle w:val="Heading5"/>
        <w:widowControl w:val="0"/>
        <w:rPr>
          <w:lang w:val="en-US"/>
        </w:rPr>
      </w:pPr>
      <w:r w:rsidRPr="00037AA4">
        <w:rPr>
          <w:lang w:val="en-US"/>
        </w:rPr>
        <w:t xml:space="preserve">Detailed product information (CPR grade </w:t>
      </w:r>
      <w:r w:rsidR="00A9603E">
        <w:rPr>
          <w:lang w:val="en-US"/>
        </w:rPr>
        <w:t>Cca s1a,d1</w:t>
      </w:r>
      <w:r w:rsidRPr="00037AA4">
        <w:rPr>
          <w:lang w:val="en-US"/>
        </w:rPr>
        <w:t>,a1)</w:t>
      </w:r>
    </w:p>
    <w:p w14:paraId="73B085F6" w14:textId="77777777" w:rsidR="0075565E" w:rsidRPr="00854452" w:rsidRDefault="0075565E" w:rsidP="0075565E">
      <w:pPr>
        <w:widowControl w:val="0"/>
        <w:ind w:left="0"/>
        <w:jc w:val="center"/>
      </w:pPr>
      <w:r w:rsidRPr="002514FE">
        <w:rPr>
          <w:noProof/>
        </w:rPr>
        <w:drawing>
          <wp:inline distT="0" distB="0" distL="0" distR="0" wp14:anchorId="1815CE01" wp14:editId="178CCD5D">
            <wp:extent cx="1981200" cy="2063750"/>
            <wp:effectExtent l="0" t="0" r="0" b="0"/>
            <wp:docPr id="1641377642" name="Picture 5"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cable&#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81200" cy="2063750"/>
                    </a:xfrm>
                    <a:prstGeom prst="rect">
                      <a:avLst/>
                    </a:prstGeom>
                    <a:noFill/>
                    <a:ln>
                      <a:noFill/>
                    </a:ln>
                  </pic:spPr>
                </pic:pic>
              </a:graphicData>
            </a:graphic>
          </wp:inline>
        </w:drawing>
      </w:r>
    </w:p>
    <w:p w14:paraId="56102D5F" w14:textId="77777777" w:rsidR="0075565E" w:rsidRDefault="0075565E" w:rsidP="0075565E">
      <w:pPr>
        <w:widowControl w:val="0"/>
        <w:tabs>
          <w:tab w:val="clear" w:pos="1080"/>
        </w:tabs>
        <w:spacing w:after="120"/>
        <w:ind w:left="0"/>
        <w:jc w:val="center"/>
        <w:rPr>
          <w:rStyle w:val="A0"/>
          <w:u w:val="single"/>
        </w:rPr>
      </w:pPr>
      <w:r>
        <w:rPr>
          <w:rStyle w:val="A0"/>
          <w:u w:val="single"/>
          <w:lang w:val="fr-BE"/>
        </w:rPr>
        <w:t>Exemple de produit</w:t>
      </w:r>
    </w:p>
    <w:p w14:paraId="45A96ADB" w14:textId="077B50F4" w:rsidR="0075565E" w:rsidRPr="00A9603E" w:rsidRDefault="0075565E" w:rsidP="0075565E">
      <w:pPr>
        <w:widowControl w:val="0"/>
        <w:ind w:left="0"/>
        <w:jc w:val="center"/>
        <w:rPr>
          <w:lang w:val="en-US"/>
        </w:rPr>
      </w:pPr>
      <w:r w:rsidRPr="00A9603E">
        <w:rPr>
          <w:lang w:val="en-US"/>
        </w:rPr>
        <w:t xml:space="preserve">LANmark-6A FXTP AWG23 Cat 6A LSZH </w:t>
      </w:r>
      <w:r w:rsidR="00A9603E" w:rsidRPr="00A9603E">
        <w:rPr>
          <w:lang w:val="en-US"/>
        </w:rPr>
        <w:t xml:space="preserve">Cca s1a d1 a1 </w:t>
      </w:r>
      <w:r w:rsidRPr="00A9603E">
        <w:rPr>
          <w:lang w:val="en-US"/>
        </w:rPr>
        <w:t xml:space="preserve"> Orange 500m reel</w:t>
      </w:r>
    </w:p>
    <w:p w14:paraId="0F752921" w14:textId="77777777" w:rsidR="0075565E" w:rsidRDefault="0075565E" w:rsidP="0075565E">
      <w:pPr>
        <w:widowControl w:val="0"/>
        <w:ind w:left="0"/>
        <w:jc w:val="center"/>
        <w:rPr>
          <w:lang w:val="pt-BR"/>
        </w:rPr>
      </w:pPr>
      <w:r>
        <w:rPr>
          <w:lang w:val="fr-BE"/>
        </w:rPr>
        <w:t>Code Aginode</w:t>
      </w:r>
      <w:r w:rsidRPr="00CE6ED3">
        <w:rPr>
          <w:lang w:val="pt-BR"/>
        </w:rPr>
        <w:t xml:space="preserve">: </w:t>
      </w:r>
      <w:r w:rsidRPr="00485BE1">
        <w:rPr>
          <w:lang w:val="pt-BR"/>
        </w:rPr>
        <w:t>N100.654G-OC</w:t>
      </w:r>
    </w:p>
    <w:p w14:paraId="1CB79B1A" w14:textId="77777777" w:rsidR="0075565E" w:rsidRDefault="0075565E" w:rsidP="0075565E">
      <w:pPr>
        <w:widowControl w:val="0"/>
        <w:ind w:left="0"/>
        <w:rPr>
          <w:lang w:val="pt-BR"/>
        </w:rPr>
      </w:pPr>
    </w:p>
    <w:p w14:paraId="4AC5EC31" w14:textId="77777777" w:rsidR="0075565E" w:rsidRPr="0075565E" w:rsidRDefault="0075565E" w:rsidP="0075565E">
      <w:pPr>
        <w:pStyle w:val="Heading4"/>
        <w:rPr>
          <w:lang w:val="en-US"/>
        </w:rPr>
      </w:pPr>
      <w:r w:rsidRPr="0075565E">
        <w:rPr>
          <w:lang w:val="en-US"/>
        </w:rPr>
        <w:t>Câble Cat.6A S/FTP cable</w:t>
      </w:r>
    </w:p>
    <w:p w14:paraId="2602F309" w14:textId="77777777" w:rsidR="0075565E" w:rsidRDefault="0075565E" w:rsidP="0075565E">
      <w:pPr>
        <w:pStyle w:val="Bodytext-DWI"/>
        <w:keepNext w:val="0"/>
        <w:widowControl w:val="0"/>
      </w:pPr>
      <w:r>
        <w:t xml:space="preserve">Le câble horizontal 4 paires sera de </w:t>
      </w:r>
      <w:r>
        <w:rPr>
          <w:b/>
        </w:rPr>
        <w:t>Catégorie 7 S/FTP</w:t>
      </w:r>
      <w:r>
        <w:t xml:space="preserve"> pour respecter la qualité et les critères de performances nécessaires pour assurer un fonctionnement correct de l'installation pour des fréquences allant jusqu'à 600 MHz et conforme à la garantie.</w:t>
      </w:r>
    </w:p>
    <w:p w14:paraId="5A3274F0" w14:textId="77777777" w:rsidR="0075565E" w:rsidRDefault="0075565E" w:rsidP="0075565E">
      <w:pPr>
        <w:pStyle w:val="Bodytext-DWI"/>
        <w:keepNext w:val="0"/>
        <w:widowControl w:val="0"/>
      </w:pPr>
    </w:p>
    <w:p w14:paraId="5CBCFEC4" w14:textId="77777777" w:rsidR="0075565E" w:rsidRDefault="0075565E" w:rsidP="0075565E">
      <w:pPr>
        <w:pStyle w:val="Bodytext-DWI"/>
        <w:keepNext w:val="0"/>
        <w:widowControl w:val="0"/>
      </w:pPr>
      <w:r>
        <w:t>La conception de l'installation et le cheminement de tous les câbles tiendront compte des limites du fabricant pour les performances continues du câble et la conformité avec la garantie.</w:t>
      </w:r>
    </w:p>
    <w:p w14:paraId="59868E67" w14:textId="77777777" w:rsidR="0075565E" w:rsidRDefault="0075565E" w:rsidP="0075565E">
      <w:pPr>
        <w:pStyle w:val="Bodytext-DWI"/>
        <w:keepNext w:val="0"/>
        <w:widowControl w:val="0"/>
      </w:pPr>
    </w:p>
    <w:p w14:paraId="1A11E029" w14:textId="77777777" w:rsidR="0075565E" w:rsidRDefault="0075565E" w:rsidP="0075565E">
      <w:pPr>
        <w:pStyle w:val="Bodytext-DWI"/>
        <w:keepNext w:val="0"/>
        <w:widowControl w:val="0"/>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3AD13719" w14:textId="77777777" w:rsidR="0075565E" w:rsidRDefault="0075565E" w:rsidP="0075565E">
      <w:pPr>
        <w:pStyle w:val="Bodytext-DWI"/>
        <w:keepNext w:val="0"/>
        <w:widowControl w:val="0"/>
      </w:pPr>
      <w:r>
        <w:t>Des références de traçabilité doivent apposées sur le câble fourni par le fabricant ainsi que dans son emballage pour permettre la validation de qualité du câble installé.</w:t>
      </w:r>
    </w:p>
    <w:p w14:paraId="073B8863" w14:textId="77777777" w:rsidR="0075565E" w:rsidRDefault="0075565E" w:rsidP="0075565E">
      <w:pPr>
        <w:pStyle w:val="Bodytext-DWI"/>
        <w:keepNext w:val="0"/>
        <w:widowControl w:val="0"/>
      </w:pPr>
      <w:r>
        <w:t xml:space="preserve"> </w:t>
      </w:r>
    </w:p>
    <w:p w14:paraId="11EBEA53" w14:textId="77777777" w:rsidR="0075565E" w:rsidRDefault="0075565E" w:rsidP="0075565E">
      <w:pPr>
        <w:pStyle w:val="Bodytext-DWI"/>
        <w:keepNext w:val="0"/>
        <w:widowControl w:val="0"/>
      </w:pPr>
      <w:r>
        <w:t>Ce câble très haute performance sera doté d'un écran individuel et d'un écran commun pour garantir l'immunité à la diaphonie exogène et à d'autres interférences externes jusqu'à 600 MHz.</w:t>
      </w:r>
    </w:p>
    <w:p w14:paraId="22893A03" w14:textId="77777777" w:rsidR="0075565E" w:rsidRDefault="0075565E" w:rsidP="0075565E">
      <w:pPr>
        <w:pStyle w:val="Bodytext-DWI"/>
        <w:keepNext w:val="0"/>
        <w:widowControl w:val="0"/>
      </w:pPr>
      <w:r>
        <w:t>L'ensemble des quatre paires seront écrantées individuellement avec une feuille d'aluminium.</w:t>
      </w:r>
    </w:p>
    <w:p w14:paraId="05833FFD" w14:textId="77777777" w:rsidR="0075565E" w:rsidRDefault="0075565E" w:rsidP="0075565E">
      <w:pPr>
        <w:pStyle w:val="Bodytext-DWI"/>
        <w:keepNext w:val="0"/>
        <w:widowControl w:val="0"/>
      </w:pPr>
      <w:r>
        <w:t>Le câble sera blindé avec une tresse en cuivre étamé.</w:t>
      </w:r>
    </w:p>
    <w:p w14:paraId="173A778C" w14:textId="77777777" w:rsidR="0075565E" w:rsidRDefault="0075565E" w:rsidP="0075565E">
      <w:pPr>
        <w:pStyle w:val="Bodytext-DWI"/>
        <w:keepNext w:val="0"/>
        <w:widowControl w:val="0"/>
        <w:jc w:val="center"/>
      </w:pPr>
      <w:r>
        <w:rPr>
          <w:noProof/>
          <w:lang w:val="fr-BE" w:eastAsia="fr-BE"/>
        </w:rPr>
        <w:drawing>
          <wp:inline distT="0" distB="0" distL="0" distR="0" wp14:anchorId="0FAF29D4" wp14:editId="4DE4509A">
            <wp:extent cx="2476500" cy="1733550"/>
            <wp:effectExtent l="0" t="0" r="0" b="0"/>
            <wp:docPr id="704560082" name="Picture 4" descr="A diagram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79863" name="Picture 4" descr="A diagram of a cable&#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76500" cy="1733550"/>
                    </a:xfrm>
                    <a:prstGeom prst="rect">
                      <a:avLst/>
                    </a:prstGeom>
                    <a:noFill/>
                    <a:ln>
                      <a:noFill/>
                    </a:ln>
                  </pic:spPr>
                </pic:pic>
              </a:graphicData>
            </a:graphic>
          </wp:inline>
        </w:drawing>
      </w:r>
    </w:p>
    <w:p w14:paraId="3908F6E6" w14:textId="77777777" w:rsidR="0075565E" w:rsidRDefault="0075565E" w:rsidP="0075565E">
      <w:pPr>
        <w:pStyle w:val="Bodytext-DWI"/>
        <w:keepNext w:val="0"/>
        <w:widowControl w:val="0"/>
        <w:rPr>
          <w:lang w:val="fr-BE"/>
        </w:rPr>
      </w:pPr>
      <w:r>
        <w:rPr>
          <w:lang w:val="fr-BE"/>
        </w:rPr>
        <w:t>Toutes les paires auront une impédance caractéristique de 100 Ohms, avec une tolérance de +/- 15 Ohms.</w:t>
      </w:r>
    </w:p>
    <w:p w14:paraId="27F4A282" w14:textId="77777777" w:rsidR="0075565E" w:rsidRDefault="0075565E" w:rsidP="0075565E">
      <w:pPr>
        <w:pStyle w:val="Bodytext-DWI"/>
        <w:keepNext w:val="0"/>
        <w:widowControl w:val="0"/>
        <w:rPr>
          <w:lang w:val="fr-BE"/>
        </w:rPr>
      </w:pPr>
    </w:p>
    <w:p w14:paraId="6F0B1D9B" w14:textId="77777777" w:rsidR="0075565E" w:rsidRDefault="0075565E" w:rsidP="0075565E">
      <w:pPr>
        <w:pStyle w:val="Bodytext-DWI"/>
        <w:keepNext w:val="0"/>
        <w:widowControl w:val="0"/>
      </w:pPr>
      <w:r>
        <w:t xml:space="preserve">Les paires de conducteurs seront identifiées par une isolation utilisant un code de couleur normalisé </w:t>
      </w:r>
      <w:r>
        <w:rPr>
          <w:rFonts w:ascii="Tahoma" w:hAnsi="Tahoma"/>
        </w:rPr>
        <w:t>(Bleu/Blanc, Orange/Blanc, Vert/Blanc, Marron/Blanc)</w:t>
      </w:r>
      <w:r>
        <w:t>.</w:t>
      </w:r>
    </w:p>
    <w:p w14:paraId="187BAEFC" w14:textId="77777777" w:rsidR="0075565E" w:rsidRDefault="0075565E" w:rsidP="0075565E">
      <w:pPr>
        <w:pStyle w:val="Bodytext-DWI"/>
        <w:keepNext w:val="0"/>
        <w:widowControl w:val="0"/>
      </w:pPr>
    </w:p>
    <w:p w14:paraId="5BF4ADC5" w14:textId="77777777" w:rsidR="0075565E" w:rsidRDefault="0075565E" w:rsidP="0075565E">
      <w:pPr>
        <w:pStyle w:val="Bodytext-DWI"/>
        <w:keepNext w:val="0"/>
        <w:widowControl w:val="0"/>
      </w:pPr>
      <w:r>
        <w:t xml:space="preserve">Le câble Cat.7 sera conforme aux performances électriques suivantes. </w:t>
      </w:r>
    </w:p>
    <w:p w14:paraId="54BB4F8F" w14:textId="77777777" w:rsidR="0075565E" w:rsidRDefault="0075565E" w:rsidP="0075565E">
      <w:pPr>
        <w:pStyle w:val="Bodytext-DWI"/>
        <w:keepNext w:val="0"/>
        <w:widowControl w:val="0"/>
      </w:pPr>
      <w:r>
        <w:t>Les valeurs maximum et minimum seront garanties par le fabricant.</w:t>
      </w:r>
    </w:p>
    <w:p w14:paraId="30E7F77E" w14:textId="77777777" w:rsidR="0075565E" w:rsidRPr="00CB0579" w:rsidRDefault="0075565E" w:rsidP="0075565E">
      <w:pPr>
        <w:pStyle w:val="Bodytext-DWI"/>
        <w:keepNext w:val="0"/>
        <w:widowControl w:val="0"/>
      </w:pPr>
    </w:p>
    <w:p w14:paraId="4E0E6EBF" w14:textId="77777777" w:rsidR="0075565E" w:rsidRPr="00BB3955" w:rsidRDefault="0075565E" w:rsidP="0075565E">
      <w:pPr>
        <w:pStyle w:val="Bodytext-DWI"/>
        <w:keepNext w:val="0"/>
        <w:widowControl w:val="0"/>
        <w:ind w:left="-284" w:right="-318"/>
      </w:pPr>
      <w:r w:rsidRPr="002514FE">
        <w:rPr>
          <w:noProof/>
        </w:rPr>
        <w:drawing>
          <wp:inline distT="0" distB="0" distL="0" distR="0" wp14:anchorId="4AF512B0" wp14:editId="36DAD59C">
            <wp:extent cx="6099175" cy="1694815"/>
            <wp:effectExtent l="0" t="0" r="0" b="0"/>
            <wp:docPr id="309290134" name="Picture 3"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letters&#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99175" cy="1694815"/>
                    </a:xfrm>
                    <a:prstGeom prst="rect">
                      <a:avLst/>
                    </a:prstGeom>
                    <a:noFill/>
                    <a:ln>
                      <a:noFill/>
                    </a:ln>
                  </pic:spPr>
                </pic:pic>
              </a:graphicData>
            </a:graphic>
          </wp:inline>
        </w:drawing>
      </w:r>
    </w:p>
    <w:p w14:paraId="1ABB644A" w14:textId="56A0DEA5" w:rsidR="0075565E" w:rsidRPr="00227CC8" w:rsidRDefault="0075565E" w:rsidP="0075565E">
      <w:pPr>
        <w:pStyle w:val="Heading5"/>
        <w:keepNext/>
        <w:rPr>
          <w:lang w:val="fr-BE"/>
        </w:rPr>
      </w:pPr>
      <w:r w:rsidRPr="00227CC8">
        <w:rPr>
          <w:lang w:val="fr-BE"/>
        </w:rPr>
        <w:t>Niveau de conformité au RPC (Dca s2,</w:t>
      </w:r>
      <w:r w:rsidR="008D4F00">
        <w:rPr>
          <w:lang w:val="fr-BE"/>
        </w:rPr>
        <w:t>d2</w:t>
      </w:r>
      <w:r w:rsidRPr="00227CC8">
        <w:rPr>
          <w:lang w:val="fr-BE"/>
        </w:rPr>
        <w:t>,a1)</w:t>
      </w:r>
    </w:p>
    <w:p w14:paraId="220328A0" w14:textId="77777777" w:rsidR="0075565E" w:rsidRDefault="0075565E" w:rsidP="0075565E">
      <w:pPr>
        <w:widowControl w:val="0"/>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6E3A4F60" w14:textId="7683F791" w:rsidR="0075565E" w:rsidRDefault="0075565E" w:rsidP="0075565E">
      <w:pPr>
        <w:widowControl w:val="0"/>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Pr>
          <w:b/>
          <w:lang w:val="fr-BE"/>
        </w:rPr>
        <w:t>D</w:t>
      </w:r>
      <w:r>
        <w:rPr>
          <w:lang w:val="fr-BE"/>
        </w:rPr>
        <w:t>ca</w:t>
      </w:r>
      <w:r>
        <w:rPr>
          <w:b/>
          <w:lang w:val="fr-BE"/>
        </w:rPr>
        <w:t xml:space="preserve"> s2,</w:t>
      </w:r>
      <w:r w:rsidR="008D4F00">
        <w:rPr>
          <w:b/>
          <w:lang w:val="fr-BE"/>
        </w:rPr>
        <w:t>d2</w:t>
      </w:r>
      <w:r>
        <w:rPr>
          <w:b/>
          <w:lang w:val="fr-BE"/>
        </w:rPr>
        <w:t xml:space="preserve">,a1 </w:t>
      </w:r>
      <w:r>
        <w:rPr>
          <w:lang w:val="fr-BE"/>
        </w:rPr>
        <w:t>et le soumissionnaire doit fournir l’attestation du fabricant démontrant le contrôle indépendant de son produit et sa classification.</w:t>
      </w:r>
    </w:p>
    <w:p w14:paraId="4E03FA21" w14:textId="5FC5287D" w:rsidR="0075565E" w:rsidRPr="0053352A" w:rsidRDefault="0075565E" w:rsidP="0075565E">
      <w:pPr>
        <w:pStyle w:val="Heading5"/>
        <w:keepNext/>
        <w:rPr>
          <w:lang w:val="fr-BE"/>
        </w:rPr>
      </w:pPr>
      <w:r w:rsidRPr="0053352A">
        <w:rPr>
          <w:lang w:val="fr-BE"/>
        </w:rPr>
        <w:t>Information produit détaillée (Niveau RPC Dca s2,</w:t>
      </w:r>
      <w:r w:rsidR="008D4F00">
        <w:rPr>
          <w:lang w:val="fr-BE"/>
        </w:rPr>
        <w:t>d2</w:t>
      </w:r>
      <w:r w:rsidRPr="0053352A">
        <w:rPr>
          <w:lang w:val="fr-BE"/>
        </w:rPr>
        <w:t>,a1)</w:t>
      </w:r>
    </w:p>
    <w:p w14:paraId="099F9F54" w14:textId="77777777" w:rsidR="0075565E" w:rsidRDefault="0075565E" w:rsidP="0075565E">
      <w:pPr>
        <w:widowControl w:val="0"/>
        <w:ind w:left="0"/>
        <w:jc w:val="center"/>
      </w:pPr>
      <w:r w:rsidRPr="002514FE">
        <w:rPr>
          <w:noProof/>
        </w:rPr>
        <w:drawing>
          <wp:inline distT="0" distB="0" distL="0" distR="0" wp14:anchorId="04419C30" wp14:editId="6411A119">
            <wp:extent cx="2305050" cy="1962150"/>
            <wp:effectExtent l="0" t="0" r="0" b="0"/>
            <wp:docPr id="1704123273" name="Picture 2"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orange cable with wires&#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05050" cy="1962150"/>
                    </a:xfrm>
                    <a:prstGeom prst="rect">
                      <a:avLst/>
                    </a:prstGeom>
                    <a:noFill/>
                    <a:ln>
                      <a:noFill/>
                    </a:ln>
                  </pic:spPr>
                </pic:pic>
              </a:graphicData>
            </a:graphic>
          </wp:inline>
        </w:drawing>
      </w:r>
    </w:p>
    <w:p w14:paraId="4BB01D1A" w14:textId="77777777" w:rsidR="0075565E" w:rsidRPr="00486A4D" w:rsidRDefault="0075565E" w:rsidP="0075565E">
      <w:pPr>
        <w:widowControl w:val="0"/>
        <w:tabs>
          <w:tab w:val="clear" w:pos="1080"/>
        </w:tabs>
        <w:spacing w:after="120"/>
        <w:ind w:left="0"/>
        <w:jc w:val="center"/>
        <w:rPr>
          <w:rStyle w:val="A0"/>
          <w:u w:val="single"/>
          <w:lang w:val="en-US"/>
        </w:rPr>
      </w:pPr>
      <w:r w:rsidRPr="00486A4D">
        <w:rPr>
          <w:rStyle w:val="A0"/>
          <w:u w:val="single"/>
          <w:lang w:val="en-US"/>
        </w:rPr>
        <w:t>Exemple de produit</w:t>
      </w:r>
    </w:p>
    <w:p w14:paraId="3E594224" w14:textId="3E890BD8" w:rsidR="0075565E" w:rsidRPr="00037AA4" w:rsidRDefault="0075565E" w:rsidP="0075565E">
      <w:pPr>
        <w:widowControl w:val="0"/>
        <w:ind w:left="0"/>
        <w:jc w:val="center"/>
        <w:rPr>
          <w:lang w:val="en-US"/>
        </w:rPr>
      </w:pPr>
      <w:r w:rsidRPr="00037AA4">
        <w:rPr>
          <w:lang w:val="en-US"/>
        </w:rPr>
        <w:t xml:space="preserve">LANmark-6A S/FTP AWG23 Cat 6A LSZH Dca s2 </w:t>
      </w:r>
      <w:r w:rsidR="008D4F00">
        <w:rPr>
          <w:lang w:val="en-US"/>
        </w:rPr>
        <w:t>d2</w:t>
      </w:r>
      <w:r w:rsidRPr="00037AA4">
        <w:rPr>
          <w:lang w:val="en-US"/>
        </w:rPr>
        <w:t xml:space="preserve"> a1 Orange 500m reel</w:t>
      </w:r>
    </w:p>
    <w:p w14:paraId="014B34CD" w14:textId="77777777" w:rsidR="0075565E" w:rsidRDefault="0075565E" w:rsidP="0075565E">
      <w:pPr>
        <w:widowControl w:val="0"/>
        <w:ind w:left="0"/>
        <w:jc w:val="center"/>
      </w:pPr>
      <w:r>
        <w:rPr>
          <w:lang w:val="fr-BE"/>
        </w:rPr>
        <w:t>Code Aginode</w:t>
      </w:r>
      <w:r>
        <w:t xml:space="preserve">: </w:t>
      </w:r>
      <w:r w:rsidRPr="00EE682A">
        <w:t>N100.684G-OD</w:t>
      </w:r>
    </w:p>
    <w:p w14:paraId="3D354828" w14:textId="3B20EF24" w:rsidR="0075565E" w:rsidRPr="00FA7056" w:rsidRDefault="0075565E" w:rsidP="0075565E">
      <w:pPr>
        <w:pStyle w:val="Heading5"/>
        <w:keepNext/>
        <w:rPr>
          <w:lang w:val="fr-BE"/>
        </w:rPr>
      </w:pPr>
      <w:r w:rsidRPr="00FA7056">
        <w:rPr>
          <w:lang w:val="fr-BE"/>
        </w:rPr>
        <w:t>Niveau de conformité au RPC (</w:t>
      </w:r>
      <w:r w:rsidR="00A9603E">
        <w:rPr>
          <w:lang w:val="fr-BE"/>
        </w:rPr>
        <w:t>Cca s1a,d1</w:t>
      </w:r>
      <w:r w:rsidRPr="00FA7056">
        <w:rPr>
          <w:lang w:val="fr-BE"/>
        </w:rPr>
        <w:t>,a1)</w:t>
      </w:r>
    </w:p>
    <w:p w14:paraId="401DFC67" w14:textId="77777777" w:rsidR="0075565E" w:rsidRDefault="0075565E" w:rsidP="0075565E">
      <w:pPr>
        <w:widowControl w:val="0"/>
        <w:shd w:val="clear" w:color="auto" w:fill="FFFFFF"/>
        <w:tabs>
          <w:tab w:val="left" w:pos="708"/>
        </w:tabs>
        <w:ind w:left="0"/>
        <w:rPr>
          <w:rFonts w:cs="Arial"/>
          <w:color w:val="222222"/>
          <w:lang w:val="fr-BE" w:eastAsia="en-GB"/>
        </w:rPr>
      </w:pPr>
      <w:r>
        <w:rPr>
          <w:rFonts w:cs="Arial"/>
          <w:color w:val="222222"/>
          <w:lang w:val="fr-BE" w:eastAsia="en-GB"/>
        </w:rPr>
        <w:t>Le règlement RPC est entré en vigueur en Juillet 2016 avec une date d’effet au 1</w:t>
      </w:r>
      <w:r>
        <w:rPr>
          <w:rFonts w:cs="Arial"/>
          <w:color w:val="222222"/>
          <w:vertAlign w:val="superscript"/>
          <w:lang w:val="fr-BE" w:eastAsia="en-GB"/>
        </w:rPr>
        <w:t>er</w:t>
      </w:r>
      <w:r>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le câble proposé pour ce projet doit être conforme à la norme EN50575 en matière de certification et de marquage.</w:t>
      </w:r>
    </w:p>
    <w:p w14:paraId="5968C080" w14:textId="35B7A602" w:rsidR="0075565E" w:rsidRDefault="0075565E" w:rsidP="0075565E">
      <w:pPr>
        <w:widowControl w:val="0"/>
        <w:shd w:val="clear" w:color="auto" w:fill="FFFFFF"/>
        <w:tabs>
          <w:tab w:val="left" w:pos="708"/>
        </w:tabs>
        <w:ind w:left="0"/>
        <w:rPr>
          <w:rFonts w:cs="Arial"/>
          <w:color w:val="222222"/>
          <w:lang w:val="fr-BE" w:eastAsia="en-GB"/>
        </w:rPr>
      </w:pPr>
      <w:r>
        <w:rPr>
          <w:rFonts w:cs="Arial"/>
          <w:color w:val="222222"/>
          <w:lang w:val="fr-BE" w:eastAsia="en-GB"/>
        </w:rPr>
        <w:t xml:space="preserve">Le câble proposé doit être de classe </w:t>
      </w:r>
      <w:r w:rsidR="00A9603E">
        <w:rPr>
          <w:b/>
          <w:lang w:val="fr-BE"/>
        </w:rPr>
        <w:t>Cca s1a,d1</w:t>
      </w:r>
      <w:r>
        <w:rPr>
          <w:b/>
          <w:lang w:val="fr-BE"/>
        </w:rPr>
        <w:t xml:space="preserve">,a1 </w:t>
      </w:r>
      <w:r>
        <w:rPr>
          <w:lang w:val="fr-BE"/>
        </w:rPr>
        <w:t>et le soumissionnaire doit fournir l’attestation du fabricant démontrant le contrôle indépendant de son produit et sa classification.</w:t>
      </w:r>
    </w:p>
    <w:p w14:paraId="22ADDA79" w14:textId="7D69C612" w:rsidR="0075565E" w:rsidRPr="00037AA4" w:rsidRDefault="0075565E" w:rsidP="0075565E">
      <w:pPr>
        <w:pStyle w:val="Heading5"/>
        <w:widowControl w:val="0"/>
        <w:rPr>
          <w:lang w:val="en-US"/>
        </w:rPr>
      </w:pPr>
      <w:r w:rsidRPr="00037AA4">
        <w:rPr>
          <w:lang w:val="en-US"/>
        </w:rPr>
        <w:t xml:space="preserve">Detailed product information (CPR grade </w:t>
      </w:r>
      <w:r w:rsidR="00A9603E">
        <w:rPr>
          <w:lang w:val="en-US"/>
        </w:rPr>
        <w:t>Cca s1a,d1</w:t>
      </w:r>
      <w:r w:rsidRPr="00037AA4">
        <w:rPr>
          <w:lang w:val="en-US"/>
        </w:rPr>
        <w:t>,a1)</w:t>
      </w:r>
    </w:p>
    <w:p w14:paraId="02A323FC" w14:textId="77777777" w:rsidR="0075565E" w:rsidRPr="000448A9" w:rsidRDefault="0075565E" w:rsidP="0075565E">
      <w:pPr>
        <w:widowControl w:val="0"/>
        <w:ind w:left="0"/>
        <w:jc w:val="center"/>
      </w:pPr>
      <w:r w:rsidRPr="002514FE">
        <w:rPr>
          <w:noProof/>
        </w:rPr>
        <w:drawing>
          <wp:inline distT="0" distB="0" distL="0" distR="0" wp14:anchorId="135E16C0" wp14:editId="1B9B6EFC">
            <wp:extent cx="2413000" cy="2057400"/>
            <wp:effectExtent l="0" t="0" r="0" b="0"/>
            <wp:docPr id="1901940320" name="Picture 1"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orange cable with wires&#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13000" cy="2057400"/>
                    </a:xfrm>
                    <a:prstGeom prst="rect">
                      <a:avLst/>
                    </a:prstGeom>
                    <a:noFill/>
                    <a:ln>
                      <a:noFill/>
                    </a:ln>
                  </pic:spPr>
                </pic:pic>
              </a:graphicData>
            </a:graphic>
          </wp:inline>
        </w:drawing>
      </w:r>
    </w:p>
    <w:p w14:paraId="47A82DB9" w14:textId="77777777" w:rsidR="0075565E" w:rsidRPr="00486A4D" w:rsidRDefault="0075565E" w:rsidP="0075565E">
      <w:pPr>
        <w:widowControl w:val="0"/>
        <w:tabs>
          <w:tab w:val="clear" w:pos="1080"/>
        </w:tabs>
        <w:spacing w:after="120"/>
        <w:ind w:left="0"/>
        <w:jc w:val="center"/>
        <w:rPr>
          <w:rStyle w:val="A0"/>
          <w:u w:val="single"/>
          <w:lang w:val="en-US"/>
        </w:rPr>
      </w:pPr>
      <w:r w:rsidRPr="00486A4D">
        <w:rPr>
          <w:rStyle w:val="A0"/>
          <w:u w:val="single"/>
          <w:lang w:val="en-US"/>
        </w:rPr>
        <w:t>Exemple de produit</w:t>
      </w:r>
    </w:p>
    <w:p w14:paraId="19EEEE60" w14:textId="64FC7F90" w:rsidR="0075565E" w:rsidRPr="00037AA4" w:rsidRDefault="0075565E" w:rsidP="0075565E">
      <w:pPr>
        <w:widowControl w:val="0"/>
        <w:ind w:left="0"/>
        <w:jc w:val="center"/>
        <w:rPr>
          <w:lang w:val="en-US"/>
        </w:rPr>
      </w:pPr>
      <w:r w:rsidRPr="00037AA4">
        <w:rPr>
          <w:lang w:val="en-US"/>
        </w:rPr>
        <w:t xml:space="preserve">LANmark-6A S/FTP AWG23 Cat 6A LSZH </w:t>
      </w:r>
      <w:r w:rsidR="00A9603E">
        <w:rPr>
          <w:lang w:val="en-US"/>
        </w:rPr>
        <w:t xml:space="preserve">Cca s1a d1 a1 </w:t>
      </w:r>
      <w:r w:rsidRPr="00037AA4">
        <w:rPr>
          <w:lang w:val="en-US"/>
        </w:rPr>
        <w:t xml:space="preserve"> Orange 500m reel</w:t>
      </w:r>
    </w:p>
    <w:p w14:paraId="7E3B8D06" w14:textId="77777777" w:rsidR="0075565E" w:rsidRDefault="0075565E" w:rsidP="0075565E">
      <w:pPr>
        <w:widowControl w:val="0"/>
        <w:ind w:left="0"/>
        <w:jc w:val="center"/>
      </w:pPr>
      <w:r>
        <w:rPr>
          <w:lang w:val="fr-BE"/>
        </w:rPr>
        <w:t>Code Aginode</w:t>
      </w:r>
      <w:r w:rsidRPr="000448A9">
        <w:t xml:space="preserve">: </w:t>
      </w:r>
      <w:r w:rsidRPr="00BB2B49">
        <w:t>N100.684G-OC</w:t>
      </w:r>
    </w:p>
    <w:p w14:paraId="42E56657" w14:textId="77777777" w:rsidR="009C0BDE" w:rsidRPr="00CE02BC" w:rsidRDefault="009C0BDE" w:rsidP="0075565E">
      <w:pPr>
        <w:pStyle w:val="Bodytext-DWI"/>
        <w:keepNext w:val="0"/>
        <w:widowControl w:val="0"/>
        <w:rPr>
          <w:lang w:val="fr-BE"/>
        </w:rPr>
      </w:pPr>
    </w:p>
    <w:p w14:paraId="7593EC92" w14:textId="77777777" w:rsidR="009C0BDE" w:rsidRPr="00D961B8" w:rsidRDefault="009C0BDE" w:rsidP="0075565E">
      <w:pPr>
        <w:pStyle w:val="Heading4"/>
        <w:keepNext w:val="0"/>
        <w:widowControl w:val="0"/>
        <w:rPr>
          <w:lang w:val="en-US"/>
        </w:rPr>
      </w:pPr>
      <w:r w:rsidRPr="00D961B8">
        <w:rPr>
          <w:lang w:val="en-US"/>
        </w:rPr>
        <w:t>Câble Cat.7A S/FTP</w:t>
      </w:r>
    </w:p>
    <w:p w14:paraId="46E79C7E" w14:textId="77777777" w:rsidR="009C0BDE" w:rsidRPr="00BB3955" w:rsidRDefault="009C0BDE" w:rsidP="0075565E">
      <w:pPr>
        <w:pStyle w:val="Bodytext-DWI"/>
        <w:keepNext w:val="0"/>
        <w:widowControl w:val="0"/>
      </w:pPr>
      <w:r>
        <w:t xml:space="preserve">Le câble horizontal 4 paires sera de </w:t>
      </w:r>
      <w:r>
        <w:rPr>
          <w:b/>
        </w:rPr>
        <w:t>Catégorie 7A S/FTP</w:t>
      </w:r>
      <w:r>
        <w:t xml:space="preserve"> pour respecter la qualité et les critères de performances nécessaires pour assurer un fonctionnement correct de l'installation pour des fréquences allant jusqu'à 1000 MHz et conforme à la garantie.</w:t>
      </w:r>
    </w:p>
    <w:p w14:paraId="3E6B6690" w14:textId="77777777" w:rsidR="009C0BDE" w:rsidRPr="00BB3955" w:rsidRDefault="009C0BDE" w:rsidP="0075565E">
      <w:pPr>
        <w:pStyle w:val="Bodytext-DWI"/>
        <w:keepNext w:val="0"/>
        <w:widowControl w:val="0"/>
      </w:pPr>
    </w:p>
    <w:p w14:paraId="394A8585" w14:textId="77777777" w:rsidR="009C0BDE" w:rsidRPr="00BB3955" w:rsidRDefault="009C0BDE" w:rsidP="0075565E">
      <w:pPr>
        <w:pStyle w:val="Bodytext-DWI"/>
        <w:keepNext w:val="0"/>
        <w:widowControl w:val="0"/>
      </w:pPr>
      <w:r>
        <w:t>La conception de l'installation et le cheminement de tous les câbles tiendront compte des limites du fabricant pour les performances continues du câble et la conformité avec la garantie.</w:t>
      </w:r>
    </w:p>
    <w:p w14:paraId="7AF105AC" w14:textId="77777777" w:rsidR="009C0BDE" w:rsidRPr="00BB3955" w:rsidRDefault="009C0BDE" w:rsidP="0075565E">
      <w:pPr>
        <w:pStyle w:val="Bodytext-DWI"/>
        <w:keepNext w:val="0"/>
        <w:widowControl w:val="0"/>
      </w:pPr>
    </w:p>
    <w:p w14:paraId="0B7386D5" w14:textId="77777777" w:rsidR="009C0BDE" w:rsidRPr="00BB3955" w:rsidRDefault="009C0BDE" w:rsidP="0075565E">
      <w:pPr>
        <w:pStyle w:val="Bodytext-DWI"/>
        <w:keepNext w:val="0"/>
        <w:widowControl w:val="0"/>
      </w:pPr>
      <w:r>
        <w:t xml:space="preserve">Le câble sera un câble 4 paires torsadées avec des conducteurs 23 AWG en cuivre pur. Doté d'une gaine externe produite dans un matériau ne produisant pas de fumées toxiques (Zéro Halogène) en cas d'incendie et offrant des propriétés de retard de propagation de flammes. Le câble sera conforme à la norme IEC 60332-1. </w:t>
      </w:r>
    </w:p>
    <w:p w14:paraId="6A0849DB" w14:textId="77777777" w:rsidR="009C0BDE" w:rsidRPr="00BB3955" w:rsidRDefault="009C0BDE" w:rsidP="0075565E">
      <w:pPr>
        <w:pStyle w:val="Bodytext-DWI"/>
        <w:keepNext w:val="0"/>
        <w:widowControl w:val="0"/>
      </w:pPr>
      <w:r>
        <w:t>Des références de traçabilité doivent apposées sur le câble fourni par le fabricant ainsi que dans son emballage pour permettre la validation de qualité du câble installé.</w:t>
      </w:r>
    </w:p>
    <w:p w14:paraId="5B064467" w14:textId="77777777" w:rsidR="009C0BDE" w:rsidRPr="00BB3955" w:rsidRDefault="009C0BDE" w:rsidP="0075565E">
      <w:pPr>
        <w:pStyle w:val="Bodytext-DWI"/>
        <w:keepNext w:val="0"/>
        <w:widowControl w:val="0"/>
      </w:pPr>
      <w:r>
        <w:t xml:space="preserve"> </w:t>
      </w:r>
    </w:p>
    <w:p w14:paraId="1A7B0833" w14:textId="77777777" w:rsidR="009C0BDE" w:rsidRPr="00BB3955" w:rsidRDefault="009C0BDE" w:rsidP="00EF2E4F">
      <w:pPr>
        <w:pStyle w:val="Bodytext-DWI"/>
        <w:keepNext w:val="0"/>
        <w:widowControl w:val="0"/>
      </w:pPr>
      <w:r>
        <w:t>Ce câble très haute performance sera doté d'un écran individuel et d'un écran commun pour garantir l'immunité à la diaphonie exogène et à d'autres interférences externes jusqu'à 1000 MHz.</w:t>
      </w:r>
    </w:p>
    <w:p w14:paraId="7CF64BC3" w14:textId="77777777" w:rsidR="009C0BDE" w:rsidRPr="00BB3955" w:rsidRDefault="009C0BDE" w:rsidP="00EF2E4F">
      <w:pPr>
        <w:pStyle w:val="Bodytext-DWI"/>
        <w:keepNext w:val="0"/>
        <w:widowControl w:val="0"/>
      </w:pPr>
      <w:r>
        <w:t>L'ensemble des quatre paires seront écrantées individuellement avec une feuille d'aluminium.</w:t>
      </w:r>
    </w:p>
    <w:p w14:paraId="0FC583BC" w14:textId="77777777" w:rsidR="009C0BDE" w:rsidRPr="00BB3955" w:rsidRDefault="009C0BDE" w:rsidP="00EF2E4F">
      <w:pPr>
        <w:pStyle w:val="Bodytext-DWI"/>
        <w:keepNext w:val="0"/>
        <w:widowControl w:val="0"/>
      </w:pPr>
      <w:r>
        <w:t>Le câble sera blindé avec une tresse en cuivre étamé.</w:t>
      </w:r>
    </w:p>
    <w:p w14:paraId="275B7B92" w14:textId="77777777" w:rsidR="009C0BDE" w:rsidRPr="00BB3955" w:rsidRDefault="009C0BDE" w:rsidP="00EF2E4F">
      <w:pPr>
        <w:pStyle w:val="Bodytext-DWI"/>
        <w:keepNext w:val="0"/>
        <w:widowControl w:val="0"/>
        <w:jc w:val="center"/>
      </w:pPr>
      <w:r w:rsidRPr="0067757C">
        <w:rPr>
          <w:noProof/>
          <w:lang w:val="fr-BE" w:eastAsia="fr-BE"/>
        </w:rPr>
        <w:drawing>
          <wp:inline distT="0" distB="0" distL="0" distR="0" wp14:anchorId="355CC628" wp14:editId="432ABD61">
            <wp:extent cx="2484120" cy="1699260"/>
            <wp:effectExtent l="19050" t="0" r="0" b="0"/>
            <wp:docPr id="2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srcRect/>
                    <a:stretch>
                      <a:fillRect/>
                    </a:stretch>
                  </pic:blipFill>
                  <pic:spPr bwMode="auto">
                    <a:xfrm>
                      <a:off x="0" y="0"/>
                      <a:ext cx="2484120" cy="1699260"/>
                    </a:xfrm>
                    <a:prstGeom prst="rect">
                      <a:avLst/>
                    </a:prstGeom>
                    <a:noFill/>
                    <a:ln w="9525">
                      <a:noFill/>
                      <a:miter lim="800000"/>
                      <a:headEnd/>
                      <a:tailEnd/>
                    </a:ln>
                  </pic:spPr>
                </pic:pic>
              </a:graphicData>
            </a:graphic>
          </wp:inline>
        </w:drawing>
      </w:r>
    </w:p>
    <w:p w14:paraId="7BA05352" w14:textId="77777777" w:rsidR="009C0BDE" w:rsidRDefault="009C0BDE" w:rsidP="00EF2E4F">
      <w:pPr>
        <w:pStyle w:val="Bodytext-DWI"/>
        <w:keepNext w:val="0"/>
        <w:widowControl w:val="0"/>
        <w:rPr>
          <w:lang w:val="fr-BE"/>
        </w:rPr>
      </w:pPr>
      <w:r>
        <w:rPr>
          <w:lang w:val="fr-BE"/>
        </w:rPr>
        <w:t>Toutes les paires auront une impédance caractéristique de 100 Ohms, avec une tolérance de +/- 15 Ohms.</w:t>
      </w:r>
    </w:p>
    <w:p w14:paraId="50A97556" w14:textId="77777777" w:rsidR="009C0BDE" w:rsidRPr="001B632F" w:rsidRDefault="009C0BDE" w:rsidP="00EF2E4F">
      <w:pPr>
        <w:pStyle w:val="Bodytext-DWI"/>
        <w:keepNext w:val="0"/>
        <w:widowControl w:val="0"/>
        <w:rPr>
          <w:lang w:val="fr-BE"/>
        </w:rPr>
      </w:pPr>
    </w:p>
    <w:p w14:paraId="10074A86" w14:textId="77777777" w:rsidR="009C0BDE" w:rsidRPr="00BB3955" w:rsidRDefault="009C0BDE" w:rsidP="00EF2E4F">
      <w:pPr>
        <w:pStyle w:val="Bodytext-DWI"/>
        <w:keepNext w:val="0"/>
        <w:widowControl w:val="0"/>
      </w:pPr>
      <w:r>
        <w:t xml:space="preserve">Les paires de conducteurs seront identifiées par une isolation utilisant un code de couleur normalisé </w:t>
      </w:r>
      <w:r>
        <w:rPr>
          <w:rFonts w:ascii="Tahoma" w:hAnsi="Tahoma"/>
        </w:rPr>
        <w:t>(Bleu/Blanc, Orange/Blanc, Vert/Blanc, Marron/Blanc)</w:t>
      </w:r>
      <w:r>
        <w:t>.</w:t>
      </w:r>
    </w:p>
    <w:p w14:paraId="02C2A7D6" w14:textId="77777777" w:rsidR="009C0BDE" w:rsidRDefault="009C0BDE" w:rsidP="00EF2E4F">
      <w:pPr>
        <w:pStyle w:val="Bodytext-DWI"/>
        <w:keepNext w:val="0"/>
        <w:widowControl w:val="0"/>
      </w:pPr>
    </w:p>
    <w:p w14:paraId="00AD7637" w14:textId="77777777" w:rsidR="009C0BDE" w:rsidRDefault="009C0BDE" w:rsidP="00EF2E4F">
      <w:pPr>
        <w:pStyle w:val="Bodytext-DWI"/>
        <w:keepNext w:val="0"/>
        <w:widowControl w:val="0"/>
      </w:pPr>
      <w:r>
        <w:t xml:space="preserve">Le câble Cat.7A sera conforme aux performances électriques suivantes. </w:t>
      </w:r>
    </w:p>
    <w:p w14:paraId="199CDBAD" w14:textId="77777777" w:rsidR="009C0BDE" w:rsidRDefault="009C0BDE" w:rsidP="00EF2E4F">
      <w:pPr>
        <w:pStyle w:val="Bodytext-DWI"/>
        <w:keepNext w:val="0"/>
        <w:widowControl w:val="0"/>
      </w:pPr>
      <w:r>
        <w:t>Les valeurs maximum et minimum seront garanties par le fabricant.</w:t>
      </w:r>
    </w:p>
    <w:p w14:paraId="31A42F18" w14:textId="77777777" w:rsidR="009C0BDE" w:rsidRDefault="009C0BDE" w:rsidP="00EF2E4F">
      <w:pPr>
        <w:pStyle w:val="Bodytext-DWI"/>
        <w:keepNext w:val="0"/>
        <w:widowControl w:val="0"/>
      </w:pPr>
      <w:r w:rsidRPr="00CB7AC2">
        <w:rPr>
          <w:noProof/>
          <w:lang w:val="fr-BE" w:eastAsia="fr-BE"/>
        </w:rPr>
        <w:drawing>
          <wp:inline distT="0" distB="0" distL="0" distR="0" wp14:anchorId="59B00BB4" wp14:editId="51BDCD95">
            <wp:extent cx="6099175" cy="2817020"/>
            <wp:effectExtent l="19050" t="0" r="0" b="0"/>
            <wp:docPr id="297"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1" cstate="print"/>
                    <a:srcRect/>
                    <a:stretch>
                      <a:fillRect/>
                    </a:stretch>
                  </pic:blipFill>
                  <pic:spPr bwMode="auto">
                    <a:xfrm>
                      <a:off x="0" y="0"/>
                      <a:ext cx="6099175" cy="2817020"/>
                    </a:xfrm>
                    <a:prstGeom prst="rect">
                      <a:avLst/>
                    </a:prstGeom>
                    <a:noFill/>
                    <a:ln w="9525">
                      <a:noFill/>
                      <a:miter lim="800000"/>
                      <a:headEnd/>
                      <a:tailEnd/>
                    </a:ln>
                  </pic:spPr>
                </pic:pic>
              </a:graphicData>
            </a:graphic>
          </wp:inline>
        </w:drawing>
      </w:r>
    </w:p>
    <w:p w14:paraId="02AF7BBA" w14:textId="52DC4F4B" w:rsidR="009C0BDE" w:rsidRPr="00E35327" w:rsidRDefault="009C0BDE" w:rsidP="00EF2E4F">
      <w:pPr>
        <w:pStyle w:val="Heading5"/>
        <w:widowControl w:val="0"/>
        <w:rPr>
          <w:lang w:val="fr-BE"/>
        </w:rPr>
      </w:pPr>
      <w:r w:rsidRPr="00E35327">
        <w:rPr>
          <w:lang w:val="fr-BE"/>
        </w:rPr>
        <w:t>Niveau de conformité au RPC (</w:t>
      </w:r>
      <w:r w:rsidRPr="0099226C">
        <w:t>D</w:t>
      </w:r>
      <w:r w:rsidRPr="00487E6C">
        <w:t>ca</w:t>
      </w:r>
      <w:r w:rsidRPr="0099226C">
        <w:t xml:space="preserve"> </w:t>
      </w:r>
      <w:r>
        <w:t>s2,</w:t>
      </w:r>
      <w:r w:rsidR="008D4F00">
        <w:t>d2</w:t>
      </w:r>
      <w:r>
        <w:t>,a1</w:t>
      </w:r>
      <w:r w:rsidRPr="00E35327">
        <w:rPr>
          <w:lang w:val="fr-BE"/>
        </w:rPr>
        <w:t>)</w:t>
      </w:r>
    </w:p>
    <w:p w14:paraId="212A499E" w14:textId="3D543820" w:rsidR="009C0BDE" w:rsidRPr="00E35327" w:rsidRDefault="009C0BDE" w:rsidP="00EF2E4F">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6E56EAF8" w14:textId="2D7EB48B" w:rsidR="009C0BDE" w:rsidRPr="00E35327" w:rsidRDefault="009C0BDE" w:rsidP="00EF2E4F">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Pr="00487E6C">
        <w:rPr>
          <w:b/>
        </w:rPr>
        <w:t>D</w:t>
      </w:r>
      <w:r w:rsidRPr="00487E6C">
        <w:t>ca</w:t>
      </w:r>
      <w:r w:rsidRPr="00487E6C">
        <w:rPr>
          <w:b/>
        </w:rPr>
        <w:t xml:space="preserve"> s2,</w:t>
      </w:r>
      <w:r w:rsidR="008D4F00">
        <w:rPr>
          <w:b/>
        </w:rPr>
        <w:t>d2</w:t>
      </w:r>
      <w:r w:rsidRPr="00487E6C">
        <w:rPr>
          <w:b/>
        </w:rPr>
        <w:t>,a1</w:t>
      </w:r>
      <w:r w:rsidRPr="00E35327">
        <w:rPr>
          <w:b/>
          <w:lang w:val="fr-BE"/>
        </w:rPr>
        <w:t xml:space="preserve"> </w:t>
      </w:r>
      <w:r w:rsidRPr="00E35327">
        <w:rPr>
          <w:lang w:val="fr-BE"/>
        </w:rPr>
        <w:t>et le soumissionnaire doit fournir l’attestation du fabricant démontrant le contrôle indépendant de son produit et sa classification.</w:t>
      </w:r>
    </w:p>
    <w:p w14:paraId="17812242" w14:textId="04194F79" w:rsidR="009C0BDE" w:rsidRPr="00E35327" w:rsidRDefault="009C0BDE" w:rsidP="00EF2E4F">
      <w:pPr>
        <w:pStyle w:val="Heading5"/>
        <w:widowControl w:val="0"/>
        <w:rPr>
          <w:lang w:val="fr-BE"/>
        </w:rPr>
      </w:pPr>
      <w:r w:rsidRPr="00E35327">
        <w:rPr>
          <w:lang w:val="fr-BE"/>
        </w:rPr>
        <w:t xml:space="preserve">Information produit détaillée (Niveau RPC </w:t>
      </w:r>
      <w:r w:rsidRPr="0099226C">
        <w:t>D</w:t>
      </w:r>
      <w:r w:rsidRPr="00487E6C">
        <w:t>ca</w:t>
      </w:r>
      <w:r w:rsidRPr="0099226C">
        <w:t xml:space="preserve"> </w:t>
      </w:r>
      <w:r>
        <w:t>s2,</w:t>
      </w:r>
      <w:r w:rsidR="008D4F00">
        <w:t>d2</w:t>
      </w:r>
      <w:r>
        <w:t>,a1</w:t>
      </w:r>
      <w:r w:rsidRPr="00E35327">
        <w:rPr>
          <w:lang w:val="fr-BE"/>
        </w:rPr>
        <w:t>)</w:t>
      </w:r>
    </w:p>
    <w:p w14:paraId="500C02AF" w14:textId="77777777" w:rsidR="009C0BDE" w:rsidRPr="00E35327" w:rsidRDefault="009C0BDE" w:rsidP="00EF2E4F">
      <w:pPr>
        <w:widowControl w:val="0"/>
        <w:ind w:left="0"/>
        <w:jc w:val="center"/>
        <w:rPr>
          <w:lang w:val="fr-BE"/>
        </w:rPr>
      </w:pPr>
    </w:p>
    <w:p w14:paraId="77CFE310" w14:textId="77777777" w:rsidR="009C0BDE" w:rsidRPr="00E35327" w:rsidRDefault="009C0BDE" w:rsidP="00EF2E4F">
      <w:pPr>
        <w:widowControl w:val="0"/>
        <w:ind w:left="0"/>
        <w:jc w:val="center"/>
        <w:rPr>
          <w:lang w:val="fr-BE"/>
        </w:rPr>
      </w:pPr>
      <w:r w:rsidRPr="00CE02BC">
        <w:rPr>
          <w:noProof/>
          <w:lang w:val="fr-BE" w:eastAsia="fr-BE"/>
        </w:rPr>
        <w:drawing>
          <wp:inline distT="0" distB="0" distL="0" distR="0" wp14:anchorId="7984BB1F" wp14:editId="740B86F9">
            <wp:extent cx="2101850" cy="2113915"/>
            <wp:effectExtent l="19050" t="0" r="0" b="0"/>
            <wp:docPr id="29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7D46E7CD" w14:textId="77777777" w:rsidR="009C0BDE" w:rsidRPr="00113110" w:rsidRDefault="009C0BDE" w:rsidP="00EF2E4F">
      <w:pPr>
        <w:widowControl w:val="0"/>
        <w:tabs>
          <w:tab w:val="clear" w:pos="1080"/>
        </w:tabs>
        <w:spacing w:after="120"/>
        <w:ind w:left="0"/>
        <w:jc w:val="center"/>
        <w:rPr>
          <w:rStyle w:val="A0"/>
          <w:u w:val="single"/>
          <w:lang w:val="pt-BR"/>
        </w:rPr>
      </w:pPr>
      <w:r w:rsidRPr="00113110">
        <w:rPr>
          <w:rStyle w:val="A0"/>
          <w:u w:val="single"/>
          <w:lang w:val="pt-BR"/>
        </w:rPr>
        <w:t>Exemple de produit</w:t>
      </w:r>
    </w:p>
    <w:p w14:paraId="2437A194" w14:textId="5FA56D11" w:rsidR="009C0BDE" w:rsidRPr="00113110" w:rsidRDefault="009C0BDE" w:rsidP="00EF2E4F">
      <w:pPr>
        <w:widowControl w:val="0"/>
        <w:ind w:left="0"/>
        <w:jc w:val="center"/>
        <w:rPr>
          <w:lang w:val="pt-BR"/>
        </w:rPr>
      </w:pPr>
      <w:r w:rsidRPr="00113110">
        <w:rPr>
          <w:lang w:val="pt-BR"/>
        </w:rPr>
        <w:t xml:space="preserve">LANmark-7A S/FTP Cat 7A 1250MHz 23AWG LSZH Dca s2 </w:t>
      </w:r>
      <w:r w:rsidR="008D4F00">
        <w:rPr>
          <w:lang w:val="pt-BR"/>
        </w:rPr>
        <w:t>d2</w:t>
      </w:r>
      <w:r w:rsidRPr="00113110">
        <w:rPr>
          <w:lang w:val="pt-BR"/>
        </w:rPr>
        <w:t xml:space="preserve"> a1 Orange 1000m Reel</w:t>
      </w:r>
    </w:p>
    <w:p w14:paraId="053E7938" w14:textId="0D24B631" w:rsidR="009C0BDE" w:rsidRPr="00113110" w:rsidRDefault="009C0BDE" w:rsidP="00EF2E4F">
      <w:pPr>
        <w:widowControl w:val="0"/>
        <w:ind w:left="0"/>
        <w:jc w:val="center"/>
        <w:rPr>
          <w:lang w:val="pt-BR"/>
        </w:rPr>
      </w:pPr>
      <w:r w:rsidRPr="00113110">
        <w:rPr>
          <w:lang w:val="pt-BR"/>
        </w:rPr>
        <w:t xml:space="preserve">Code </w:t>
      </w:r>
      <w:r w:rsidR="00113110" w:rsidRPr="00113110">
        <w:rPr>
          <w:lang w:val="pt-BR"/>
        </w:rPr>
        <w:t>Aginode</w:t>
      </w:r>
      <w:r w:rsidRPr="00113110">
        <w:rPr>
          <w:lang w:val="pt-BR"/>
        </w:rPr>
        <w:t>: N100.371-OD</w:t>
      </w:r>
    </w:p>
    <w:p w14:paraId="48BD13A3" w14:textId="77777777" w:rsidR="009C0BDE" w:rsidRPr="00113110" w:rsidRDefault="009C0BDE" w:rsidP="00EF2E4F">
      <w:pPr>
        <w:pStyle w:val="Bodytext-DWI"/>
        <w:keepNext w:val="0"/>
        <w:widowControl w:val="0"/>
        <w:rPr>
          <w:lang w:val="pt-BR"/>
        </w:rPr>
      </w:pPr>
    </w:p>
    <w:p w14:paraId="18A73A32" w14:textId="0DB72872" w:rsidR="009C0BDE" w:rsidRPr="00E35327" w:rsidRDefault="009C0BDE" w:rsidP="00EF2E4F">
      <w:pPr>
        <w:pStyle w:val="Heading5"/>
        <w:widowControl w:val="0"/>
        <w:rPr>
          <w:lang w:val="fr-BE"/>
        </w:rPr>
      </w:pPr>
      <w:r w:rsidRPr="00E35327">
        <w:rPr>
          <w:lang w:val="fr-BE"/>
        </w:rPr>
        <w:t>Niveau de conformité au RPC (</w:t>
      </w:r>
      <w:r w:rsidR="00A9603E">
        <w:rPr>
          <w:lang w:val="fr-BE"/>
        </w:rPr>
        <w:t>Cca s1a,d1</w:t>
      </w:r>
      <w:r w:rsidRPr="00E35327">
        <w:rPr>
          <w:lang w:val="fr-BE"/>
        </w:rPr>
        <w:t>,a1)</w:t>
      </w:r>
    </w:p>
    <w:p w14:paraId="62704BCE" w14:textId="2CA88274" w:rsidR="009C0BDE" w:rsidRPr="00E35327" w:rsidRDefault="009C0BDE" w:rsidP="00EF2E4F">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09190E28" w14:textId="3762DCDA" w:rsidR="009C0BDE" w:rsidRPr="00E35327" w:rsidRDefault="009C0BDE" w:rsidP="00EF2E4F">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00A9603E">
        <w:rPr>
          <w:b/>
          <w:lang w:val="fr-BE"/>
        </w:rPr>
        <w:t>Cca s1a,d1</w:t>
      </w:r>
      <w:r w:rsidRPr="00E35327">
        <w:rPr>
          <w:b/>
          <w:lang w:val="fr-BE"/>
        </w:rPr>
        <w:t xml:space="preserve">,a1 </w:t>
      </w:r>
      <w:r w:rsidRPr="00E35327">
        <w:rPr>
          <w:lang w:val="fr-BE"/>
        </w:rPr>
        <w:t>et le soumissionnaire doit fournir l’attestation du fabricant démontrant le contrôle indépendant de son produit et sa classification.</w:t>
      </w:r>
    </w:p>
    <w:p w14:paraId="2140D2B9" w14:textId="5951D896" w:rsidR="009C0BDE" w:rsidRPr="00E35327" w:rsidRDefault="009C0BDE" w:rsidP="00EF2E4F">
      <w:pPr>
        <w:pStyle w:val="Heading5"/>
        <w:widowControl w:val="0"/>
        <w:rPr>
          <w:lang w:val="fr-BE"/>
        </w:rPr>
      </w:pPr>
      <w:r w:rsidRPr="00E35327">
        <w:rPr>
          <w:lang w:val="fr-BE"/>
        </w:rPr>
        <w:t xml:space="preserve">Information produit détaillée (Niveau RPC </w:t>
      </w:r>
      <w:r w:rsidR="00A9603E">
        <w:rPr>
          <w:lang w:val="fr-BE"/>
        </w:rPr>
        <w:t>Cca s1a,d1</w:t>
      </w:r>
      <w:r w:rsidRPr="00E35327">
        <w:rPr>
          <w:lang w:val="fr-BE"/>
        </w:rPr>
        <w:t>,a1)</w:t>
      </w:r>
    </w:p>
    <w:p w14:paraId="4EE0D3E7" w14:textId="77777777" w:rsidR="009C0BDE" w:rsidRPr="00E35327" w:rsidRDefault="009C0BDE" w:rsidP="00EF2E4F">
      <w:pPr>
        <w:widowControl w:val="0"/>
        <w:ind w:left="0"/>
        <w:jc w:val="center"/>
        <w:rPr>
          <w:lang w:val="fr-BE"/>
        </w:rPr>
      </w:pPr>
    </w:p>
    <w:p w14:paraId="222E36D0" w14:textId="77777777" w:rsidR="009C0BDE" w:rsidRPr="00E35327" w:rsidRDefault="009C0BDE" w:rsidP="00EF2E4F">
      <w:pPr>
        <w:widowControl w:val="0"/>
        <w:ind w:left="0"/>
        <w:jc w:val="center"/>
        <w:rPr>
          <w:lang w:val="fr-BE"/>
        </w:rPr>
      </w:pPr>
      <w:r w:rsidRPr="00CE02BC">
        <w:rPr>
          <w:noProof/>
          <w:lang w:val="fr-BE" w:eastAsia="fr-BE"/>
        </w:rPr>
        <w:drawing>
          <wp:inline distT="0" distB="0" distL="0" distR="0" wp14:anchorId="79460241" wp14:editId="0DD164F0">
            <wp:extent cx="2101850" cy="2113915"/>
            <wp:effectExtent l="19050" t="0" r="0" b="0"/>
            <wp:docPr id="2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61F980A2" w14:textId="77777777" w:rsidR="009C0BDE" w:rsidRPr="00113110" w:rsidRDefault="009C0BDE" w:rsidP="00EF2E4F">
      <w:pPr>
        <w:widowControl w:val="0"/>
        <w:tabs>
          <w:tab w:val="clear" w:pos="1080"/>
        </w:tabs>
        <w:spacing w:after="120"/>
        <w:ind w:left="0"/>
        <w:jc w:val="center"/>
        <w:rPr>
          <w:rStyle w:val="A0"/>
          <w:u w:val="single"/>
          <w:lang w:val="pt-BR"/>
        </w:rPr>
      </w:pPr>
      <w:r w:rsidRPr="00113110">
        <w:rPr>
          <w:rStyle w:val="A0"/>
          <w:u w:val="single"/>
          <w:lang w:val="pt-BR"/>
        </w:rPr>
        <w:t>Exemple de produit</w:t>
      </w:r>
    </w:p>
    <w:p w14:paraId="3BC8B419" w14:textId="06070A1F" w:rsidR="009C0BDE" w:rsidRPr="00113110" w:rsidRDefault="009C0BDE" w:rsidP="00EF2E4F">
      <w:pPr>
        <w:widowControl w:val="0"/>
        <w:ind w:left="0"/>
        <w:jc w:val="center"/>
        <w:rPr>
          <w:lang w:val="pt-BR"/>
        </w:rPr>
      </w:pPr>
      <w:r w:rsidRPr="00113110">
        <w:rPr>
          <w:lang w:val="pt-BR"/>
        </w:rPr>
        <w:t xml:space="preserve">LANmark-7A S/FTP Cat 7A 1250MHz 23AWG LSZH C s1a </w:t>
      </w:r>
      <w:r w:rsidR="008D4F00">
        <w:rPr>
          <w:lang w:val="pt-BR"/>
        </w:rPr>
        <w:t>d</w:t>
      </w:r>
      <w:r w:rsidR="00F34214">
        <w:rPr>
          <w:lang w:val="pt-BR"/>
        </w:rPr>
        <w:t>1</w:t>
      </w:r>
      <w:r w:rsidRPr="00113110">
        <w:rPr>
          <w:lang w:val="pt-BR"/>
        </w:rPr>
        <w:t xml:space="preserve"> a1 Orange 1000m Reel</w:t>
      </w:r>
    </w:p>
    <w:p w14:paraId="1DB1F67B" w14:textId="21B0D4C7" w:rsidR="009C0BDE" w:rsidRPr="00113110" w:rsidRDefault="009C0BDE" w:rsidP="00EF2E4F">
      <w:pPr>
        <w:widowControl w:val="0"/>
        <w:ind w:left="0"/>
        <w:jc w:val="center"/>
        <w:rPr>
          <w:lang w:val="pt-BR"/>
        </w:rPr>
      </w:pPr>
      <w:r w:rsidRPr="00113110">
        <w:rPr>
          <w:lang w:val="pt-BR"/>
        </w:rPr>
        <w:t xml:space="preserve">Code </w:t>
      </w:r>
      <w:r w:rsidR="00113110" w:rsidRPr="00113110">
        <w:rPr>
          <w:lang w:val="pt-BR"/>
        </w:rPr>
        <w:t>Aginode</w:t>
      </w:r>
      <w:r w:rsidRPr="00113110">
        <w:rPr>
          <w:lang w:val="pt-BR"/>
        </w:rPr>
        <w:t>: N100.371-OC</w:t>
      </w:r>
    </w:p>
    <w:p w14:paraId="4F498687" w14:textId="668900AD" w:rsidR="009C0BDE" w:rsidRPr="00E35327" w:rsidRDefault="009C0BDE" w:rsidP="00EF2E4F">
      <w:pPr>
        <w:pStyle w:val="Heading5"/>
        <w:widowControl w:val="0"/>
        <w:rPr>
          <w:lang w:val="fr-BE"/>
        </w:rPr>
      </w:pPr>
      <w:r w:rsidRPr="00E35327">
        <w:rPr>
          <w:lang w:val="fr-BE"/>
        </w:rPr>
        <w:t>Niveau de conformité au RPC (</w:t>
      </w:r>
      <w:r w:rsidRPr="000448A9">
        <w:t>B2</w:t>
      </w:r>
      <w:r w:rsidRPr="00487E6C">
        <w:t>ca</w:t>
      </w:r>
      <w:r w:rsidRPr="000448A9">
        <w:t xml:space="preserve"> s1a,</w:t>
      </w:r>
      <w:r w:rsidR="008D4F00">
        <w:t>d</w:t>
      </w:r>
      <w:r w:rsidR="00F34214">
        <w:t>1</w:t>
      </w:r>
      <w:r w:rsidRPr="000448A9">
        <w:t>,a1</w:t>
      </w:r>
      <w:r w:rsidRPr="00E35327">
        <w:rPr>
          <w:lang w:val="fr-BE"/>
        </w:rPr>
        <w:t>)</w:t>
      </w:r>
    </w:p>
    <w:p w14:paraId="52BACB93" w14:textId="6729BC03" w:rsidR="009C0BDE" w:rsidRPr="00E35327" w:rsidRDefault="009C0BDE" w:rsidP="00EF2E4F">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63209AC5" w14:textId="638AB912" w:rsidR="009C0BDE" w:rsidRPr="00E35327" w:rsidRDefault="009C0BDE" w:rsidP="00EF2E4F">
      <w:pPr>
        <w:widowControl w:val="0"/>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Pr="00487E6C">
        <w:rPr>
          <w:b/>
        </w:rPr>
        <w:t>B2</w:t>
      </w:r>
      <w:r w:rsidRPr="00487E6C">
        <w:t>ca</w:t>
      </w:r>
      <w:r w:rsidRPr="00487E6C">
        <w:rPr>
          <w:b/>
        </w:rPr>
        <w:t xml:space="preserve"> s1a,</w:t>
      </w:r>
      <w:r w:rsidR="008D4F00">
        <w:rPr>
          <w:b/>
        </w:rPr>
        <w:t>d</w:t>
      </w:r>
      <w:r w:rsidR="00F34214">
        <w:rPr>
          <w:b/>
        </w:rPr>
        <w:t>1</w:t>
      </w:r>
      <w:r w:rsidRPr="00487E6C">
        <w:rPr>
          <w:b/>
        </w:rPr>
        <w:t>,a1</w:t>
      </w:r>
      <w:r w:rsidRPr="00E35327">
        <w:rPr>
          <w:b/>
          <w:lang w:val="fr-BE"/>
        </w:rPr>
        <w:t xml:space="preserve"> </w:t>
      </w:r>
      <w:r w:rsidRPr="00E35327">
        <w:rPr>
          <w:lang w:val="fr-BE"/>
        </w:rPr>
        <w:t>et le soumissionnaire doit fournir l’attestation du fabricant démontrant le contrôle indépendant de son produit et sa classification.</w:t>
      </w:r>
    </w:p>
    <w:p w14:paraId="74DE65A2" w14:textId="57E6F976" w:rsidR="009C0BDE" w:rsidRPr="00E35327" w:rsidRDefault="009C0BDE" w:rsidP="00EF2E4F">
      <w:pPr>
        <w:pStyle w:val="Heading5"/>
        <w:widowControl w:val="0"/>
        <w:rPr>
          <w:lang w:val="fr-BE"/>
        </w:rPr>
      </w:pPr>
      <w:r w:rsidRPr="00E35327">
        <w:rPr>
          <w:lang w:val="fr-BE"/>
        </w:rPr>
        <w:t xml:space="preserve">Information produit détaillée (Niveau RPC </w:t>
      </w:r>
      <w:r w:rsidRPr="000448A9">
        <w:t>B2</w:t>
      </w:r>
      <w:r w:rsidRPr="00487E6C">
        <w:t>ca</w:t>
      </w:r>
      <w:r w:rsidRPr="000448A9">
        <w:t xml:space="preserve"> s1a,</w:t>
      </w:r>
      <w:r w:rsidR="008D4F00">
        <w:t>d</w:t>
      </w:r>
      <w:r w:rsidR="00F34214">
        <w:t>1</w:t>
      </w:r>
      <w:r w:rsidRPr="000448A9">
        <w:t>,a1</w:t>
      </w:r>
      <w:r w:rsidRPr="00E35327">
        <w:rPr>
          <w:lang w:val="fr-BE"/>
        </w:rPr>
        <w:t>)</w:t>
      </w:r>
    </w:p>
    <w:p w14:paraId="12EDF18A" w14:textId="77777777" w:rsidR="009C0BDE" w:rsidRPr="00E35327" w:rsidRDefault="009C0BDE" w:rsidP="00EF2E4F">
      <w:pPr>
        <w:widowControl w:val="0"/>
        <w:ind w:left="0"/>
        <w:jc w:val="center"/>
        <w:rPr>
          <w:lang w:val="fr-BE"/>
        </w:rPr>
      </w:pPr>
    </w:p>
    <w:p w14:paraId="4D57EE02" w14:textId="77777777" w:rsidR="009C0BDE" w:rsidRPr="00E35327" w:rsidRDefault="009C0BDE" w:rsidP="00EF2E4F">
      <w:pPr>
        <w:widowControl w:val="0"/>
        <w:ind w:left="0"/>
        <w:jc w:val="center"/>
        <w:rPr>
          <w:lang w:val="fr-BE"/>
        </w:rPr>
      </w:pPr>
      <w:r w:rsidRPr="00CE02BC">
        <w:rPr>
          <w:noProof/>
          <w:lang w:val="fr-BE" w:eastAsia="fr-BE"/>
        </w:rPr>
        <w:drawing>
          <wp:inline distT="0" distB="0" distL="0" distR="0" wp14:anchorId="3519FF43" wp14:editId="41629065">
            <wp:extent cx="2101850" cy="2113915"/>
            <wp:effectExtent l="19050" t="0" r="0" b="0"/>
            <wp:docPr id="30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4152A961" w14:textId="77777777" w:rsidR="009C0BDE" w:rsidRPr="00E35327" w:rsidRDefault="009C0BDE" w:rsidP="00EF2E4F">
      <w:pPr>
        <w:widowControl w:val="0"/>
        <w:tabs>
          <w:tab w:val="clear" w:pos="1080"/>
        </w:tabs>
        <w:spacing w:after="120"/>
        <w:ind w:left="0"/>
        <w:jc w:val="center"/>
        <w:rPr>
          <w:rStyle w:val="A0"/>
          <w:u w:val="single"/>
          <w:lang w:val="fr-BE"/>
        </w:rPr>
      </w:pPr>
      <w:r w:rsidRPr="00E35327">
        <w:rPr>
          <w:rStyle w:val="A0"/>
          <w:u w:val="single"/>
          <w:lang w:val="fr-BE"/>
        </w:rPr>
        <w:t>Exemple de produit</w:t>
      </w:r>
    </w:p>
    <w:p w14:paraId="1B38C23C" w14:textId="50360810" w:rsidR="009C0BDE" w:rsidRPr="008D4F00" w:rsidRDefault="009C0BDE" w:rsidP="00EF2E4F">
      <w:pPr>
        <w:widowControl w:val="0"/>
        <w:ind w:left="0"/>
        <w:jc w:val="center"/>
        <w:rPr>
          <w:lang w:val="en-US"/>
        </w:rPr>
      </w:pPr>
      <w:r w:rsidRPr="008D4F00">
        <w:rPr>
          <w:lang w:val="en-US"/>
        </w:rPr>
        <w:t xml:space="preserve">LANmark-7 S/FTP 23AWG LSZH B2 s1a </w:t>
      </w:r>
      <w:r w:rsidR="008D4F00" w:rsidRPr="008D4F00">
        <w:rPr>
          <w:lang w:val="en-US"/>
        </w:rPr>
        <w:t>d</w:t>
      </w:r>
      <w:r w:rsidR="00F34214">
        <w:rPr>
          <w:lang w:val="en-US"/>
        </w:rPr>
        <w:t>1</w:t>
      </w:r>
      <w:r w:rsidRPr="008D4F00">
        <w:rPr>
          <w:lang w:val="en-US"/>
        </w:rPr>
        <w:t xml:space="preserve"> a1 Orange 1000m Reel</w:t>
      </w:r>
    </w:p>
    <w:p w14:paraId="6B804306" w14:textId="77364AE8" w:rsidR="009C0BDE" w:rsidRPr="00E35327" w:rsidRDefault="009C0BDE" w:rsidP="00EF2E4F">
      <w:pPr>
        <w:widowControl w:val="0"/>
        <w:ind w:left="0"/>
        <w:jc w:val="center"/>
        <w:rPr>
          <w:lang w:val="fr-BE"/>
        </w:rPr>
      </w:pPr>
      <w:r w:rsidRPr="00E35327">
        <w:rPr>
          <w:lang w:val="fr-BE"/>
        </w:rPr>
        <w:t xml:space="preserve">Code </w:t>
      </w:r>
      <w:r w:rsidR="00113110">
        <w:rPr>
          <w:lang w:val="fr-BE"/>
        </w:rPr>
        <w:t>Aginode</w:t>
      </w:r>
      <w:r>
        <w:rPr>
          <w:lang w:val="fr-BE"/>
        </w:rPr>
        <w:t>: N100.371</w:t>
      </w:r>
      <w:r w:rsidRPr="00E35327">
        <w:rPr>
          <w:lang w:val="fr-BE"/>
        </w:rPr>
        <w:t>-O</w:t>
      </w:r>
      <w:r>
        <w:rPr>
          <w:lang w:val="fr-BE"/>
        </w:rPr>
        <w:t>B</w:t>
      </w:r>
    </w:p>
    <w:p w14:paraId="3298251B" w14:textId="77777777" w:rsidR="009C0BDE" w:rsidRPr="00BB3955" w:rsidRDefault="009C0BDE" w:rsidP="00EF2E4F">
      <w:pPr>
        <w:pStyle w:val="Bodytext-DWI"/>
        <w:keepNext w:val="0"/>
        <w:widowControl w:val="0"/>
      </w:pPr>
    </w:p>
    <w:p w14:paraId="11D45441" w14:textId="77777777" w:rsidR="009C0BDE" w:rsidRPr="00BB3955" w:rsidRDefault="009C0BDE" w:rsidP="00EF2E4F">
      <w:pPr>
        <w:pStyle w:val="Heading3"/>
        <w:keepNext w:val="0"/>
        <w:widowControl w:val="0"/>
      </w:pPr>
      <w:r>
        <w:t>Connecteur RJ45 modulaire</w:t>
      </w:r>
    </w:p>
    <w:p w14:paraId="19B0F41E" w14:textId="77777777" w:rsidR="009C0BDE" w:rsidRPr="00993B5C" w:rsidRDefault="009C0BDE" w:rsidP="00EF2E4F">
      <w:pPr>
        <w:pStyle w:val="Heading4"/>
        <w:keepNext w:val="0"/>
        <w:widowControl w:val="0"/>
        <w:rPr>
          <w:lang w:val="fr-BE"/>
        </w:rPr>
      </w:pPr>
      <w:r w:rsidRPr="00993B5C">
        <w:rPr>
          <w:lang w:val="fr-BE"/>
        </w:rPr>
        <w:t>Connecteur Cat.6A écranté</w:t>
      </w:r>
    </w:p>
    <w:p w14:paraId="436B6FE9" w14:textId="77777777" w:rsidR="00D73004" w:rsidRDefault="00D73004" w:rsidP="00EF2E4F">
      <w:pPr>
        <w:pStyle w:val="Bodytext-DWI"/>
        <w:keepNext w:val="0"/>
        <w:widowControl w:val="0"/>
      </w:pPr>
      <w:r>
        <w:t xml:space="preserve">Le connecteur RJ45 sera totalement écranté avec un corps </w:t>
      </w:r>
      <w:r>
        <w:rPr>
          <w:lang w:val="fr-BE"/>
        </w:rPr>
        <w:t>f</w:t>
      </w:r>
      <w:r w:rsidRPr="001F5FB3">
        <w:rPr>
          <w:lang w:val="fr-BE"/>
        </w:rPr>
        <w:t>abriqu</w:t>
      </w:r>
      <w:r w:rsidRPr="001F5FB3">
        <w:rPr>
          <w:rFonts w:hint="eastAsia"/>
          <w:lang w:val="fr-BE"/>
        </w:rPr>
        <w:t>é</w:t>
      </w:r>
      <w:r w:rsidRPr="001F5FB3">
        <w:rPr>
          <w:lang w:val="fr-BE"/>
        </w:rPr>
        <w:t xml:space="preserve"> en zamac avec blindage </w:t>
      </w:r>
      <w:r w:rsidRPr="001F5FB3">
        <w:rPr>
          <w:rFonts w:hint="eastAsia"/>
          <w:lang w:val="fr-BE"/>
        </w:rPr>
        <w:t>à</w:t>
      </w:r>
      <w:r w:rsidRPr="001F5FB3">
        <w:rPr>
          <w:lang w:val="fr-BE"/>
        </w:rPr>
        <w:t xml:space="preserve"> 360</w:t>
      </w:r>
      <w:r w:rsidRPr="001F5FB3">
        <w:rPr>
          <w:rFonts w:hint="eastAsia"/>
          <w:lang w:val="fr-BE"/>
        </w:rPr>
        <w:t>°</w:t>
      </w:r>
      <w:r w:rsidRPr="001F5FB3">
        <w:rPr>
          <w:lang w:val="fr-BE"/>
        </w:rPr>
        <w:t xml:space="preserve"> offrant d'excellentes performances en mati</w:t>
      </w:r>
      <w:r w:rsidRPr="001F5FB3">
        <w:rPr>
          <w:rFonts w:hint="eastAsia"/>
          <w:lang w:val="fr-BE"/>
        </w:rPr>
        <w:t>è</w:t>
      </w:r>
      <w:r w:rsidRPr="001F5FB3">
        <w:rPr>
          <w:lang w:val="fr-BE"/>
        </w:rPr>
        <w:t>re de</w:t>
      </w:r>
      <w:r>
        <w:rPr>
          <w:lang w:val="fr-BE"/>
        </w:rPr>
        <w:t xml:space="preserve"> </w:t>
      </w:r>
      <w:r w:rsidRPr="001F5FB3">
        <w:rPr>
          <w:lang w:val="fr-BE"/>
        </w:rPr>
        <w:t>CEM et de diaphonie</w:t>
      </w:r>
      <w:r>
        <w:t>. Les connecteurs permettront également le raccordement du conducteur de drainage de certains câbles écrantés.</w:t>
      </w:r>
    </w:p>
    <w:p w14:paraId="0BB10E7F" w14:textId="77777777" w:rsidR="00D73004" w:rsidRPr="00BB3955" w:rsidRDefault="00D73004" w:rsidP="00EF2E4F">
      <w:pPr>
        <w:pStyle w:val="Bodytext-DWI"/>
        <w:keepNext w:val="0"/>
        <w:widowControl w:val="0"/>
      </w:pPr>
    </w:p>
    <w:p w14:paraId="2285E83E" w14:textId="77777777" w:rsidR="00D73004" w:rsidRDefault="00D73004" w:rsidP="00EF2E4F">
      <w:pPr>
        <w:pStyle w:val="Bodytext-DWI"/>
        <w:keepNext w:val="0"/>
        <w:widowControl w:val="0"/>
      </w:pPr>
      <w:r>
        <w:t>Les contacts-avant du connecteur ont un revêtement-or de 1.27 microns offrant une durabilité mécanique supérieure, garantissant au moins 2500 cycles d'insertions et supportant une transmission Power over Ethernet jusqu'à 90W (IEEE 802.3bt</w:t>
      </w:r>
      <w:r w:rsidRPr="00A26949">
        <w:t>)</w:t>
      </w:r>
      <w:r>
        <w:t xml:space="preserve"> sans effet de dégradation.</w:t>
      </w:r>
    </w:p>
    <w:p w14:paraId="062B5EA8" w14:textId="77777777" w:rsidR="00D73004" w:rsidRPr="00BB3955" w:rsidRDefault="00D73004" w:rsidP="00EF2E4F">
      <w:pPr>
        <w:pStyle w:val="Bodytext-DWI"/>
        <w:keepNext w:val="0"/>
        <w:widowControl w:val="0"/>
      </w:pPr>
    </w:p>
    <w:p w14:paraId="48DAF520" w14:textId="77777777" w:rsidR="00D73004" w:rsidRPr="00BB3955" w:rsidRDefault="00D73004" w:rsidP="00EF2E4F">
      <w:pPr>
        <w:pStyle w:val="Bodytext-DWI"/>
        <w:keepNext w:val="0"/>
        <w:widowControl w:val="0"/>
      </w:pPr>
      <w:r>
        <w:t xml:space="preserve">Le connecteur sera entièrement conforme à la norme </w:t>
      </w:r>
      <w:r>
        <w:rPr>
          <w:b/>
        </w:rPr>
        <w:t>IEC 60603-7-51</w:t>
      </w:r>
      <w:r>
        <w:t xml:space="preserve"> qui définit le connecteur Cat.</w:t>
      </w:r>
      <w:r w:rsidRPr="00B834D6">
        <w:t xml:space="preserve">6A devant être utilisé pour former un canal de </w:t>
      </w:r>
      <w:r>
        <w:t>Classe</w:t>
      </w:r>
      <w:r w:rsidRPr="00B834D6">
        <w:t xml:space="preserve"> EA</w:t>
      </w:r>
      <w:r>
        <w:t xml:space="preserve"> tel que défini dans la norme </w:t>
      </w:r>
      <w:r>
        <w:rPr>
          <w:b/>
        </w:rPr>
        <w:t>ISO/IEC 11801:2017</w:t>
      </w:r>
      <w:r>
        <w:t>. Le connecteur est certifié par un laboratoire indépendant pour la conformité composant, PoE++ et de différentes configurations en lien et canal.</w:t>
      </w:r>
    </w:p>
    <w:p w14:paraId="12FA98E8" w14:textId="77777777" w:rsidR="00D73004" w:rsidRPr="00BB3955" w:rsidRDefault="00D73004" w:rsidP="00EF2E4F">
      <w:pPr>
        <w:widowControl w:val="0"/>
        <w:ind w:left="0"/>
      </w:pPr>
    </w:p>
    <w:p w14:paraId="32C8AC50" w14:textId="77777777" w:rsidR="00D73004" w:rsidRDefault="00D73004" w:rsidP="00EF2E4F">
      <w:pPr>
        <w:pStyle w:val="Bodytext-DWI"/>
        <w:keepNext w:val="0"/>
        <w:widowControl w:val="0"/>
      </w:pPr>
      <w:r>
        <w:t>Chaque connecteur présentera les deux code couleur T568A et T568B pour le raccordement des contacts IDC au dos du connecteur. Le raccordement doit être conforme au code couleur T568B. La réaffectation des paires est interdite.</w:t>
      </w:r>
    </w:p>
    <w:p w14:paraId="57873D19" w14:textId="77777777" w:rsidR="00D73004" w:rsidRPr="00BB3955" w:rsidRDefault="00D73004" w:rsidP="00EF2E4F">
      <w:pPr>
        <w:pStyle w:val="Bodytext-DWI"/>
        <w:keepNext w:val="0"/>
        <w:widowControl w:val="0"/>
        <w:jc w:val="center"/>
      </w:pPr>
      <w:r w:rsidRPr="00CC5C2C">
        <w:rPr>
          <w:noProof/>
        </w:rPr>
        <w:drawing>
          <wp:inline distT="0" distB="0" distL="0" distR="0" wp14:anchorId="2137D9E8" wp14:editId="76AF53B9">
            <wp:extent cx="2463927" cy="1568531"/>
            <wp:effectExtent l="0" t="0" r="0" b="0"/>
            <wp:docPr id="933635739" name="Picture 1" descr="A close up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18611" name="Picture 1" descr="A close up of wires&#10;&#10;AI-generated content may be incorrect."/>
                    <pic:cNvPicPr/>
                  </pic:nvPicPr>
                  <pic:blipFill>
                    <a:blip r:embed="rId42"/>
                    <a:stretch>
                      <a:fillRect/>
                    </a:stretch>
                  </pic:blipFill>
                  <pic:spPr>
                    <a:xfrm>
                      <a:off x="0" y="0"/>
                      <a:ext cx="2463927" cy="1568531"/>
                    </a:xfrm>
                    <a:prstGeom prst="rect">
                      <a:avLst/>
                    </a:prstGeom>
                  </pic:spPr>
                </pic:pic>
              </a:graphicData>
            </a:graphic>
          </wp:inline>
        </w:drawing>
      </w:r>
    </w:p>
    <w:p w14:paraId="7A3FBF38" w14:textId="77777777" w:rsidR="00D73004" w:rsidRPr="00BB3955" w:rsidRDefault="00D73004" w:rsidP="00EF2E4F">
      <w:pPr>
        <w:pStyle w:val="Bodytext-DWI"/>
        <w:keepNext w:val="0"/>
        <w:widowControl w:val="0"/>
      </w:pPr>
      <w:r>
        <w:t>Tous les conducteurs des 4 paires de câbles doivent être raccordés sur les contacts respectifs.</w:t>
      </w:r>
    </w:p>
    <w:p w14:paraId="7A97D10F" w14:textId="77777777" w:rsidR="00D73004" w:rsidRDefault="00D73004" w:rsidP="00EF2E4F">
      <w:pPr>
        <w:pStyle w:val="Bodytext-DWI"/>
        <w:keepNext w:val="0"/>
        <w:widowControl w:val="0"/>
      </w:pPr>
      <w:r>
        <w:t>Pour éviter les erreurs d'installation, l'affectation des paires dans le gestionnaire de fils du connecteur Snap-In doit être identifiée à l'aide des couleurs qui correspondent à celles des paires du câbles.</w:t>
      </w:r>
    </w:p>
    <w:p w14:paraId="2D3C2742" w14:textId="77777777" w:rsidR="00D73004" w:rsidRPr="00BB3955" w:rsidRDefault="00D73004" w:rsidP="00EF2E4F">
      <w:pPr>
        <w:pStyle w:val="Bodytext-DWI"/>
        <w:keepNext w:val="0"/>
        <w:widowControl w:val="0"/>
        <w:jc w:val="center"/>
      </w:pPr>
    </w:p>
    <w:p w14:paraId="77BADDB9" w14:textId="77777777" w:rsidR="00D73004" w:rsidRDefault="00D73004" w:rsidP="00EF2E4F">
      <w:pPr>
        <w:pStyle w:val="Bodytext-DWI"/>
        <w:keepNext w:val="0"/>
        <w:widowControl w:val="0"/>
      </w:pPr>
      <w:r>
        <w:t>De par son format de type Snap-In, le connecteur sera compatible avec toute la gamme de matériels structurels modulaires du fabricant, y compris les panneaux de brassage, prises et boîtiers de points de consolidation.</w:t>
      </w:r>
    </w:p>
    <w:p w14:paraId="56D8FEBD" w14:textId="77777777" w:rsidR="00D73004" w:rsidRDefault="00D73004" w:rsidP="00EF2E4F">
      <w:pPr>
        <w:pStyle w:val="Bodytext-DWI"/>
        <w:keepNext w:val="0"/>
        <w:widowControl w:val="0"/>
      </w:pPr>
    </w:p>
    <w:p w14:paraId="5DB16E4D" w14:textId="77777777" w:rsidR="00D73004" w:rsidRDefault="00D73004" w:rsidP="00EF2E4F">
      <w:pPr>
        <w:pStyle w:val="Bodytext-DWI"/>
        <w:keepNext w:val="0"/>
        <w:widowControl w:val="0"/>
        <w:spacing w:after="120"/>
      </w:pPr>
      <w:r>
        <w:t>Des clips optionnels doivent être disponible pour transformer le Snap-In en format Keystone.</w:t>
      </w:r>
    </w:p>
    <w:p w14:paraId="7AE17169" w14:textId="77777777" w:rsidR="00D73004" w:rsidRDefault="00D73004" w:rsidP="00EF2E4F">
      <w:pPr>
        <w:pStyle w:val="Bodytext-DWI"/>
        <w:keepNext w:val="0"/>
        <w:widowControl w:val="0"/>
        <w:jc w:val="center"/>
      </w:pPr>
      <w:r w:rsidRPr="00442FC3">
        <w:rPr>
          <w:noProof/>
        </w:rPr>
        <w:drawing>
          <wp:inline distT="0" distB="0" distL="0" distR="0" wp14:anchorId="3F2BD41F" wp14:editId="0F75831B">
            <wp:extent cx="979654" cy="781050"/>
            <wp:effectExtent l="0" t="0" r="0" b="0"/>
            <wp:docPr id="811332573" name="Picture 1"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97633" name="Picture 1" descr="A close-up of a computer connector&#10;&#10;AI-generated content may be incorrect."/>
                    <pic:cNvPicPr/>
                  </pic:nvPicPr>
                  <pic:blipFill>
                    <a:blip r:embed="rId43"/>
                    <a:stretch>
                      <a:fillRect/>
                    </a:stretch>
                  </pic:blipFill>
                  <pic:spPr>
                    <a:xfrm>
                      <a:off x="0" y="0"/>
                      <a:ext cx="984187" cy="784664"/>
                    </a:xfrm>
                    <a:prstGeom prst="rect">
                      <a:avLst/>
                    </a:prstGeom>
                  </pic:spPr>
                </pic:pic>
              </a:graphicData>
            </a:graphic>
          </wp:inline>
        </w:drawing>
      </w:r>
      <w:r>
        <w:t xml:space="preserve">   </w:t>
      </w:r>
      <w:r w:rsidRPr="004E4CAC">
        <w:rPr>
          <w:noProof/>
        </w:rPr>
        <w:drawing>
          <wp:inline distT="0" distB="0" distL="0" distR="0" wp14:anchorId="2A334E1E" wp14:editId="0D48AE4B">
            <wp:extent cx="942158" cy="751205"/>
            <wp:effectExtent l="0" t="0" r="0" b="0"/>
            <wp:docPr id="1826549178" name="Picture 1"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78968" name="Picture 1" descr="A close-up of a computer connector&#10;&#10;AI-generated content may be incorrect."/>
                    <pic:cNvPicPr/>
                  </pic:nvPicPr>
                  <pic:blipFill>
                    <a:blip r:embed="rId44"/>
                    <a:stretch>
                      <a:fillRect/>
                    </a:stretch>
                  </pic:blipFill>
                  <pic:spPr>
                    <a:xfrm>
                      <a:off x="0" y="0"/>
                      <a:ext cx="955110" cy="761532"/>
                    </a:xfrm>
                    <a:prstGeom prst="rect">
                      <a:avLst/>
                    </a:prstGeom>
                  </pic:spPr>
                </pic:pic>
              </a:graphicData>
            </a:graphic>
          </wp:inline>
        </w:drawing>
      </w:r>
      <w:r>
        <w:t xml:space="preserve">   </w:t>
      </w:r>
      <w:r w:rsidRPr="00234EDC">
        <w:rPr>
          <w:noProof/>
        </w:rPr>
        <w:drawing>
          <wp:inline distT="0" distB="0" distL="0" distR="0" wp14:anchorId="38531B1C" wp14:editId="6743CCEC">
            <wp:extent cx="920750" cy="753177"/>
            <wp:effectExtent l="0" t="0" r="0" b="0"/>
            <wp:docPr id="853397214" name="Picture 1" descr="A close-up of a computer network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91567" name="Picture 1" descr="A close-up of a computer network connector&#10;&#10;AI-generated content may be incorrect."/>
                    <pic:cNvPicPr/>
                  </pic:nvPicPr>
                  <pic:blipFill>
                    <a:blip r:embed="rId45"/>
                    <a:stretch>
                      <a:fillRect/>
                    </a:stretch>
                  </pic:blipFill>
                  <pic:spPr>
                    <a:xfrm>
                      <a:off x="0" y="0"/>
                      <a:ext cx="927170" cy="758428"/>
                    </a:xfrm>
                    <a:prstGeom prst="rect">
                      <a:avLst/>
                    </a:prstGeom>
                  </pic:spPr>
                </pic:pic>
              </a:graphicData>
            </a:graphic>
          </wp:inline>
        </w:drawing>
      </w:r>
    </w:p>
    <w:p w14:paraId="35C8C97F" w14:textId="77777777" w:rsidR="00D73004" w:rsidRDefault="00D73004" w:rsidP="00EF2E4F">
      <w:pPr>
        <w:pStyle w:val="Bodytext-DWI"/>
        <w:keepNext w:val="0"/>
        <w:widowControl w:val="0"/>
      </w:pPr>
    </w:p>
    <w:p w14:paraId="72E6ECD1" w14:textId="77777777" w:rsidR="00D73004" w:rsidRPr="00BB3955" w:rsidRDefault="00D73004" w:rsidP="00EF2E4F">
      <w:pPr>
        <w:pStyle w:val="Bodytext-DWI"/>
        <w:keepNext w:val="0"/>
        <w:widowControl w:val="0"/>
      </w:pPr>
      <w:r>
        <w:t>Une table de compatibilité indiquant quel clip doit être utilisé pour assurer la compatibilité avec une large gamme de matériels structurels de tierce parties doit pouvoir être fournie par le fabricant.</w:t>
      </w:r>
    </w:p>
    <w:p w14:paraId="20180C68" w14:textId="77777777" w:rsidR="00D73004" w:rsidRDefault="00D73004" w:rsidP="00EF2E4F">
      <w:pPr>
        <w:pStyle w:val="Heading5"/>
        <w:widowControl w:val="0"/>
        <w:numPr>
          <w:ilvl w:val="0"/>
          <w:numId w:val="0"/>
        </w:numPr>
        <w:spacing w:before="120" w:after="120"/>
        <w:rPr>
          <w:sz w:val="20"/>
        </w:rPr>
      </w:pPr>
      <w:r w:rsidRPr="00D71C86">
        <w:rPr>
          <w:sz w:val="20"/>
        </w:rPr>
        <w:t xml:space="preserve">La conception 100 % sans outil </w:t>
      </w:r>
      <w:r w:rsidRPr="00383BEB">
        <w:rPr>
          <w:sz w:val="20"/>
        </w:rPr>
        <w:t>Le connecteur 100% sans-outil dispose d’un</w:t>
      </w:r>
      <w:r>
        <w:rPr>
          <w:sz w:val="20"/>
        </w:rPr>
        <w:t xml:space="preserve"> </w:t>
      </w:r>
      <w:r w:rsidRPr="00383BEB">
        <w:rPr>
          <w:sz w:val="20"/>
        </w:rPr>
        <w:t>épanouisseur de câblage permettant une gestion</w:t>
      </w:r>
      <w:r>
        <w:rPr>
          <w:sz w:val="20"/>
        </w:rPr>
        <w:t xml:space="preserve"> </w:t>
      </w:r>
      <w:r w:rsidRPr="00383BEB">
        <w:rPr>
          <w:sz w:val="20"/>
        </w:rPr>
        <w:t>simple des fils en facilitant le dépairage tout en</w:t>
      </w:r>
      <w:r>
        <w:rPr>
          <w:sz w:val="20"/>
        </w:rPr>
        <w:t xml:space="preserve"> </w:t>
      </w:r>
      <w:r w:rsidRPr="00383BEB">
        <w:rPr>
          <w:sz w:val="20"/>
        </w:rPr>
        <w:t>garantissant le respect des pas de torsade</w:t>
      </w:r>
      <w:r w:rsidRPr="00D71C86">
        <w:rPr>
          <w:sz w:val="20"/>
        </w:rPr>
        <w:t xml:space="preserve">. Tous les connecteurs RJ45 sont facilement réinstallables. Le connecteur est d’un seul tenant, avec comme seul accessoire </w:t>
      </w:r>
      <w:r>
        <w:rPr>
          <w:sz w:val="20"/>
        </w:rPr>
        <w:t>l’épanouisseur</w:t>
      </w:r>
      <w:r w:rsidRPr="00D71C86">
        <w:rPr>
          <w:sz w:val="20"/>
        </w:rPr>
        <w:t>, assurant une gestion irréprochable des paires torsadées.</w:t>
      </w:r>
    </w:p>
    <w:p w14:paraId="55A0BCA2" w14:textId="77777777" w:rsidR="00D73004" w:rsidRPr="0088646C" w:rsidRDefault="00D73004" w:rsidP="00EF2E4F">
      <w:pPr>
        <w:widowControl w:val="0"/>
        <w:jc w:val="center"/>
      </w:pPr>
      <w:r w:rsidRPr="00957E99">
        <w:rPr>
          <w:noProof/>
        </w:rPr>
        <w:drawing>
          <wp:inline distT="0" distB="0" distL="0" distR="0" wp14:anchorId="2F196C14" wp14:editId="7D53F5C8">
            <wp:extent cx="2028825" cy="1527681"/>
            <wp:effectExtent l="19050" t="19050" r="0" b="0"/>
            <wp:docPr id="793251465" name="Picture 1" descr="A close-up of a lan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76430" name="Picture 1" descr="A close-up of a lan connector&#10;&#10;AI-generated content may be incorrect."/>
                    <pic:cNvPicPr/>
                  </pic:nvPicPr>
                  <pic:blipFill>
                    <a:blip r:embed="rId46"/>
                    <a:stretch>
                      <a:fillRect/>
                    </a:stretch>
                  </pic:blipFill>
                  <pic:spPr>
                    <a:xfrm>
                      <a:off x="0" y="0"/>
                      <a:ext cx="2032279" cy="1530282"/>
                    </a:xfrm>
                    <a:prstGeom prst="rect">
                      <a:avLst/>
                    </a:prstGeom>
                    <a:ln>
                      <a:solidFill>
                        <a:schemeClr val="tx1"/>
                      </a:solidFill>
                    </a:ln>
                  </pic:spPr>
                </pic:pic>
              </a:graphicData>
            </a:graphic>
          </wp:inline>
        </w:drawing>
      </w:r>
    </w:p>
    <w:p w14:paraId="12717E4D" w14:textId="77777777" w:rsidR="00D73004" w:rsidRPr="003B742A" w:rsidRDefault="00D73004" w:rsidP="00EF2E4F">
      <w:pPr>
        <w:pStyle w:val="Heading5"/>
        <w:widowControl w:val="0"/>
        <w:numPr>
          <w:ilvl w:val="0"/>
          <w:numId w:val="0"/>
        </w:numPr>
        <w:rPr>
          <w:sz w:val="20"/>
        </w:rPr>
      </w:pPr>
      <w:r w:rsidRPr="003B742A">
        <w:rPr>
          <w:sz w:val="20"/>
        </w:rPr>
        <w:t>Le connecteur est compatible avec une large gamme de câbles, du AWG26 au AWG22, aussi bien en conducteurs rigides que souples. Cette flexibilité permet d’utiliser un seul type de connecteur pour toutes les configurations, qu’il s’agisse de liaisons permanentes ou de points de consolidation flexibles.</w:t>
      </w:r>
    </w:p>
    <w:p w14:paraId="27071595" w14:textId="77777777" w:rsidR="00D73004" w:rsidRPr="00E35327" w:rsidRDefault="00D73004" w:rsidP="00EF2E4F">
      <w:pPr>
        <w:pStyle w:val="Heading5"/>
        <w:widowControl w:val="0"/>
        <w:numPr>
          <w:ilvl w:val="0"/>
          <w:numId w:val="0"/>
        </w:numPr>
        <w:rPr>
          <w:lang w:val="fr-BE"/>
        </w:rPr>
      </w:pPr>
      <w:r w:rsidRPr="003B742A">
        <w:rPr>
          <w:sz w:val="20"/>
        </w:rPr>
        <w:t>Durabilité : Afin de réduire l’impact environnemental, le fabricant doit mettre en œuvre des mesures visant à éliminer le plastique de l’emballage. Le connecteur RJ45 est fourni dans des matériaux 100 % recyclables et sans plastique.</w:t>
      </w:r>
      <w:r w:rsidRPr="00E35327">
        <w:rPr>
          <w:lang w:val="fr-BE"/>
        </w:rPr>
        <w:t>Informatio</w:t>
      </w:r>
      <w:r>
        <w:rPr>
          <w:lang w:val="fr-BE"/>
        </w:rPr>
        <w:t>n produit détaillée</w:t>
      </w:r>
    </w:p>
    <w:p w14:paraId="55D3C527" w14:textId="77777777" w:rsidR="00D73004" w:rsidRDefault="00D73004" w:rsidP="00EF2E4F">
      <w:pPr>
        <w:pStyle w:val="Bodytext-DWI"/>
        <w:keepNext w:val="0"/>
        <w:widowControl w:val="0"/>
        <w:jc w:val="center"/>
        <w:rPr>
          <w:lang w:val="fr-BE"/>
        </w:rPr>
      </w:pPr>
      <w:r w:rsidRPr="007B7C57">
        <w:rPr>
          <w:noProof/>
        </w:rPr>
        <w:drawing>
          <wp:inline distT="0" distB="0" distL="0" distR="0" wp14:anchorId="1908F48B" wp14:editId="079A27C8">
            <wp:extent cx="1685925" cy="1648341"/>
            <wp:effectExtent l="0" t="0" r="0" b="0"/>
            <wp:docPr id="591538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89623" cy="1651956"/>
                    </a:xfrm>
                    <a:prstGeom prst="rect">
                      <a:avLst/>
                    </a:prstGeom>
                    <a:noFill/>
                    <a:ln>
                      <a:noFill/>
                    </a:ln>
                  </pic:spPr>
                </pic:pic>
              </a:graphicData>
            </a:graphic>
          </wp:inline>
        </w:drawing>
      </w:r>
    </w:p>
    <w:p w14:paraId="383F42B5" w14:textId="77777777" w:rsidR="00D73004" w:rsidRPr="00B340BD" w:rsidRDefault="00D73004" w:rsidP="00EF2E4F">
      <w:pPr>
        <w:widowControl w:val="0"/>
        <w:tabs>
          <w:tab w:val="clear" w:pos="1080"/>
        </w:tabs>
        <w:spacing w:after="120"/>
        <w:ind w:left="0"/>
        <w:jc w:val="center"/>
        <w:rPr>
          <w:rStyle w:val="A0"/>
          <w:u w:val="single"/>
          <w:lang w:val="fr-BE"/>
        </w:rPr>
      </w:pPr>
      <w:r w:rsidRPr="00B340BD">
        <w:rPr>
          <w:rStyle w:val="A0"/>
          <w:u w:val="single"/>
          <w:lang w:val="fr-BE"/>
        </w:rPr>
        <w:t>Exemple de produit</w:t>
      </w:r>
    </w:p>
    <w:p w14:paraId="6DEEF5EA" w14:textId="77777777" w:rsidR="00D73004" w:rsidRPr="00B340BD" w:rsidRDefault="00D73004" w:rsidP="00EF2E4F">
      <w:pPr>
        <w:pStyle w:val="Bodytext-DWI"/>
        <w:keepNext w:val="0"/>
        <w:widowControl w:val="0"/>
        <w:jc w:val="center"/>
        <w:rPr>
          <w:lang w:val="fr-BE"/>
        </w:rPr>
      </w:pPr>
      <w:r w:rsidRPr="00B340BD">
        <w:rPr>
          <w:lang w:val="fr-BE"/>
        </w:rPr>
        <w:t>LANMARK-6A ULTIM SNAP-IN CONNECTOR CATÉGORIE 6A ÉCRANTÉ CE</w:t>
      </w:r>
    </w:p>
    <w:p w14:paraId="035CFBE3" w14:textId="77777777" w:rsidR="00D73004" w:rsidRPr="00527EF1" w:rsidRDefault="00D73004" w:rsidP="00EF2E4F">
      <w:pPr>
        <w:widowControl w:val="0"/>
        <w:ind w:left="0"/>
        <w:jc w:val="center"/>
        <w:rPr>
          <w:lang w:val="en-US"/>
        </w:rPr>
      </w:pPr>
      <w:r w:rsidRPr="00527EF1">
        <w:rPr>
          <w:lang w:val="en-US"/>
        </w:rPr>
        <w:t>Code Aginode: N420.960</w:t>
      </w:r>
    </w:p>
    <w:p w14:paraId="5A033BBF" w14:textId="77777777" w:rsidR="009C0BDE" w:rsidRPr="00993B5C" w:rsidRDefault="009C0BDE" w:rsidP="00EF2E4F">
      <w:pPr>
        <w:pStyle w:val="Heading4"/>
        <w:keepNext w:val="0"/>
        <w:widowControl w:val="0"/>
        <w:rPr>
          <w:lang w:val="fr-BE"/>
        </w:rPr>
      </w:pPr>
      <w:r w:rsidRPr="00993B5C">
        <w:rPr>
          <w:lang w:val="fr-BE"/>
        </w:rPr>
        <w:t>Connecteur Cat.</w:t>
      </w:r>
      <w:r>
        <w:rPr>
          <w:lang w:val="fr-BE"/>
        </w:rPr>
        <w:t>7</w:t>
      </w:r>
      <w:r w:rsidRPr="00993B5C">
        <w:rPr>
          <w:lang w:val="fr-BE"/>
        </w:rPr>
        <w:t>A écranté</w:t>
      </w:r>
    </w:p>
    <w:p w14:paraId="4917E7B3" w14:textId="77777777" w:rsidR="009C0BDE" w:rsidRPr="00BB3955" w:rsidRDefault="009C0BDE" w:rsidP="00EF2E4F">
      <w:pPr>
        <w:pStyle w:val="Bodytext-DWI"/>
        <w:keepNext w:val="0"/>
        <w:widowControl w:val="0"/>
      </w:pPr>
      <w:r>
        <w:t>Le connecteur GG45 sera totalement écranté pour assurer une protection contre les perturbations électromagnétiques et en particulier contre la diaphonie exogène. Les connecteurs permettront également le raccordement du conducteur de drainage de certains câbles écrantés.</w:t>
      </w:r>
    </w:p>
    <w:p w14:paraId="3520ABA6" w14:textId="77777777" w:rsidR="009C0BDE" w:rsidRDefault="009C0BDE" w:rsidP="00EF2E4F">
      <w:pPr>
        <w:pStyle w:val="Bodytext-DWI"/>
        <w:keepNext w:val="0"/>
        <w:widowControl w:val="0"/>
      </w:pPr>
    </w:p>
    <w:p w14:paraId="109286CE" w14:textId="030D0824" w:rsidR="00313FA7" w:rsidRPr="004E513F" w:rsidRDefault="00313FA7" w:rsidP="00EF2E4F">
      <w:pPr>
        <w:widowControl w:val="0"/>
        <w:ind w:left="0"/>
      </w:pPr>
      <w:r w:rsidRPr="004E513F">
        <w:t xml:space="preserve">Le connecteur doit supporter les applications PoE (IEEE 802.3af) et PoE </w:t>
      </w:r>
      <w:r>
        <w:t>+</w:t>
      </w:r>
      <w:r w:rsidRPr="004E513F">
        <w:t xml:space="preserve"> (IEEE 802.3at) </w:t>
      </w:r>
      <w:r>
        <w:t xml:space="preserve">et </w:t>
      </w:r>
      <w:r w:rsidRPr="00A26949">
        <w:t xml:space="preserve">PoE </w:t>
      </w:r>
      <w:r>
        <w:t>++ (IEEE 802.3bt</w:t>
      </w:r>
      <w:r w:rsidRPr="00A26949">
        <w:t>)</w:t>
      </w:r>
      <w:r>
        <w:t xml:space="preserve"> et doit pouvoir passer tous les essais requis pour l’application</w:t>
      </w:r>
      <w:r w:rsidRPr="004E513F">
        <w:t xml:space="preserve"> PoE </w:t>
      </w:r>
      <w:r>
        <w:t>++</w:t>
      </w:r>
      <w:r w:rsidRPr="004E513F">
        <w:t xml:space="preserve"> </w:t>
      </w:r>
      <w:r>
        <w:t>conformément au standard</w:t>
      </w:r>
      <w:r w:rsidRPr="004E513F">
        <w:t xml:space="preserve"> IEC 60512-99-00</w:t>
      </w:r>
      <w:r w:rsidR="005E06BD">
        <w:t>2</w:t>
      </w:r>
      <w:r w:rsidRPr="004E513F">
        <w:t xml:space="preserve"> Ed.1).</w:t>
      </w:r>
    </w:p>
    <w:p w14:paraId="79C9E34F" w14:textId="77777777" w:rsidR="009C0BDE" w:rsidRPr="00BB3955" w:rsidRDefault="009C0BDE" w:rsidP="00EF2E4F">
      <w:pPr>
        <w:pStyle w:val="Bodytext-DWI"/>
        <w:keepNext w:val="0"/>
        <w:widowControl w:val="0"/>
      </w:pPr>
    </w:p>
    <w:p w14:paraId="51225877" w14:textId="77777777" w:rsidR="009C0BDE" w:rsidRPr="00BB3955" w:rsidRDefault="009C0BDE" w:rsidP="009C0BDE">
      <w:pPr>
        <w:pStyle w:val="Bodytext-DWI"/>
        <w:rPr>
          <w:rFonts w:cs="Arial"/>
        </w:rPr>
      </w:pPr>
      <w:r>
        <w:t xml:space="preserve">Le connecteur sera entièrement conforme à la norme </w:t>
      </w:r>
      <w:r>
        <w:rPr>
          <w:b/>
        </w:rPr>
        <w:t>IEC 60603-7-71</w:t>
      </w:r>
      <w:r>
        <w:t xml:space="preserve"> qui définit le connecteur Cat. 7A devant être utilisé pour former un canal de Classe</w:t>
      </w:r>
      <w:r>
        <w:rPr>
          <w:color w:val="FF0000"/>
        </w:rPr>
        <w:t xml:space="preserve"> </w:t>
      </w:r>
      <w:r>
        <w:t xml:space="preserve">FA tel que défini dans la norme </w:t>
      </w:r>
      <w:r>
        <w:rPr>
          <w:b/>
        </w:rPr>
        <w:t>ISO/IEC 11801:2017</w:t>
      </w:r>
      <w:r>
        <w:t>.</w:t>
      </w:r>
    </w:p>
    <w:p w14:paraId="3C6894D4" w14:textId="77777777" w:rsidR="009C0BDE" w:rsidRPr="00BB3955" w:rsidRDefault="009C0BDE" w:rsidP="009C0BDE">
      <w:pPr>
        <w:pStyle w:val="Bodytext-DWI"/>
      </w:pPr>
      <w:r>
        <w:t>En particulier, le connecteur contiendra une interface Cat.6 (RJ45) complète, ainsi qu'une interface Cat.7A complète utilisant quatre contacts supplémentaires pour la transmission 1000 MHZ.</w:t>
      </w:r>
    </w:p>
    <w:p w14:paraId="132265B4" w14:textId="77777777" w:rsidR="009C0BDE" w:rsidRPr="00BB3955" w:rsidRDefault="009C0BDE" w:rsidP="009C0BDE">
      <w:pPr>
        <w:pStyle w:val="Bodytext-DWI"/>
      </w:pPr>
      <w:r>
        <w:t>Il offrira une rétrocompatibilité complète avec les fiches RJ45.</w:t>
      </w:r>
    </w:p>
    <w:p w14:paraId="29A47851" w14:textId="77777777" w:rsidR="009C0BDE" w:rsidRPr="00BB3955" w:rsidRDefault="009C0BDE" w:rsidP="009C0BDE">
      <w:pPr>
        <w:keepNext/>
        <w:ind w:left="0"/>
      </w:pPr>
    </w:p>
    <w:p w14:paraId="25A891AC" w14:textId="77777777" w:rsidR="009C0BDE" w:rsidRPr="00BB3955" w:rsidRDefault="009C0BDE" w:rsidP="009C0BDE">
      <w:pPr>
        <w:pStyle w:val="Bodytext-DWI"/>
      </w:pPr>
      <w:r>
        <w:t>Chaque connecteur présentera les deux code couleur T568A et T568B pour le raccordement des contacts IDC au dos du connecteur. Le raccordement doit être conforme au code couleur T568B. La réaffectation des paires est interdite.</w:t>
      </w:r>
    </w:p>
    <w:p w14:paraId="4EE92995" w14:textId="77777777" w:rsidR="009C0BDE" w:rsidRPr="00BB3955" w:rsidRDefault="009C0BDE" w:rsidP="009C0BDE">
      <w:pPr>
        <w:pStyle w:val="Bodytext-DWI"/>
      </w:pPr>
      <w:r>
        <w:t>Tous les conducteurs des 4 paires de câbles doivent être raccordés sur les contacts respectifs.</w:t>
      </w:r>
    </w:p>
    <w:p w14:paraId="61ED1883" w14:textId="77777777" w:rsidR="009C0BDE" w:rsidRPr="00BB3955" w:rsidRDefault="009C0BDE" w:rsidP="009C0BDE">
      <w:pPr>
        <w:pStyle w:val="Bodytext-DWI"/>
      </w:pPr>
      <w:r>
        <w:t>Pour éviter les erreurs d'installation, l'affectation des paires dans le gestionnaire de fils du connecteur Snap-In doit être identifiée à l'aide des couleurs qui correspondent à celles des paires du câbles.</w:t>
      </w:r>
    </w:p>
    <w:p w14:paraId="5FD23C32" w14:textId="77777777" w:rsidR="009C0BDE" w:rsidRPr="00BB3955" w:rsidRDefault="009C0BDE" w:rsidP="009C0BDE">
      <w:pPr>
        <w:pStyle w:val="Bodytext-DWI"/>
      </w:pPr>
      <w:r>
        <w:t>De par son format de type Snap-In, le connecteur sera compatible avec toute la gamme de matériels structurels modulaires, y compris les panneaux de brassage, prises et boîtiers de points de consolidation.</w:t>
      </w:r>
    </w:p>
    <w:p w14:paraId="1F5C2581" w14:textId="77777777" w:rsidR="009C0BDE" w:rsidRPr="00BB3955" w:rsidRDefault="009C0BDE" w:rsidP="009C0BDE">
      <w:pPr>
        <w:pStyle w:val="Bodytext-DWI"/>
      </w:pPr>
    </w:p>
    <w:p w14:paraId="2D178973" w14:textId="77777777" w:rsidR="009C0BDE" w:rsidRDefault="009C0BDE" w:rsidP="009C0BDE">
      <w:pPr>
        <w:pStyle w:val="Bodytext-DWI"/>
      </w:pPr>
      <w:r>
        <w:t>Dans le cas d'un canal à 3 ou 4 connecteurs avec un point de consolidation (CP), une version spécifique du connecteur possédant des contacts IDC appropriés pour le raccordement d'un câble multibrins sera utilisée au niveau de la prise terminale et/ou du panneau de présentation.</w:t>
      </w:r>
    </w:p>
    <w:p w14:paraId="7B00D478" w14:textId="77777777" w:rsidR="009C0BDE" w:rsidRDefault="009C0BDE" w:rsidP="009C0BDE">
      <w:pPr>
        <w:pStyle w:val="Bodytext-DWI"/>
      </w:pPr>
    </w:p>
    <w:p w14:paraId="69E3FBAC" w14:textId="77777777" w:rsidR="009C0BDE" w:rsidRDefault="009C0BDE" w:rsidP="009C0BDE">
      <w:pPr>
        <w:pStyle w:val="Bodytext-DWI"/>
      </w:pPr>
      <w:r>
        <w:t>Performances électriques du connecteur GG45</w:t>
      </w:r>
    </w:p>
    <w:p w14:paraId="6A3AEDE4" w14:textId="77777777" w:rsidR="009C0BDE" w:rsidRPr="00BB3955" w:rsidRDefault="009C0BDE" w:rsidP="009C0BDE">
      <w:pPr>
        <w:pStyle w:val="Bodytext-DWI"/>
        <w:jc w:val="center"/>
      </w:pPr>
      <w:r w:rsidRPr="00485564">
        <w:rPr>
          <w:noProof/>
          <w:lang w:val="fr-BE" w:eastAsia="fr-BE"/>
        </w:rPr>
        <w:drawing>
          <wp:inline distT="0" distB="0" distL="0" distR="0" wp14:anchorId="3F4A5870" wp14:editId="222FA7A4">
            <wp:extent cx="6099175" cy="3748950"/>
            <wp:effectExtent l="19050" t="0" r="0" b="0"/>
            <wp:docPr id="302"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9" cstate="print"/>
                    <a:srcRect/>
                    <a:stretch>
                      <a:fillRect/>
                    </a:stretch>
                  </pic:blipFill>
                  <pic:spPr bwMode="auto">
                    <a:xfrm>
                      <a:off x="0" y="0"/>
                      <a:ext cx="6099175" cy="3748950"/>
                    </a:xfrm>
                    <a:prstGeom prst="rect">
                      <a:avLst/>
                    </a:prstGeom>
                    <a:noFill/>
                    <a:ln w="9525">
                      <a:noFill/>
                      <a:miter lim="800000"/>
                      <a:headEnd/>
                      <a:tailEnd/>
                    </a:ln>
                  </pic:spPr>
                </pic:pic>
              </a:graphicData>
            </a:graphic>
          </wp:inline>
        </w:drawing>
      </w:r>
    </w:p>
    <w:p w14:paraId="71C5400E" w14:textId="77777777" w:rsidR="009C0BDE" w:rsidRPr="00E35327" w:rsidRDefault="009C0BDE" w:rsidP="009C0BDE">
      <w:pPr>
        <w:pStyle w:val="Heading5"/>
        <w:keepNext/>
        <w:rPr>
          <w:lang w:val="fr-BE"/>
        </w:rPr>
      </w:pPr>
      <w:r w:rsidRPr="00E35327">
        <w:rPr>
          <w:lang w:val="fr-BE"/>
        </w:rPr>
        <w:t>Informatio</w:t>
      </w:r>
      <w:r>
        <w:rPr>
          <w:lang w:val="fr-BE"/>
        </w:rPr>
        <w:t>n produit détaillée</w:t>
      </w:r>
    </w:p>
    <w:p w14:paraId="37375F6F" w14:textId="77777777" w:rsidR="009C0BDE" w:rsidRDefault="009C0BDE" w:rsidP="003A4A40">
      <w:pPr>
        <w:keepNext/>
        <w:ind w:left="0"/>
      </w:pPr>
      <w:r>
        <w:t>Le connecteur LANmark GG45 est écranté et compatible RJ45. Il est spécifié jusqu’à 2000MHz et conçu pour supporter les très hautes fréquences requises pour les applications au-delà de 10Gbps.</w:t>
      </w:r>
    </w:p>
    <w:p w14:paraId="6254F306" w14:textId="77777777" w:rsidR="009C0BDE" w:rsidRDefault="009C0BDE" w:rsidP="00F721BB">
      <w:pPr>
        <w:pStyle w:val="ListParagraph"/>
        <w:keepNext/>
        <w:numPr>
          <w:ilvl w:val="0"/>
          <w:numId w:val="20"/>
        </w:numPr>
      </w:pPr>
      <w:r>
        <w:t>En combinaison avec le câble et les cordons LANmark-7A, le GG45 offre un support pour l’application 25Gbase-T</w:t>
      </w:r>
    </w:p>
    <w:p w14:paraId="6FFC14E1" w14:textId="77777777" w:rsidR="009C0BDE" w:rsidRDefault="009C0BDE" w:rsidP="00F721BB">
      <w:pPr>
        <w:pStyle w:val="ListParagraph"/>
        <w:keepNext/>
        <w:numPr>
          <w:ilvl w:val="0"/>
          <w:numId w:val="20"/>
        </w:numPr>
      </w:pPr>
      <w:r>
        <w:t>En combinaison avec le câble et les cordons LANmark-8, le GG45 offre un support pour l’application 40Gbase-T</w:t>
      </w:r>
    </w:p>
    <w:p w14:paraId="34B9E490" w14:textId="77777777" w:rsidR="009C0BDE" w:rsidRDefault="009C0BDE" w:rsidP="003A4A40">
      <w:pPr>
        <w:keepNext/>
        <w:jc w:val="center"/>
      </w:pPr>
      <w:r w:rsidRPr="00D2517C">
        <w:rPr>
          <w:noProof/>
          <w:lang w:val="fr-BE" w:eastAsia="fr-BE"/>
        </w:rPr>
        <w:drawing>
          <wp:inline distT="0" distB="0" distL="0" distR="0" wp14:anchorId="193F0816" wp14:editId="2225EEBD">
            <wp:extent cx="2268612" cy="1923691"/>
            <wp:effectExtent l="19050" t="0" r="0" b="0"/>
            <wp:docPr id="30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srcRect/>
                    <a:stretch>
                      <a:fillRect/>
                    </a:stretch>
                  </pic:blipFill>
                  <pic:spPr bwMode="auto">
                    <a:xfrm>
                      <a:off x="0" y="0"/>
                      <a:ext cx="2270668" cy="1925435"/>
                    </a:xfrm>
                    <a:prstGeom prst="rect">
                      <a:avLst/>
                    </a:prstGeom>
                    <a:noFill/>
                    <a:ln w="9525">
                      <a:noFill/>
                      <a:miter lim="800000"/>
                      <a:headEnd/>
                      <a:tailEnd/>
                    </a:ln>
                  </pic:spPr>
                </pic:pic>
              </a:graphicData>
            </a:graphic>
          </wp:inline>
        </w:drawing>
      </w:r>
    </w:p>
    <w:p w14:paraId="5A8246A5" w14:textId="77777777" w:rsidR="009C0BDE" w:rsidRPr="001B6BD1" w:rsidRDefault="009C0BDE" w:rsidP="003A4A40">
      <w:pPr>
        <w:keepNext/>
        <w:tabs>
          <w:tab w:val="clear" w:pos="1080"/>
        </w:tabs>
        <w:spacing w:after="120"/>
        <w:ind w:left="0"/>
        <w:jc w:val="center"/>
        <w:rPr>
          <w:rStyle w:val="A0"/>
          <w:u w:val="single"/>
          <w:lang w:val="fr-BE"/>
        </w:rPr>
      </w:pPr>
      <w:r w:rsidRPr="001B6BD1">
        <w:rPr>
          <w:rStyle w:val="A0"/>
          <w:u w:val="single"/>
          <w:lang w:val="fr-BE"/>
        </w:rPr>
        <w:t>Exemple de produit</w:t>
      </w:r>
    </w:p>
    <w:p w14:paraId="52DD1C14" w14:textId="77777777" w:rsidR="009C0BDE" w:rsidRPr="00D2517C" w:rsidRDefault="009C0BDE" w:rsidP="003A4A40">
      <w:pPr>
        <w:pStyle w:val="Bodytext-DWI"/>
        <w:jc w:val="center"/>
        <w:rPr>
          <w:lang w:val="en-GB"/>
        </w:rPr>
      </w:pPr>
      <w:r w:rsidRPr="00D2517C">
        <w:rPr>
          <w:lang w:val="en-GB"/>
        </w:rPr>
        <w:t>LANmark GG45 12C Snap-In Connector Cat.7A/8 2000MHz Screened</w:t>
      </w:r>
    </w:p>
    <w:p w14:paraId="078B19F0" w14:textId="1D317BAF" w:rsidR="009C0BDE" w:rsidRPr="00E35327" w:rsidRDefault="009C0BDE" w:rsidP="003A4A40">
      <w:pPr>
        <w:keepNext/>
        <w:ind w:left="0"/>
        <w:jc w:val="center"/>
        <w:rPr>
          <w:lang w:val="fr-BE"/>
        </w:rPr>
      </w:pPr>
      <w:r w:rsidRPr="00E35327">
        <w:rPr>
          <w:lang w:val="fr-BE"/>
        </w:rPr>
        <w:t xml:space="preserve">Code </w:t>
      </w:r>
      <w:r w:rsidR="00113110">
        <w:rPr>
          <w:lang w:val="fr-BE"/>
        </w:rPr>
        <w:t>Aginode</w:t>
      </w:r>
      <w:r>
        <w:rPr>
          <w:lang w:val="fr-BE"/>
        </w:rPr>
        <w:t>: N420.735</w:t>
      </w:r>
    </w:p>
    <w:p w14:paraId="7E6ECA86" w14:textId="77777777" w:rsidR="00746EA9" w:rsidRPr="003A7422" w:rsidRDefault="00746EA9" w:rsidP="003A4A40">
      <w:pPr>
        <w:keepNext/>
        <w:ind w:left="0"/>
      </w:pPr>
    </w:p>
    <w:p w14:paraId="7B5C7BAD" w14:textId="77777777" w:rsidR="00746EA9" w:rsidRPr="003A7422" w:rsidRDefault="00746EA9" w:rsidP="003A4A40">
      <w:pPr>
        <w:pStyle w:val="Heading2"/>
      </w:pPr>
      <w:bookmarkStart w:id="57" w:name="_Toc284592050"/>
      <w:bookmarkStart w:id="58" w:name="_Toc219480164"/>
      <w:r w:rsidRPr="003A7422">
        <w:t>Panneaux de brassage cuivre modulaire 24 ports</w:t>
      </w:r>
      <w:bookmarkEnd w:id="57"/>
      <w:bookmarkEnd w:id="58"/>
    </w:p>
    <w:p w14:paraId="26018593" w14:textId="77777777" w:rsidR="009C0BDE" w:rsidRPr="003A7422" w:rsidRDefault="009C0BDE" w:rsidP="003A4A40">
      <w:pPr>
        <w:keepNext/>
        <w:ind w:left="0"/>
      </w:pPr>
      <w:r w:rsidRPr="003A7422">
        <w:t xml:space="preserve">Les composants cuivre passifs à utiliser pour créer le système de câblage MD seront les mêmes que ceux décrits dans le précédent chapitre </w:t>
      </w:r>
      <w:r>
        <w:t>distribution</w:t>
      </w:r>
      <w:r w:rsidRPr="003A7422">
        <w:t xml:space="preserve"> de zone.</w:t>
      </w:r>
    </w:p>
    <w:p w14:paraId="236E1745" w14:textId="77777777" w:rsidR="009C0BDE" w:rsidRPr="003A7422" w:rsidRDefault="009C0BDE" w:rsidP="009C0BDE">
      <w:pPr>
        <w:pStyle w:val="Bodytext-DWI"/>
        <w:rPr>
          <w:highlight w:val="yellow"/>
        </w:rPr>
      </w:pPr>
      <w:r w:rsidRPr="003A7422">
        <w:rPr>
          <w:highlight w:val="yellow"/>
        </w:rPr>
        <w:t xml:space="preserve">Si le choix des composants est différent de ceux sélectionnés pour la partie ZD, supprimez la phrase précédente et </w:t>
      </w:r>
      <w:r>
        <w:rPr>
          <w:highlight w:val="yellow"/>
        </w:rPr>
        <w:t>utilisez une sélection des paragraphes suivants en fonction des besoins du projet</w:t>
      </w:r>
      <w:r w:rsidRPr="003A7422">
        <w:rPr>
          <w:highlight w:val="yellow"/>
        </w:rPr>
        <w:t>.</w:t>
      </w:r>
    </w:p>
    <w:p w14:paraId="517F74C0" w14:textId="77777777" w:rsidR="00746EA9" w:rsidRPr="003A7422" w:rsidRDefault="00746EA9" w:rsidP="009C0BDE">
      <w:pPr>
        <w:pStyle w:val="Bodytext-DWI"/>
      </w:pPr>
    </w:p>
    <w:p w14:paraId="21AEDCEB" w14:textId="77777777" w:rsidR="009C0BDE" w:rsidRDefault="009C0BDE" w:rsidP="009C0BDE">
      <w:pPr>
        <w:pStyle w:val="Heading3"/>
      </w:pPr>
      <w:r>
        <w:t>Faisceaux</w:t>
      </w:r>
      <w:r w:rsidRPr="00FE211E">
        <w:t xml:space="preserve"> </w:t>
      </w:r>
      <w:r>
        <w:t xml:space="preserve">de câbles </w:t>
      </w:r>
      <w:r w:rsidRPr="00FE211E">
        <w:t xml:space="preserve">pré-connectorisés cuivre </w:t>
      </w:r>
      <w:r>
        <w:t>Cat. 6A</w:t>
      </w:r>
    </w:p>
    <w:p w14:paraId="4C5DDDD1" w14:textId="77777777" w:rsidR="009C0BDE" w:rsidRPr="003A7422" w:rsidRDefault="009C0BDE" w:rsidP="009C0BDE">
      <w:pPr>
        <w:pStyle w:val="Bodytext-DWI"/>
      </w:pPr>
    </w:p>
    <w:p w14:paraId="4813687A" w14:textId="77777777" w:rsidR="009C0BDE" w:rsidRPr="00FE211E" w:rsidRDefault="009C0BDE" w:rsidP="009C0BDE">
      <w:pPr>
        <w:pStyle w:val="Bodytext-DWI"/>
      </w:pPr>
      <w:r w:rsidRPr="00FE211E">
        <w:t>Les faisceaux pré-connectorisés Cat.6A seront des ensembles de 6, 8 ou 12 unités pré-connectorisé</w:t>
      </w:r>
      <w:r>
        <w:t>e</w:t>
      </w:r>
      <w:r w:rsidRPr="00FE211E">
        <w:t xml:space="preserve">s. Celles-ci peuvent être des unités </w:t>
      </w:r>
      <w:r>
        <w:t>Femelles</w:t>
      </w:r>
      <w:r w:rsidRPr="00FE211E">
        <w:t>-</w:t>
      </w:r>
      <w:r>
        <w:t>Femelles</w:t>
      </w:r>
      <w:r w:rsidRPr="00FE211E">
        <w:t xml:space="preserve">, </w:t>
      </w:r>
      <w:r>
        <w:t>Femelles</w:t>
      </w:r>
      <w:r w:rsidRPr="00FE211E">
        <w:t>-</w:t>
      </w:r>
      <w:r>
        <w:t>Mâles</w:t>
      </w:r>
      <w:r w:rsidRPr="00FE211E">
        <w:t xml:space="preserve"> ou </w:t>
      </w:r>
      <w:r>
        <w:t>Mâles</w:t>
      </w:r>
      <w:r w:rsidRPr="00FE211E">
        <w:t>-</w:t>
      </w:r>
      <w:r>
        <w:t>Mâles</w:t>
      </w:r>
      <w:r w:rsidRPr="00FE211E">
        <w:t>.</w:t>
      </w:r>
    </w:p>
    <w:p w14:paraId="2B9BEA16" w14:textId="77777777" w:rsidR="009C0BDE" w:rsidRPr="00FE211E" w:rsidRDefault="009C0BDE" w:rsidP="009C0BDE">
      <w:pPr>
        <w:pStyle w:val="Bodytext-DWI"/>
      </w:pPr>
      <w:r w:rsidRPr="00FE211E">
        <w:t>En éliminant tout simplement le raccordement des connecteurs, ces solutions apportent un avantage d'installation significatif.</w:t>
      </w:r>
    </w:p>
    <w:p w14:paraId="177018B3" w14:textId="77777777" w:rsidR="009C0BDE" w:rsidRDefault="009C0BDE" w:rsidP="009C0BDE">
      <w:pPr>
        <w:pStyle w:val="Bodytext-DWI"/>
      </w:pPr>
      <w:r w:rsidRPr="00FE211E">
        <w:t xml:space="preserve">Chaque </w:t>
      </w:r>
      <w:r>
        <w:t>câble du faisceau</w:t>
      </w:r>
      <w:r w:rsidRPr="00FE211E">
        <w:t xml:space="preserve"> </w:t>
      </w:r>
      <w:r>
        <w:t>sera numéroté</w:t>
      </w:r>
      <w:r w:rsidRPr="00FE211E">
        <w:t xml:space="preserve"> (</w:t>
      </w:r>
      <w:r>
        <w:t>des</w:t>
      </w:r>
      <w:r w:rsidRPr="00FE211E">
        <w:t xml:space="preserve"> deux </w:t>
      </w:r>
      <w:r>
        <w:t>extrémités</w:t>
      </w:r>
      <w:r w:rsidRPr="00FE211E">
        <w:t>).</w:t>
      </w:r>
    </w:p>
    <w:p w14:paraId="4270422D" w14:textId="77777777" w:rsidR="009C0BDE" w:rsidRDefault="009C0BDE" w:rsidP="009C0BDE">
      <w:pPr>
        <w:pStyle w:val="Bodytext-DWI"/>
      </w:pPr>
    </w:p>
    <w:p w14:paraId="67A78632" w14:textId="77777777" w:rsidR="009C0BDE" w:rsidRPr="00FE211E" w:rsidRDefault="009C0BDE" w:rsidP="009C0BDE">
      <w:pPr>
        <w:pStyle w:val="Bodytext-DWI"/>
        <w:jc w:val="center"/>
      </w:pPr>
      <w:r w:rsidRPr="0068770E">
        <w:rPr>
          <w:noProof/>
          <w:lang w:val="fr-BE" w:eastAsia="fr-BE"/>
        </w:rPr>
        <w:drawing>
          <wp:inline distT="0" distB="0" distL="0" distR="0" wp14:anchorId="24448BB9" wp14:editId="74B1017C">
            <wp:extent cx="3116229" cy="4433977"/>
            <wp:effectExtent l="19050" t="0" r="7971" b="0"/>
            <wp:docPr id="30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a:stretch>
                      <a:fillRect/>
                    </a:stretch>
                  </pic:blipFill>
                  <pic:spPr bwMode="auto">
                    <a:xfrm>
                      <a:off x="0" y="0"/>
                      <a:ext cx="3118003" cy="4436501"/>
                    </a:xfrm>
                    <a:prstGeom prst="rect">
                      <a:avLst/>
                    </a:prstGeom>
                    <a:noFill/>
                    <a:ln w="9525">
                      <a:noFill/>
                      <a:miter lim="800000"/>
                      <a:headEnd/>
                      <a:tailEnd/>
                    </a:ln>
                  </pic:spPr>
                </pic:pic>
              </a:graphicData>
            </a:graphic>
          </wp:inline>
        </w:drawing>
      </w:r>
    </w:p>
    <w:p w14:paraId="20D421CE" w14:textId="77777777" w:rsidR="009C0BDE" w:rsidRPr="00FE211E" w:rsidRDefault="009C0BDE" w:rsidP="009C0BDE">
      <w:pPr>
        <w:pStyle w:val="Bodytext-DWI"/>
      </w:pPr>
      <w:r w:rsidRPr="00FE211E">
        <w:t>Tous les faisceaux seront testés en usine et les résultats seront disponibles sur demande auprès du fabricant.</w:t>
      </w:r>
    </w:p>
    <w:p w14:paraId="0521960F" w14:textId="77777777" w:rsidR="009C0BDE" w:rsidRPr="00FE211E" w:rsidRDefault="009C0BDE" w:rsidP="009C0BDE">
      <w:pPr>
        <w:pStyle w:val="Bodytext-DWI"/>
      </w:pPr>
      <w:r w:rsidRPr="00FE211E">
        <w:t xml:space="preserve">Les faisceaux pré-connectorisés seront disponibles sur commande dans n'importe quelle longueur de </w:t>
      </w:r>
      <w:smartTag w:uri="urn:schemas-microsoft-com:office:smarttags" w:element="metricconverter">
        <w:smartTagPr>
          <w:attr w:name="ProductID" w:val="5 m"/>
        </w:smartTagPr>
        <w:r w:rsidRPr="00FE211E">
          <w:t>5 m</w:t>
        </w:r>
      </w:smartTag>
      <w:r w:rsidRPr="00FE211E">
        <w:t xml:space="preserve"> à </w:t>
      </w:r>
      <w:smartTag w:uri="urn:schemas-microsoft-com:office:smarttags" w:element="metricconverter">
        <w:smartTagPr>
          <w:attr w:name="ProductID" w:val="90 m"/>
        </w:smartTagPr>
        <w:r w:rsidRPr="00FE211E">
          <w:t>90 m</w:t>
        </w:r>
      </w:smartTag>
      <w:r w:rsidRPr="00FE211E">
        <w:t>.</w:t>
      </w:r>
    </w:p>
    <w:p w14:paraId="74867618" w14:textId="77777777" w:rsidR="009C0BDE" w:rsidRDefault="009C0BDE" w:rsidP="009C0BDE">
      <w:pPr>
        <w:pStyle w:val="Bodytext-DWI"/>
      </w:pPr>
      <w:r w:rsidRPr="00FE211E">
        <w:t xml:space="preserve">Concernant </w:t>
      </w:r>
      <w:r>
        <w:t>l</w:t>
      </w:r>
      <w:r w:rsidRPr="00FE211E">
        <w:t xml:space="preserve">es liens courts, la performance de </w:t>
      </w:r>
      <w:r>
        <w:t>canal</w:t>
      </w:r>
      <w:r w:rsidRPr="00FE211E">
        <w:t xml:space="preserve"> standard sera garantie pour un lien de </w:t>
      </w:r>
      <w:smartTag w:uri="urn:schemas-microsoft-com:office:smarttags" w:element="metricconverter">
        <w:smartTagPr>
          <w:attr w:name="ProductID" w:val="10 m￨tres"/>
        </w:smartTagPr>
        <w:r w:rsidRPr="00FE211E">
          <w:t>10 mètres</w:t>
        </w:r>
      </w:smartTag>
      <w:r w:rsidRPr="00FE211E">
        <w:t xml:space="preserve"> / 3 connecteurs avec 5 mètres de longueur de câble à la fois pour les segments Panneau de brassage vers Point de consolidation (CP ou LDP) et Point de consolidation vers Prise d'Équipement.</w:t>
      </w:r>
    </w:p>
    <w:p w14:paraId="656D5CD8" w14:textId="77777777" w:rsidR="009C0BDE" w:rsidRPr="00FE211E" w:rsidRDefault="009C0BDE" w:rsidP="009C0BDE">
      <w:pPr>
        <w:pStyle w:val="Bodytext-DWI"/>
      </w:pPr>
    </w:p>
    <w:p w14:paraId="2F8FBA7D" w14:textId="77777777" w:rsidR="009C0BDE" w:rsidRPr="00FE211E" w:rsidRDefault="009C0BDE" w:rsidP="009C0BDE">
      <w:pPr>
        <w:pStyle w:val="Bodytext-DWI"/>
        <w:tabs>
          <w:tab w:val="clear" w:pos="1080"/>
          <w:tab w:val="clear" w:pos="4536"/>
          <w:tab w:val="clear" w:pos="4820"/>
        </w:tabs>
        <w:jc w:val="center"/>
      </w:pPr>
      <w:r w:rsidRPr="0068770E">
        <w:rPr>
          <w:noProof/>
          <w:lang w:val="fr-BE" w:eastAsia="fr-BE"/>
        </w:rPr>
        <w:drawing>
          <wp:inline distT="0" distB="0" distL="0" distR="0" wp14:anchorId="4592E49D" wp14:editId="2F592A89">
            <wp:extent cx="4606290" cy="2225675"/>
            <wp:effectExtent l="19050" t="0" r="3810" b="0"/>
            <wp:docPr id="30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srcRect/>
                    <a:stretch>
                      <a:fillRect/>
                    </a:stretch>
                  </pic:blipFill>
                  <pic:spPr bwMode="auto">
                    <a:xfrm>
                      <a:off x="0" y="0"/>
                      <a:ext cx="4606290" cy="2225675"/>
                    </a:xfrm>
                    <a:prstGeom prst="rect">
                      <a:avLst/>
                    </a:prstGeom>
                    <a:noFill/>
                    <a:ln w="9525">
                      <a:noFill/>
                      <a:miter lim="800000"/>
                      <a:headEnd/>
                      <a:tailEnd/>
                    </a:ln>
                  </pic:spPr>
                </pic:pic>
              </a:graphicData>
            </a:graphic>
          </wp:inline>
        </w:drawing>
      </w:r>
    </w:p>
    <w:p w14:paraId="37F21617" w14:textId="77777777" w:rsidR="009C0BDE" w:rsidRDefault="009C0BDE" w:rsidP="009C0BDE">
      <w:pPr>
        <w:pStyle w:val="Bodytext-DWI"/>
      </w:pPr>
      <w:r w:rsidRPr="00FE211E">
        <w:rPr>
          <w:u w:val="single"/>
        </w:rPr>
        <w:t>Les câbles 4 paires</w:t>
      </w:r>
      <w:r w:rsidRPr="00FE211E">
        <w:t xml:space="preserve"> des </w:t>
      </w:r>
      <w:r>
        <w:t>faisceaux</w:t>
      </w:r>
      <w:r w:rsidRPr="00FE211E">
        <w:t xml:space="preserve"> préconnectorisés seront de </w:t>
      </w:r>
      <w:r w:rsidRPr="00FE211E">
        <w:rPr>
          <w:b/>
        </w:rPr>
        <w:t>Catégorie 6A F/FTP</w:t>
      </w:r>
      <w:r w:rsidRPr="00FE211E">
        <w:t xml:space="preserve"> pour respecter la qualité et les critères de performances nécessaires pour assurer un fonctionnement correct d</w:t>
      </w:r>
      <w:r>
        <w:t>u système</w:t>
      </w:r>
      <w:r w:rsidRPr="00FE211E">
        <w:t xml:space="preserve"> pour des fréquences allant jusqu'à 500 MHz et conforme à la garantie.</w:t>
      </w:r>
    </w:p>
    <w:p w14:paraId="5D465189" w14:textId="77777777" w:rsidR="009C0BDE" w:rsidRPr="00FE211E" w:rsidRDefault="009C0BDE" w:rsidP="009C0BDE">
      <w:pPr>
        <w:pStyle w:val="Bodytext-DWI"/>
        <w:jc w:val="center"/>
      </w:pPr>
      <w:r w:rsidRPr="0068770E">
        <w:rPr>
          <w:noProof/>
          <w:lang w:val="fr-BE" w:eastAsia="fr-BE"/>
        </w:rPr>
        <w:drawing>
          <wp:inline distT="0" distB="0" distL="0" distR="0" wp14:anchorId="0AC198E6" wp14:editId="40135BD6">
            <wp:extent cx="2233930" cy="1449070"/>
            <wp:effectExtent l="19050" t="0" r="0" b="0"/>
            <wp:docPr id="30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srcRect/>
                    <a:stretch>
                      <a:fillRect/>
                    </a:stretch>
                  </pic:blipFill>
                  <pic:spPr bwMode="auto">
                    <a:xfrm>
                      <a:off x="0" y="0"/>
                      <a:ext cx="2233930" cy="1449070"/>
                    </a:xfrm>
                    <a:prstGeom prst="rect">
                      <a:avLst/>
                    </a:prstGeom>
                    <a:noFill/>
                    <a:ln w="9525">
                      <a:noFill/>
                      <a:miter lim="800000"/>
                      <a:headEnd/>
                      <a:tailEnd/>
                    </a:ln>
                  </pic:spPr>
                </pic:pic>
              </a:graphicData>
            </a:graphic>
          </wp:inline>
        </w:drawing>
      </w:r>
    </w:p>
    <w:p w14:paraId="6DB2E529" w14:textId="77777777" w:rsidR="009C0BDE" w:rsidRPr="00FE211E" w:rsidRDefault="009C0BDE" w:rsidP="009C0BDE">
      <w:pPr>
        <w:pStyle w:val="Bodytext-DWI"/>
      </w:pPr>
      <w:r w:rsidRPr="00FE211E">
        <w:t>La conception de l'installation et l</w:t>
      </w:r>
      <w:r>
        <w:t xml:space="preserve">e </w:t>
      </w:r>
      <w:r w:rsidRPr="00FE211E">
        <w:t>cheminement de tous les câbles tiendront compte des limites du fabricant pour garantir des performances du câble et la conformité avec la garantie.</w:t>
      </w:r>
    </w:p>
    <w:p w14:paraId="030E416C" w14:textId="77777777" w:rsidR="009C0BDE" w:rsidRPr="00FE211E" w:rsidRDefault="009C0BDE" w:rsidP="009C0BDE">
      <w:pPr>
        <w:pStyle w:val="Bodytext-DWI"/>
      </w:pPr>
      <w:r w:rsidRPr="00FE211E">
        <w:t>Le câble sera un câble 4 paires torsadées avec des conducteurs 23 AWG</w:t>
      </w:r>
      <w:r>
        <w:t xml:space="preserve"> en cuivre pur</w:t>
      </w:r>
      <w:r w:rsidRPr="00FE211E">
        <w:t xml:space="preserve">. Doté d'une gaine externe </w:t>
      </w:r>
      <w:r>
        <w:t xml:space="preserve">produite </w:t>
      </w:r>
      <w:r w:rsidRPr="00FE211E">
        <w:t xml:space="preserve">dans un matériau ne produisant pas de fumées toxiques (Zéro Halogène) en cas d'incendie et offrant des propriétés de retard de propagation de flammes, le câble sera conforme à </w:t>
      </w:r>
      <w:smartTag w:uri="urn:schemas-microsoft-com:office:smarttags" w:element="PersonName">
        <w:smartTagPr>
          <w:attr w:name="ProductID" w:val="la norme IEC"/>
        </w:smartTagPr>
        <w:r w:rsidRPr="00FE211E">
          <w:t>la norme IEC</w:t>
        </w:r>
      </w:smartTag>
      <w:r w:rsidRPr="00FE211E">
        <w:t xml:space="preserve"> 60332-1. </w:t>
      </w:r>
    </w:p>
    <w:p w14:paraId="54F07286" w14:textId="77777777" w:rsidR="009C0BDE" w:rsidRPr="00BB3955" w:rsidRDefault="009C0BDE" w:rsidP="009C0BDE">
      <w:pPr>
        <w:pStyle w:val="Bodytext-DWI"/>
      </w:pPr>
      <w:r>
        <w:t>Ce câble très haute performance sera doté d'un écran individuel par paire et d'un écran commun pour garantir l'immunité à la diaphonie exogène et à d'autres interférences externes jusqu'à 500 MHz.</w:t>
      </w:r>
    </w:p>
    <w:p w14:paraId="2766518E" w14:textId="77777777" w:rsidR="009C0BDE" w:rsidRPr="00BB3955" w:rsidRDefault="009C0BDE" w:rsidP="009C0BDE">
      <w:pPr>
        <w:pStyle w:val="Bodytext-DWI"/>
      </w:pPr>
      <w:r>
        <w:t>L'ensemble des quatre paires seront écrantées individuellement avec une feuille d'aluminium.</w:t>
      </w:r>
    </w:p>
    <w:p w14:paraId="1B537B05" w14:textId="77777777" w:rsidR="009C0BDE" w:rsidRPr="00BB3955" w:rsidRDefault="009C0BDE" w:rsidP="009C0BDE">
      <w:pPr>
        <w:pStyle w:val="Bodytext-DWI"/>
      </w:pPr>
      <w:r>
        <w:t>Le câble complet sera écranté avec une feuille d'aluminium complémentaire.</w:t>
      </w:r>
    </w:p>
    <w:p w14:paraId="6CA33EC3" w14:textId="77777777" w:rsidR="009C0BDE" w:rsidRDefault="009C0BDE" w:rsidP="009C0BDE">
      <w:pPr>
        <w:keepNext/>
        <w:ind w:left="0"/>
        <w:rPr>
          <w:bCs/>
          <w:snapToGrid w:val="0"/>
          <w:lang w:val="fr-BE"/>
        </w:rPr>
      </w:pPr>
      <w:r w:rsidRPr="00CA258D">
        <w:rPr>
          <w:bCs/>
          <w:snapToGrid w:val="0"/>
          <w:lang w:val="fr-BE"/>
        </w:rPr>
        <w:t xml:space="preserve">Afin de </w:t>
      </w:r>
      <w:r>
        <w:rPr>
          <w:bCs/>
          <w:snapToGrid w:val="0"/>
          <w:lang w:val="fr-BE"/>
        </w:rPr>
        <w:t>procurer</w:t>
      </w:r>
      <w:r w:rsidRPr="00CA258D">
        <w:rPr>
          <w:bCs/>
          <w:snapToGrid w:val="0"/>
          <w:lang w:val="fr-BE"/>
        </w:rPr>
        <w:t xml:space="preserve"> l'immunité contre les interférences de paradiaphonie exogènes (AXT) pour la transmission du 10 GBASE-T Ethernet, l'utilisation d’un câble écranté est obligatoire.</w:t>
      </w:r>
    </w:p>
    <w:p w14:paraId="4FB6075D" w14:textId="77777777" w:rsidR="009C0BDE" w:rsidRPr="00FE211E" w:rsidRDefault="009C0BDE" w:rsidP="009C0BDE">
      <w:pPr>
        <w:keepNext/>
        <w:ind w:left="0"/>
      </w:pPr>
    </w:p>
    <w:p w14:paraId="15454BDC" w14:textId="77777777" w:rsidR="009C0BDE" w:rsidRPr="00FE211E" w:rsidRDefault="009C0BDE" w:rsidP="009C0BDE">
      <w:pPr>
        <w:pStyle w:val="Bodytext-DWI"/>
      </w:pPr>
      <w:r w:rsidRPr="00FE211E">
        <w:t xml:space="preserve">Le câble Cat.6A sera conforme aux performances électriques suivantes. </w:t>
      </w:r>
    </w:p>
    <w:p w14:paraId="1E7BFEEE" w14:textId="77777777" w:rsidR="009C0BDE" w:rsidRPr="00FE211E" w:rsidRDefault="009C0BDE" w:rsidP="009C0BDE">
      <w:pPr>
        <w:pStyle w:val="Bodytext-DWI"/>
      </w:pPr>
      <w:r w:rsidRPr="00FE211E">
        <w:t>Les valeurs maximale et minimale seront garanties par le fabricant.</w:t>
      </w:r>
    </w:p>
    <w:p w14:paraId="15EFB94B" w14:textId="77777777" w:rsidR="009C0BDE" w:rsidRPr="00FE211E" w:rsidRDefault="009C0BDE" w:rsidP="009C0BDE">
      <w:pPr>
        <w:keepNext/>
        <w:ind w:left="0"/>
      </w:pPr>
    </w:p>
    <w:p w14:paraId="28A43B01" w14:textId="77777777" w:rsidR="009C0BDE" w:rsidRPr="00FE211E" w:rsidRDefault="009C0BDE" w:rsidP="009C0BDE">
      <w:pPr>
        <w:pStyle w:val="Bodytext-DWI"/>
        <w:ind w:left="-284"/>
      </w:pPr>
      <w:r w:rsidRPr="00FE211E">
        <w:object w:dxaOrig="13724" w:dyaOrig="4326" w14:anchorId="177F5B8E">
          <v:shape id="_x0000_i1032" type="#_x0000_t75" style="width:511.35pt;height:159pt" o:ole="">
            <v:imagedata r:id="rId30" o:title=""/>
          </v:shape>
          <o:OLEObject Type="Embed" ProgID="Excel.Sheet.8" ShapeID="_x0000_i1032" DrawAspect="Content" ObjectID="_1840861935" r:id="rId181"/>
        </w:object>
      </w:r>
    </w:p>
    <w:p w14:paraId="3F785727" w14:textId="783273D7" w:rsidR="009C0BDE" w:rsidRPr="00FE211E" w:rsidRDefault="009C0BDE" w:rsidP="009C0BDE">
      <w:pPr>
        <w:pStyle w:val="Bodytext-DWI"/>
      </w:pPr>
      <w:r w:rsidRPr="00FE211E">
        <w:rPr>
          <w:u w:val="single"/>
        </w:rPr>
        <w:t>Les connecteurs RJ45</w:t>
      </w:r>
      <w:r w:rsidRPr="00FE211E">
        <w:t xml:space="preserve"> des unités </w:t>
      </w:r>
      <w:r w:rsidR="00CA1EBA">
        <w:t>pré-connectorisées</w:t>
      </w:r>
      <w:r>
        <w:t xml:space="preserve"> </w:t>
      </w:r>
      <w:r w:rsidRPr="00FE211E">
        <w:t xml:space="preserve">seront totalement écrantés pour assurer une protection contre les perturbations électromagnétiques </w:t>
      </w:r>
      <w:r>
        <w:t xml:space="preserve">et en particulier contre </w:t>
      </w:r>
      <w:r w:rsidRPr="00FE211E">
        <w:t>la conformité à la diaphonie exogène.</w:t>
      </w:r>
    </w:p>
    <w:p w14:paraId="06B43914" w14:textId="77777777" w:rsidR="009C0BDE" w:rsidRPr="00BB3955" w:rsidRDefault="009C0BDE" w:rsidP="009C0BDE">
      <w:pPr>
        <w:pStyle w:val="Bodytext-DWI"/>
      </w:pPr>
      <w:r>
        <w:t xml:space="preserve">Le connecteur sera entièrement conforme à la norme </w:t>
      </w:r>
      <w:r>
        <w:rPr>
          <w:b/>
        </w:rPr>
        <w:t>IEC 60603-7-51</w:t>
      </w:r>
      <w:r>
        <w:t xml:space="preserve"> qui définit le connecteur Cat.</w:t>
      </w:r>
      <w:r w:rsidRPr="00B834D6">
        <w:t xml:space="preserve">6A devant être utilisé pour former un canal de </w:t>
      </w:r>
      <w:r>
        <w:t>Classe</w:t>
      </w:r>
      <w:r w:rsidRPr="00B834D6">
        <w:t xml:space="preserve"> EA</w:t>
      </w:r>
      <w:r>
        <w:t xml:space="preserve"> tel que défini dans la norme </w:t>
      </w:r>
      <w:r>
        <w:rPr>
          <w:b/>
        </w:rPr>
        <w:t>ISO/IEC 11801:2017</w:t>
      </w:r>
      <w:r>
        <w:t>.</w:t>
      </w:r>
    </w:p>
    <w:p w14:paraId="1F937688" w14:textId="77777777" w:rsidR="009C0BDE" w:rsidRPr="00FE211E" w:rsidRDefault="009C0BDE" w:rsidP="00A449F4">
      <w:pPr>
        <w:pStyle w:val="Bodytext-DWI"/>
      </w:pPr>
      <w:r w:rsidRPr="00FE211E">
        <w:t xml:space="preserve">De par son </w:t>
      </w:r>
      <w:r>
        <w:t>format</w:t>
      </w:r>
      <w:r w:rsidRPr="00FE211E">
        <w:t xml:space="preserve"> de type Snap-In, le connecteur sera compatible avec toute la gamme de matériels structurels modulaires</w:t>
      </w:r>
      <w:r>
        <w:t xml:space="preserve"> du fabricant</w:t>
      </w:r>
      <w:r w:rsidRPr="00FE211E">
        <w:t>, y compris les panneaux de brassage, prises et boîtiers de points de consolidation.</w:t>
      </w:r>
    </w:p>
    <w:p w14:paraId="7736F6B3" w14:textId="0757B7F4" w:rsidR="009C0BDE" w:rsidRDefault="009C0BDE" w:rsidP="00A449F4">
      <w:pPr>
        <w:pStyle w:val="Heading4"/>
        <w:rPr>
          <w:lang w:val="fr-BE"/>
        </w:rPr>
      </w:pPr>
      <w:r w:rsidRPr="00E35327">
        <w:rPr>
          <w:lang w:val="fr-BE"/>
        </w:rPr>
        <w:t>Niveau de conformité au RPC (</w:t>
      </w:r>
      <w:r w:rsidRPr="00B5412D">
        <w:t>D</w:t>
      </w:r>
      <w:r w:rsidRPr="00487E6C">
        <w:t>ca</w:t>
      </w:r>
      <w:r w:rsidRPr="00B5412D">
        <w:t xml:space="preserve"> s2,</w:t>
      </w:r>
      <w:r w:rsidR="008D4F00">
        <w:t>d2</w:t>
      </w:r>
      <w:r w:rsidRPr="00B5412D">
        <w:t>,a1</w:t>
      </w:r>
      <w:r w:rsidRPr="00E35327">
        <w:rPr>
          <w:lang w:val="fr-BE"/>
        </w:rPr>
        <w:t>)</w:t>
      </w:r>
    </w:p>
    <w:p w14:paraId="12A3332E" w14:textId="77777777" w:rsidR="009C0BDE" w:rsidRPr="004A1E32" w:rsidRDefault="009C0BDE" w:rsidP="00A449F4">
      <w:pPr>
        <w:keepNext/>
        <w:rPr>
          <w:lang w:val="fr-BE"/>
        </w:rPr>
      </w:pPr>
      <w:r w:rsidRPr="004A1E32">
        <w:rPr>
          <w:lang w:val="fr-BE"/>
        </w:rPr>
        <w:t>Seulement valable pour les assemblages femelle/femelle</w:t>
      </w:r>
    </w:p>
    <w:p w14:paraId="19EF32D2" w14:textId="7C5C2E70" w:rsidR="009C0BDE" w:rsidRPr="00E35327" w:rsidRDefault="009C0BDE" w:rsidP="00A449F4">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087D643B" w14:textId="59FA7FBA" w:rsidR="009C0BDE" w:rsidRPr="00E35327" w:rsidRDefault="009C0BDE" w:rsidP="00A449F4">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Pr="00BF7DE3">
        <w:rPr>
          <w:b/>
        </w:rPr>
        <w:t>D</w:t>
      </w:r>
      <w:r w:rsidRPr="00BF7DE3">
        <w:t>ca</w:t>
      </w:r>
      <w:r w:rsidRPr="00BF7DE3">
        <w:rPr>
          <w:b/>
        </w:rPr>
        <w:t xml:space="preserve"> s2,</w:t>
      </w:r>
      <w:r w:rsidR="008D4F00">
        <w:rPr>
          <w:b/>
        </w:rPr>
        <w:t>d2</w:t>
      </w:r>
      <w:r w:rsidRPr="00BF7DE3">
        <w:rPr>
          <w:b/>
        </w:rPr>
        <w:t>,a1</w:t>
      </w:r>
      <w:r w:rsidRPr="00E35327">
        <w:rPr>
          <w:b/>
          <w:lang w:val="fr-BE"/>
        </w:rPr>
        <w:t xml:space="preserve"> </w:t>
      </w:r>
      <w:r w:rsidRPr="00E35327">
        <w:rPr>
          <w:lang w:val="fr-BE"/>
        </w:rPr>
        <w:t>et le soumissionnaire doit fournir l’attestation du fabricant démontrant le contrôle indépendant de son produit et sa classification.</w:t>
      </w:r>
    </w:p>
    <w:p w14:paraId="4D7AD8EA" w14:textId="5B4CF420" w:rsidR="009C0BDE" w:rsidRPr="00DD1C82" w:rsidRDefault="009C0BDE" w:rsidP="00A449F4">
      <w:pPr>
        <w:pStyle w:val="Heading4"/>
        <w:rPr>
          <w:lang w:val="fr-BE"/>
        </w:rPr>
      </w:pPr>
      <w:r w:rsidRPr="00DD1C82">
        <w:rPr>
          <w:lang w:val="fr-BE"/>
        </w:rPr>
        <w:t>Information produit détaillée (Dca s2,</w:t>
      </w:r>
      <w:r w:rsidR="008D4F00">
        <w:rPr>
          <w:lang w:val="fr-BE"/>
        </w:rPr>
        <w:t>d2</w:t>
      </w:r>
      <w:r w:rsidRPr="00DD1C82">
        <w:rPr>
          <w:lang w:val="fr-BE"/>
        </w:rPr>
        <w:t>,a1)</w:t>
      </w:r>
    </w:p>
    <w:p w14:paraId="7CE06CA9" w14:textId="77777777" w:rsidR="009C0BDE" w:rsidRPr="00DD1C82" w:rsidRDefault="009C0BDE" w:rsidP="00A449F4">
      <w:pPr>
        <w:keepNext/>
        <w:ind w:left="0"/>
        <w:jc w:val="center"/>
        <w:rPr>
          <w:lang w:val="fr-BE"/>
        </w:rPr>
      </w:pPr>
    </w:p>
    <w:p w14:paraId="48B57F90" w14:textId="77777777" w:rsidR="009C0BDE" w:rsidRPr="00FC57A3" w:rsidRDefault="009C0BDE" w:rsidP="00A449F4">
      <w:pPr>
        <w:keepNext/>
        <w:tabs>
          <w:tab w:val="clear" w:pos="1080"/>
        </w:tabs>
        <w:spacing w:after="120"/>
        <w:ind w:left="0"/>
        <w:jc w:val="center"/>
        <w:rPr>
          <w:rStyle w:val="A0"/>
          <w:u w:val="single"/>
          <w:lang w:val="en-US"/>
        </w:rPr>
      </w:pPr>
      <w:r w:rsidRPr="00FC57A3">
        <w:rPr>
          <w:rStyle w:val="A0"/>
          <w:u w:val="single"/>
          <w:lang w:val="en-US"/>
        </w:rPr>
        <w:t>Exemple de produit</w:t>
      </w:r>
    </w:p>
    <w:p w14:paraId="75EB8E00" w14:textId="77777777" w:rsidR="009C0BDE" w:rsidRPr="00F86535" w:rsidRDefault="009C0BDE" w:rsidP="00A449F4">
      <w:pPr>
        <w:keepNext/>
        <w:tabs>
          <w:tab w:val="clear" w:pos="1080"/>
        </w:tabs>
        <w:spacing w:after="120"/>
        <w:ind w:left="0"/>
        <w:jc w:val="center"/>
        <w:rPr>
          <w:rStyle w:val="A0"/>
          <w:lang w:val="en-GB"/>
        </w:rPr>
      </w:pPr>
      <w:r w:rsidRPr="00F86535">
        <w:rPr>
          <w:rStyle w:val="A0"/>
          <w:lang w:val="en-GB"/>
        </w:rPr>
        <w:t>LANmark-6A Pre-Term Bundle of 12 Cat 6A F/FTP Solid LSZH Orange Screened Jack Cat 6A</w:t>
      </w:r>
    </w:p>
    <w:p w14:paraId="68B39C45" w14:textId="7CB25AB9" w:rsidR="009C0BDE" w:rsidRPr="00DD1C82" w:rsidRDefault="009C0BDE" w:rsidP="00A449F4">
      <w:pPr>
        <w:keepNext/>
        <w:ind w:left="0"/>
        <w:jc w:val="center"/>
        <w:rPr>
          <w:lang w:val="fr-BE"/>
        </w:rPr>
      </w:pPr>
      <w:r w:rsidRPr="00DD1C82">
        <w:rPr>
          <w:lang w:val="fr-BE"/>
        </w:rPr>
        <w:t xml:space="preserve">Code </w:t>
      </w:r>
      <w:r w:rsidR="00113110">
        <w:rPr>
          <w:lang w:val="fr-BE"/>
        </w:rPr>
        <w:t>Aginode</w:t>
      </w:r>
      <w:r w:rsidRPr="00DD1C82">
        <w:rPr>
          <w:lang w:val="fr-BE"/>
        </w:rPr>
        <w:t xml:space="preserve">: </w:t>
      </w:r>
      <w:r w:rsidRPr="00DD1C82">
        <w:rPr>
          <w:rStyle w:val="A0"/>
          <w:lang w:val="fr-BE"/>
        </w:rPr>
        <w:t>N63A.4G21A6XA6Xxxx</w:t>
      </w:r>
      <w:r w:rsidRPr="00DD1C82">
        <w:rPr>
          <w:lang w:val="fr-BE"/>
        </w:rPr>
        <w:t xml:space="preserve"> (xxx = longueur en décimètres)</w:t>
      </w:r>
    </w:p>
    <w:p w14:paraId="4D7EF016" w14:textId="77777777" w:rsidR="009C0BDE" w:rsidRPr="00DD1C82" w:rsidRDefault="009C0BDE" w:rsidP="00A449F4">
      <w:pPr>
        <w:keepNext/>
        <w:ind w:left="0"/>
        <w:jc w:val="center"/>
        <w:rPr>
          <w:lang w:val="fr-BE"/>
        </w:rPr>
      </w:pPr>
    </w:p>
    <w:p w14:paraId="19CD60D9" w14:textId="77777777" w:rsidR="009C0BDE" w:rsidRPr="00DD1C82" w:rsidRDefault="009C0BDE" w:rsidP="00A449F4">
      <w:pPr>
        <w:pStyle w:val="Bodytext-DWI"/>
        <w:rPr>
          <w:lang w:val="fr-BE"/>
        </w:rPr>
      </w:pPr>
      <w:r w:rsidRPr="00DD1C82">
        <w:rPr>
          <w:noProof/>
          <w:lang w:val="fr-BE" w:eastAsia="fr-BE"/>
        </w:rPr>
        <w:drawing>
          <wp:inline distT="0" distB="0" distL="0" distR="0" wp14:anchorId="25BA80A7" wp14:editId="7EE6574A">
            <wp:extent cx="6099175" cy="5590298"/>
            <wp:effectExtent l="19050" t="0" r="0" b="0"/>
            <wp:docPr id="30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srcRect/>
                    <a:stretch>
                      <a:fillRect/>
                    </a:stretch>
                  </pic:blipFill>
                  <pic:spPr bwMode="auto">
                    <a:xfrm>
                      <a:off x="0" y="0"/>
                      <a:ext cx="6099175" cy="5590298"/>
                    </a:xfrm>
                    <a:prstGeom prst="rect">
                      <a:avLst/>
                    </a:prstGeom>
                    <a:noFill/>
                    <a:ln w="9525">
                      <a:noFill/>
                      <a:miter lim="800000"/>
                      <a:headEnd/>
                      <a:tailEnd/>
                    </a:ln>
                  </pic:spPr>
                </pic:pic>
              </a:graphicData>
            </a:graphic>
          </wp:inline>
        </w:drawing>
      </w:r>
    </w:p>
    <w:p w14:paraId="77092B09" w14:textId="77777777" w:rsidR="009C0BDE" w:rsidRPr="00DD1C82" w:rsidRDefault="009C0BDE" w:rsidP="009C0BDE">
      <w:pPr>
        <w:pStyle w:val="Bodytext-DWI"/>
        <w:rPr>
          <w:lang w:val="fr-BE"/>
        </w:rPr>
      </w:pPr>
    </w:p>
    <w:p w14:paraId="35C5000A" w14:textId="77777777" w:rsidR="009C0BDE" w:rsidRPr="00DD1C82" w:rsidRDefault="009C0BDE" w:rsidP="009C0BDE">
      <w:pPr>
        <w:pStyle w:val="Heading3"/>
        <w:rPr>
          <w:lang w:val="fr-BE"/>
        </w:rPr>
      </w:pPr>
      <w:r w:rsidRPr="00DD1C82">
        <w:rPr>
          <w:lang w:val="fr-BE"/>
        </w:rPr>
        <w:t>Faisceaux de câbles préconnectorisés cuivre Cat. 7A</w:t>
      </w:r>
    </w:p>
    <w:p w14:paraId="619F5E91" w14:textId="7D18BA03" w:rsidR="009C0BDE" w:rsidRPr="00DD1C82" w:rsidRDefault="009C0BDE" w:rsidP="009C0BDE">
      <w:pPr>
        <w:pStyle w:val="Bodytext-DWI"/>
        <w:rPr>
          <w:lang w:val="fr-BE"/>
        </w:rPr>
      </w:pPr>
      <w:r w:rsidRPr="00DD1C82">
        <w:rPr>
          <w:lang w:val="fr-BE"/>
        </w:rPr>
        <w:t xml:space="preserve">Les faisceaux </w:t>
      </w:r>
      <w:r w:rsidR="00CA1EBA" w:rsidRPr="00DD1C82">
        <w:rPr>
          <w:lang w:val="fr-BE"/>
        </w:rPr>
        <w:t>pré-connectorisés</w:t>
      </w:r>
      <w:r w:rsidRPr="00DD1C82">
        <w:rPr>
          <w:lang w:val="fr-BE"/>
        </w:rPr>
        <w:t xml:space="preserve"> Cat.7A seront des ensembles de 6, 8 ou 12 unités </w:t>
      </w:r>
      <w:r w:rsidR="00CA1EBA" w:rsidRPr="00DD1C82">
        <w:rPr>
          <w:lang w:val="fr-BE"/>
        </w:rPr>
        <w:t>pré-connectorisées</w:t>
      </w:r>
      <w:r w:rsidRPr="00DD1C82">
        <w:rPr>
          <w:lang w:val="fr-BE"/>
        </w:rPr>
        <w:t xml:space="preserve">. Celles-ci peuvent être des unités Femelles-Femelles, Femelles-Mâles ou Mâles-Mâles.  </w:t>
      </w:r>
    </w:p>
    <w:p w14:paraId="39FBBFD6" w14:textId="77777777" w:rsidR="009C0BDE" w:rsidRPr="00DD1C82" w:rsidRDefault="009C0BDE" w:rsidP="009C0BDE">
      <w:pPr>
        <w:pStyle w:val="Bodytext-DWI"/>
        <w:rPr>
          <w:lang w:val="fr-BE"/>
        </w:rPr>
      </w:pPr>
      <w:r w:rsidRPr="00DD1C82">
        <w:rPr>
          <w:lang w:val="fr-BE"/>
        </w:rPr>
        <w:t>En éliminant tout simplement le raccordement des connecteurs, ces solutions apportent un avantage d'installation significatif.</w:t>
      </w:r>
    </w:p>
    <w:p w14:paraId="09FB4272" w14:textId="77777777" w:rsidR="009C0BDE" w:rsidRPr="00DD1C82" w:rsidRDefault="009C0BDE" w:rsidP="009C0BDE">
      <w:pPr>
        <w:pStyle w:val="Bodytext-DWI"/>
        <w:rPr>
          <w:lang w:val="fr-BE"/>
        </w:rPr>
      </w:pPr>
      <w:r w:rsidRPr="00DD1C82">
        <w:rPr>
          <w:lang w:val="fr-BE"/>
        </w:rPr>
        <w:t>Chaque câble du faisceau sera numéroté (des deux extrémités).</w:t>
      </w:r>
    </w:p>
    <w:p w14:paraId="0730D0C1" w14:textId="77777777" w:rsidR="009C0BDE" w:rsidRPr="00DD1C82" w:rsidRDefault="009C0BDE" w:rsidP="009C0BDE">
      <w:pPr>
        <w:pStyle w:val="Bodytext-DWI"/>
        <w:rPr>
          <w:lang w:val="fr-BE"/>
        </w:rPr>
      </w:pPr>
      <w:r w:rsidRPr="00DD1C82">
        <w:rPr>
          <w:lang w:val="fr-BE"/>
        </w:rPr>
        <w:t>Tous les faisceaux seront testés en usine et les résultats seront disponibles sur demande auprès du fabricant.</w:t>
      </w:r>
    </w:p>
    <w:p w14:paraId="76C53E92" w14:textId="32FC632D" w:rsidR="009C0BDE" w:rsidRPr="00DD1C82" w:rsidRDefault="009C0BDE" w:rsidP="009C0BDE">
      <w:pPr>
        <w:pStyle w:val="Bodytext-DWI"/>
        <w:rPr>
          <w:lang w:val="fr-BE"/>
        </w:rPr>
      </w:pPr>
      <w:r w:rsidRPr="00DD1C82">
        <w:rPr>
          <w:lang w:val="fr-BE"/>
        </w:rPr>
        <w:t xml:space="preserve">Les faisceaux </w:t>
      </w:r>
      <w:r w:rsidR="00CA1EBA" w:rsidRPr="00DD1C82">
        <w:rPr>
          <w:lang w:val="fr-BE"/>
        </w:rPr>
        <w:t>pré-connectorisés</w:t>
      </w:r>
      <w:r w:rsidRPr="00DD1C82">
        <w:rPr>
          <w:lang w:val="fr-BE"/>
        </w:rPr>
        <w:t xml:space="preserve"> seront disponibles sur commande dans n'importe quelle longueur de </w:t>
      </w:r>
      <w:smartTag w:uri="urn:schemas-microsoft-com:office:smarttags" w:element="metricconverter">
        <w:smartTagPr>
          <w:attr w:name="ProductID" w:val="15 m"/>
        </w:smartTagPr>
        <w:r w:rsidRPr="00DD1C82">
          <w:rPr>
            <w:lang w:val="fr-BE"/>
          </w:rPr>
          <w:t>15 m</w:t>
        </w:r>
      </w:smartTag>
      <w:r w:rsidRPr="00DD1C82">
        <w:rPr>
          <w:lang w:val="fr-BE"/>
        </w:rPr>
        <w:t xml:space="preserve"> à </w:t>
      </w:r>
      <w:smartTag w:uri="urn:schemas-microsoft-com:office:smarttags" w:element="metricconverter">
        <w:smartTagPr>
          <w:attr w:name="ProductID" w:val="90 m"/>
        </w:smartTagPr>
        <w:r w:rsidRPr="00DD1C82">
          <w:rPr>
            <w:lang w:val="fr-BE"/>
          </w:rPr>
          <w:t>90 m</w:t>
        </w:r>
      </w:smartTag>
      <w:r w:rsidRPr="00DD1C82">
        <w:rPr>
          <w:lang w:val="fr-BE"/>
        </w:rPr>
        <w:t>.</w:t>
      </w:r>
    </w:p>
    <w:p w14:paraId="07FE6BAA" w14:textId="77777777" w:rsidR="009C0BDE" w:rsidRPr="00DD1C82" w:rsidRDefault="009C0BDE" w:rsidP="009C0BDE">
      <w:pPr>
        <w:pStyle w:val="Bodytext-DWI"/>
        <w:rPr>
          <w:lang w:val="fr-BE"/>
        </w:rPr>
      </w:pPr>
    </w:p>
    <w:p w14:paraId="46751FB7" w14:textId="77777777" w:rsidR="009C0BDE" w:rsidRPr="00DD1C82" w:rsidRDefault="009C0BDE" w:rsidP="009C0BDE">
      <w:pPr>
        <w:pStyle w:val="Bodytext-DWI"/>
        <w:rPr>
          <w:lang w:val="fr-BE"/>
        </w:rPr>
      </w:pPr>
      <w:r w:rsidRPr="00DD1C82">
        <w:rPr>
          <w:u w:val="single"/>
          <w:lang w:val="fr-BE"/>
        </w:rPr>
        <w:t>Les câbles 4 paires</w:t>
      </w:r>
      <w:r w:rsidRPr="00DD1C82">
        <w:rPr>
          <w:lang w:val="fr-BE"/>
        </w:rPr>
        <w:t xml:space="preserve"> des unités seront de </w:t>
      </w:r>
      <w:r w:rsidRPr="00DD1C82">
        <w:rPr>
          <w:b/>
          <w:lang w:val="fr-BE"/>
        </w:rPr>
        <w:t>Catégorie 7A S/FTP</w:t>
      </w:r>
      <w:r w:rsidRPr="00DD1C82">
        <w:rPr>
          <w:lang w:val="fr-BE"/>
        </w:rPr>
        <w:t xml:space="preserve"> pour respecter la qualité et les critères de performances nécessaires pour assurer un fonctionnement correct de l'installation pour des fréquences allant jusqu'à 1000 MHz et conforme à la garantie.</w:t>
      </w:r>
    </w:p>
    <w:p w14:paraId="164E89D9" w14:textId="77777777" w:rsidR="009C0BDE" w:rsidRPr="00DD1C82" w:rsidRDefault="009C0BDE" w:rsidP="009C0BDE">
      <w:pPr>
        <w:pStyle w:val="Bodytext-DWI"/>
        <w:jc w:val="center"/>
        <w:rPr>
          <w:lang w:val="fr-BE"/>
        </w:rPr>
      </w:pPr>
      <w:r w:rsidRPr="00DD1C82">
        <w:rPr>
          <w:noProof/>
          <w:lang w:val="fr-BE" w:eastAsia="fr-BE"/>
        </w:rPr>
        <w:drawing>
          <wp:inline distT="0" distB="0" distL="0" distR="0" wp14:anchorId="65AF9CCE" wp14:editId="1D1F6C78">
            <wp:extent cx="2303145" cy="1535430"/>
            <wp:effectExtent l="19050" t="0" r="190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srcRect/>
                    <a:stretch>
                      <a:fillRect/>
                    </a:stretch>
                  </pic:blipFill>
                  <pic:spPr bwMode="auto">
                    <a:xfrm>
                      <a:off x="0" y="0"/>
                      <a:ext cx="2303145" cy="1535430"/>
                    </a:xfrm>
                    <a:prstGeom prst="rect">
                      <a:avLst/>
                    </a:prstGeom>
                    <a:noFill/>
                    <a:ln w="9525">
                      <a:noFill/>
                      <a:miter lim="800000"/>
                      <a:headEnd/>
                      <a:tailEnd/>
                    </a:ln>
                  </pic:spPr>
                </pic:pic>
              </a:graphicData>
            </a:graphic>
          </wp:inline>
        </w:drawing>
      </w:r>
    </w:p>
    <w:p w14:paraId="5E0AFF8E" w14:textId="77777777" w:rsidR="009C0BDE" w:rsidRPr="00BB3955" w:rsidRDefault="009C0BDE" w:rsidP="009C0BDE">
      <w:pPr>
        <w:pStyle w:val="Bodytext-DWI"/>
      </w:pPr>
      <w:r>
        <w:t>La conception de l'installation et le cheminement de tous les câbles tiendront compte des limites du fabricant pour les performances continues du câble et la conformité avec la garantie.</w:t>
      </w:r>
    </w:p>
    <w:p w14:paraId="66FACD7D" w14:textId="77777777" w:rsidR="009C0BDE" w:rsidRPr="00FE211E" w:rsidRDefault="009C0BDE" w:rsidP="00A449F4">
      <w:pPr>
        <w:pStyle w:val="Bodytext-DWI"/>
      </w:pPr>
      <w:r w:rsidRPr="00FE211E">
        <w:t>Le câble sera un câble 4 paires torsadées avec des conducteurs 23 AWG</w:t>
      </w:r>
      <w:r>
        <w:t xml:space="preserve"> en cuivre pur</w:t>
      </w:r>
      <w:r w:rsidRPr="00FE211E">
        <w:t xml:space="preserve">. Doté d'une gaine externe </w:t>
      </w:r>
      <w:r>
        <w:t xml:space="preserve">produite </w:t>
      </w:r>
      <w:r w:rsidRPr="00FE211E">
        <w:t xml:space="preserve">dans un matériau ne produisant pas de fumées toxiques (Zéro Halogène) en cas d'incendie et offrant des propriétés de retard de propagation de flammes, le câble sera conforme à </w:t>
      </w:r>
      <w:smartTag w:uri="urn:schemas-microsoft-com:office:smarttags" w:element="PersonName">
        <w:smartTagPr>
          <w:attr w:name="ProductID" w:val="la norme IEC"/>
        </w:smartTagPr>
        <w:r w:rsidRPr="00FE211E">
          <w:t>la norme IEC</w:t>
        </w:r>
      </w:smartTag>
      <w:r w:rsidRPr="00FE211E">
        <w:t xml:space="preserve"> 60332-1. </w:t>
      </w:r>
    </w:p>
    <w:p w14:paraId="3EAA2B9F" w14:textId="77777777" w:rsidR="009C0BDE" w:rsidRPr="00FE211E" w:rsidRDefault="009C0BDE" w:rsidP="00A449F4">
      <w:pPr>
        <w:pStyle w:val="Bodytext-DWI"/>
      </w:pPr>
      <w:r w:rsidRPr="00FE211E">
        <w:t xml:space="preserve">Ce câble très haute performance sera doté d'un écran individuel </w:t>
      </w:r>
      <w:r>
        <w:t xml:space="preserve">par paire </w:t>
      </w:r>
      <w:r w:rsidRPr="00FE211E">
        <w:t>et d'un écran commun pour garantir l'immunité à la diaphonie exogène et à d'autres interférences externes jusqu'à 1000 MHz.</w:t>
      </w:r>
    </w:p>
    <w:p w14:paraId="21584C3A" w14:textId="77777777" w:rsidR="009C0BDE" w:rsidRPr="00FE211E" w:rsidRDefault="009C0BDE" w:rsidP="00A449F4">
      <w:pPr>
        <w:pStyle w:val="Bodytext-DWI"/>
      </w:pPr>
      <w:r w:rsidRPr="00FE211E">
        <w:t>L'ensemble des quatre paires seront écrantées individuellement avec une feuille d'aluminium.</w:t>
      </w:r>
    </w:p>
    <w:p w14:paraId="53712243" w14:textId="77777777" w:rsidR="009C0BDE" w:rsidRPr="00FE211E" w:rsidRDefault="009C0BDE" w:rsidP="00A449F4">
      <w:pPr>
        <w:pStyle w:val="Bodytext-DWI"/>
      </w:pPr>
      <w:r w:rsidRPr="00FE211E">
        <w:t>Le câble sera blindé avec une tresse en cuivre étamé.</w:t>
      </w:r>
    </w:p>
    <w:p w14:paraId="432F7998" w14:textId="77777777" w:rsidR="009C0BDE" w:rsidRPr="00FE211E" w:rsidRDefault="009C0BDE" w:rsidP="00A449F4">
      <w:pPr>
        <w:pStyle w:val="Bodytext-DWI"/>
      </w:pPr>
    </w:p>
    <w:p w14:paraId="0F589995" w14:textId="77777777" w:rsidR="009C0BDE" w:rsidRPr="00FE211E" w:rsidRDefault="009C0BDE" w:rsidP="00A449F4">
      <w:pPr>
        <w:pStyle w:val="Bodytext-DWI"/>
        <w:rPr>
          <w:rFonts w:cs="Arial"/>
        </w:rPr>
      </w:pPr>
      <w:r w:rsidRPr="00FE211E">
        <w:rPr>
          <w:u w:val="single"/>
        </w:rPr>
        <w:t xml:space="preserve">Le connecteur GG45 </w:t>
      </w:r>
      <w:r w:rsidRPr="00FE211E">
        <w:t xml:space="preserve">sera totalement écranté pour assurer une protection contre les perturbations électromagnétiques et la conformité à la diaphonie exogène. Le connecteur sera </w:t>
      </w:r>
      <w:r>
        <w:t>entièrement</w:t>
      </w:r>
      <w:r w:rsidRPr="00FE211E">
        <w:t xml:space="preserve"> conforme à </w:t>
      </w:r>
      <w:smartTag w:uri="urn:schemas-microsoft-com:office:smarttags" w:element="PersonName">
        <w:smartTagPr>
          <w:attr w:name="ProductID" w:val="la norme IEC"/>
        </w:smartTagPr>
        <w:r w:rsidRPr="00FE211E">
          <w:t xml:space="preserve">la norme </w:t>
        </w:r>
        <w:r w:rsidRPr="00FE211E">
          <w:rPr>
            <w:b/>
          </w:rPr>
          <w:t>IEC</w:t>
        </w:r>
      </w:smartTag>
      <w:r w:rsidRPr="00FE211E">
        <w:rPr>
          <w:b/>
        </w:rPr>
        <w:t xml:space="preserve"> 60603-7-71</w:t>
      </w:r>
      <w:r w:rsidRPr="00FE211E">
        <w:t xml:space="preserve"> qui définit le connecteur Cat. 7A devant être utilisé pour former un </w:t>
      </w:r>
      <w:r>
        <w:t>canal</w:t>
      </w:r>
      <w:r w:rsidRPr="00FE211E">
        <w:t xml:space="preserve"> de Classe</w:t>
      </w:r>
      <w:r w:rsidRPr="00FE211E">
        <w:rPr>
          <w:color w:val="FF0000"/>
        </w:rPr>
        <w:t xml:space="preserve"> </w:t>
      </w:r>
      <w:r w:rsidRPr="00FE211E">
        <w:t xml:space="preserve">FA tel que défini dans </w:t>
      </w:r>
      <w:smartTag w:uri="urn:schemas-microsoft-com:office:smarttags" w:element="PersonName">
        <w:smartTagPr>
          <w:attr w:name="ProductID" w:val="la norme ISO"/>
        </w:smartTagPr>
        <w:r w:rsidRPr="00FE211E">
          <w:t xml:space="preserve">la norme </w:t>
        </w:r>
        <w:r w:rsidRPr="00FE211E">
          <w:rPr>
            <w:b/>
          </w:rPr>
          <w:t>ISO</w:t>
        </w:r>
      </w:smartTag>
      <w:r w:rsidRPr="00FE211E">
        <w:rPr>
          <w:b/>
        </w:rPr>
        <w:t xml:space="preserve">/IEC </w:t>
      </w:r>
      <w:r>
        <w:rPr>
          <w:b/>
        </w:rPr>
        <w:t>11801:2017</w:t>
      </w:r>
      <w:r w:rsidRPr="00FE211E">
        <w:t>.</w:t>
      </w:r>
    </w:p>
    <w:p w14:paraId="4849E283" w14:textId="77777777" w:rsidR="009C0BDE" w:rsidRPr="00FE211E" w:rsidRDefault="009C0BDE" w:rsidP="00A449F4">
      <w:pPr>
        <w:pStyle w:val="Bodytext-DWI"/>
      </w:pPr>
      <w:r w:rsidRPr="00FE211E">
        <w:t>En particulier, le connecteur contiendra une interface Cat.6 (RJ45) complète, ainsi qu'une interface Cat.7A complète utilisant quatre contacts supplémentaires pour la transmission 1000 MHZ.</w:t>
      </w:r>
    </w:p>
    <w:p w14:paraId="55839B6C" w14:textId="77777777" w:rsidR="009C0BDE" w:rsidRPr="00FE211E" w:rsidRDefault="009C0BDE" w:rsidP="00A449F4">
      <w:pPr>
        <w:pStyle w:val="Bodytext-DWI"/>
      </w:pPr>
      <w:r w:rsidRPr="00FE211E">
        <w:t>Il offrira une rétrocompatibilité complète avec les fiches RJ45.</w:t>
      </w:r>
    </w:p>
    <w:p w14:paraId="34EE644A" w14:textId="77777777" w:rsidR="009C0BDE" w:rsidRDefault="009C0BDE" w:rsidP="00A449F4">
      <w:pPr>
        <w:pStyle w:val="Bodytext-DWI"/>
      </w:pPr>
      <w:r w:rsidRPr="00FE211E">
        <w:t xml:space="preserve">De par son </w:t>
      </w:r>
      <w:r>
        <w:t>format</w:t>
      </w:r>
      <w:r w:rsidRPr="00FE211E">
        <w:t xml:space="preserve"> de type Snap-In, le connecteur sera compatible avec toute la gamme de matériels structurels modulaires</w:t>
      </w:r>
      <w:r>
        <w:t xml:space="preserve"> du fabricant</w:t>
      </w:r>
      <w:r w:rsidRPr="00FE211E">
        <w:t>, y compris les panneaux de brassage, prises et boîtiers de points de consolidation.</w:t>
      </w:r>
    </w:p>
    <w:p w14:paraId="388A2D7F" w14:textId="1C1C1A51" w:rsidR="009C0BDE" w:rsidRDefault="009C0BDE" w:rsidP="00A449F4">
      <w:pPr>
        <w:pStyle w:val="Heading5"/>
        <w:keepNext/>
        <w:rPr>
          <w:lang w:val="fr-BE"/>
        </w:rPr>
      </w:pPr>
      <w:r w:rsidRPr="00E35327">
        <w:rPr>
          <w:lang w:val="fr-BE"/>
        </w:rPr>
        <w:t>Niveau de conformité au RPC (</w:t>
      </w:r>
      <w:r w:rsidRPr="00B5412D">
        <w:t>D</w:t>
      </w:r>
      <w:r w:rsidRPr="00487E6C">
        <w:t>ca</w:t>
      </w:r>
      <w:r w:rsidRPr="00B5412D">
        <w:t xml:space="preserve"> s2,</w:t>
      </w:r>
      <w:r w:rsidR="008D4F00">
        <w:t>d2</w:t>
      </w:r>
      <w:r w:rsidRPr="00B5412D">
        <w:t>,a1</w:t>
      </w:r>
      <w:r w:rsidRPr="00E35327">
        <w:rPr>
          <w:lang w:val="fr-BE"/>
        </w:rPr>
        <w:t>)</w:t>
      </w:r>
    </w:p>
    <w:p w14:paraId="280026F9" w14:textId="77777777" w:rsidR="009C0BDE" w:rsidRPr="004A1E32" w:rsidRDefault="009C0BDE" w:rsidP="00A449F4">
      <w:pPr>
        <w:keepNext/>
        <w:rPr>
          <w:lang w:val="fr-BE"/>
        </w:rPr>
      </w:pPr>
      <w:r w:rsidRPr="004A1E32">
        <w:rPr>
          <w:lang w:val="fr-BE"/>
        </w:rPr>
        <w:t>Seulement valable pour les assemblages femelle/femelle</w:t>
      </w:r>
    </w:p>
    <w:p w14:paraId="28E3DD06" w14:textId="6687F13E" w:rsidR="009C0BDE" w:rsidRPr="00E35327" w:rsidRDefault="009C0BDE" w:rsidP="00A449F4">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48A2FC5B" w14:textId="5C693E80" w:rsidR="009C0BDE" w:rsidRPr="00E35327" w:rsidRDefault="009C0BDE" w:rsidP="00A449F4">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Pr="00BF7DE3">
        <w:rPr>
          <w:b/>
        </w:rPr>
        <w:t>D</w:t>
      </w:r>
      <w:r w:rsidRPr="00BF7DE3">
        <w:t>ca</w:t>
      </w:r>
      <w:r w:rsidRPr="00BF7DE3">
        <w:rPr>
          <w:b/>
        </w:rPr>
        <w:t xml:space="preserve"> s2,</w:t>
      </w:r>
      <w:r w:rsidR="008D4F00">
        <w:rPr>
          <w:b/>
        </w:rPr>
        <w:t>d2</w:t>
      </w:r>
      <w:r w:rsidRPr="00BF7DE3">
        <w:rPr>
          <w:b/>
        </w:rPr>
        <w:t>,a1</w:t>
      </w:r>
      <w:r w:rsidRPr="00E35327">
        <w:rPr>
          <w:b/>
          <w:lang w:val="fr-BE"/>
        </w:rPr>
        <w:t xml:space="preserve"> </w:t>
      </w:r>
      <w:r w:rsidRPr="00E35327">
        <w:rPr>
          <w:lang w:val="fr-BE"/>
        </w:rPr>
        <w:t>et le soumissionnaire doit fournir l’attestation du fabricant démontrant le contrôle indépendant de son produit et sa classification.</w:t>
      </w:r>
    </w:p>
    <w:p w14:paraId="2FB80C58" w14:textId="3B2EE773" w:rsidR="009C0BDE" w:rsidRPr="00DD1C82" w:rsidRDefault="009C0BDE" w:rsidP="00A449F4">
      <w:pPr>
        <w:pStyle w:val="Heading5"/>
        <w:keepNext/>
        <w:rPr>
          <w:lang w:val="fr-BE"/>
        </w:rPr>
      </w:pPr>
      <w:r w:rsidRPr="00DD1C82">
        <w:rPr>
          <w:lang w:val="fr-BE"/>
        </w:rPr>
        <w:t>Information produit détaillée (Dca s2,</w:t>
      </w:r>
      <w:r w:rsidR="008D4F00">
        <w:rPr>
          <w:lang w:val="fr-BE"/>
        </w:rPr>
        <w:t>d2</w:t>
      </w:r>
      <w:r w:rsidRPr="00DD1C82">
        <w:rPr>
          <w:lang w:val="fr-BE"/>
        </w:rPr>
        <w:t>,a1)</w:t>
      </w:r>
    </w:p>
    <w:p w14:paraId="42BE6B47" w14:textId="77777777" w:rsidR="009C0BDE" w:rsidRPr="00DD1C82" w:rsidRDefault="009C0BDE" w:rsidP="00A449F4">
      <w:pPr>
        <w:keepNext/>
        <w:ind w:left="0"/>
        <w:jc w:val="center"/>
        <w:rPr>
          <w:lang w:val="fr-BE"/>
        </w:rPr>
      </w:pPr>
    </w:p>
    <w:p w14:paraId="1E265E6F" w14:textId="77777777" w:rsidR="009C0BDE" w:rsidRPr="00FC57A3" w:rsidRDefault="009C0BDE" w:rsidP="00A449F4">
      <w:pPr>
        <w:keepNext/>
        <w:tabs>
          <w:tab w:val="clear" w:pos="1080"/>
        </w:tabs>
        <w:spacing w:after="120"/>
        <w:ind w:left="0"/>
        <w:jc w:val="center"/>
        <w:rPr>
          <w:rStyle w:val="A0"/>
          <w:u w:val="single"/>
          <w:lang w:val="en-US"/>
        </w:rPr>
      </w:pPr>
      <w:r w:rsidRPr="00FC57A3">
        <w:rPr>
          <w:rStyle w:val="A0"/>
          <w:u w:val="single"/>
          <w:lang w:val="en-US"/>
        </w:rPr>
        <w:t>Exemple de produit</w:t>
      </w:r>
    </w:p>
    <w:p w14:paraId="4101816B" w14:textId="77777777" w:rsidR="009C0BDE" w:rsidRPr="00DD1C82" w:rsidRDefault="009C0BDE" w:rsidP="00A449F4">
      <w:pPr>
        <w:keepNext/>
        <w:tabs>
          <w:tab w:val="clear" w:pos="1080"/>
        </w:tabs>
        <w:spacing w:after="120"/>
        <w:ind w:left="0"/>
        <w:jc w:val="center"/>
        <w:rPr>
          <w:rStyle w:val="A0"/>
          <w:lang w:val="en-GB"/>
        </w:rPr>
      </w:pPr>
      <w:r w:rsidRPr="00DD1C82">
        <w:rPr>
          <w:rStyle w:val="A0"/>
          <w:lang w:val="en-GB"/>
        </w:rPr>
        <w:t>LANmark-7A Pre-Term Bundle of 2x12 Cat 7A S/FTP Solid LSZH Orange Screened Jack GG45</w:t>
      </w:r>
    </w:p>
    <w:p w14:paraId="71CECF71" w14:textId="3B717401" w:rsidR="009C0BDE" w:rsidRPr="00DD1C82" w:rsidRDefault="009C0BDE" w:rsidP="00A449F4">
      <w:pPr>
        <w:keepNext/>
        <w:ind w:left="0"/>
        <w:jc w:val="center"/>
        <w:rPr>
          <w:lang w:val="fr-BE"/>
        </w:rPr>
      </w:pPr>
      <w:r w:rsidRPr="00DD1C82">
        <w:rPr>
          <w:lang w:val="fr-BE"/>
        </w:rPr>
        <w:t xml:space="preserve">Code </w:t>
      </w:r>
      <w:r w:rsidR="00113110">
        <w:rPr>
          <w:lang w:val="fr-BE"/>
        </w:rPr>
        <w:t>Aginode</w:t>
      </w:r>
      <w:r w:rsidRPr="00DD1C82">
        <w:rPr>
          <w:lang w:val="fr-BE"/>
        </w:rPr>
        <w:t xml:space="preserve">: </w:t>
      </w:r>
      <w:r w:rsidRPr="00C33D28">
        <w:rPr>
          <w:rStyle w:val="A0"/>
        </w:rPr>
        <w:t>N64A.6H21A8XA8Xxxx</w:t>
      </w:r>
      <w:r w:rsidRPr="00DD1C82">
        <w:rPr>
          <w:lang w:val="fr-BE"/>
        </w:rPr>
        <w:t xml:space="preserve"> (xxx = longueur en décimètres)</w:t>
      </w:r>
    </w:p>
    <w:p w14:paraId="25F91FA2" w14:textId="77777777" w:rsidR="009C0BDE" w:rsidRPr="00DD1C82" w:rsidRDefault="009C0BDE" w:rsidP="00A449F4">
      <w:pPr>
        <w:keepNext/>
        <w:ind w:left="0"/>
        <w:jc w:val="center"/>
        <w:rPr>
          <w:lang w:val="fr-BE"/>
        </w:rPr>
      </w:pPr>
    </w:p>
    <w:p w14:paraId="613F4DCF" w14:textId="77777777" w:rsidR="009C0BDE" w:rsidRPr="00DD1C82" w:rsidRDefault="009C0BDE" w:rsidP="00A449F4">
      <w:pPr>
        <w:pStyle w:val="Bodytext-DWI"/>
        <w:rPr>
          <w:lang w:val="fr-BE"/>
        </w:rPr>
      </w:pPr>
      <w:r w:rsidRPr="00DD1C82">
        <w:rPr>
          <w:noProof/>
          <w:lang w:val="fr-BE" w:eastAsia="fr-BE"/>
        </w:rPr>
        <w:drawing>
          <wp:inline distT="0" distB="0" distL="0" distR="0" wp14:anchorId="59910512" wp14:editId="2B7C5656">
            <wp:extent cx="6099175" cy="5590298"/>
            <wp:effectExtent l="19050" t="0" r="0" b="0"/>
            <wp:docPr id="3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srcRect/>
                    <a:stretch>
                      <a:fillRect/>
                    </a:stretch>
                  </pic:blipFill>
                  <pic:spPr bwMode="auto">
                    <a:xfrm>
                      <a:off x="0" y="0"/>
                      <a:ext cx="6099175" cy="5590298"/>
                    </a:xfrm>
                    <a:prstGeom prst="rect">
                      <a:avLst/>
                    </a:prstGeom>
                    <a:noFill/>
                    <a:ln w="9525">
                      <a:noFill/>
                      <a:miter lim="800000"/>
                      <a:headEnd/>
                      <a:tailEnd/>
                    </a:ln>
                  </pic:spPr>
                </pic:pic>
              </a:graphicData>
            </a:graphic>
          </wp:inline>
        </w:drawing>
      </w:r>
    </w:p>
    <w:p w14:paraId="5498F4BC" w14:textId="77777777" w:rsidR="00E93B00" w:rsidRPr="003A7422" w:rsidRDefault="00E93B00" w:rsidP="00746EA9">
      <w:pPr>
        <w:pStyle w:val="Bodytext-DWI"/>
      </w:pPr>
    </w:p>
    <w:p w14:paraId="0AF1B7C7" w14:textId="77777777" w:rsidR="00746EA9" w:rsidRPr="003A7422" w:rsidRDefault="00317CA9" w:rsidP="00825DCF">
      <w:pPr>
        <w:pStyle w:val="Heading2"/>
      </w:pPr>
      <w:bookmarkStart w:id="59" w:name="_Toc284592051"/>
      <w:bookmarkStart w:id="60" w:name="_Toc219480165"/>
      <w:r>
        <w:t>Faisceaux  préconnectorisés</w:t>
      </w:r>
      <w:r w:rsidR="00746EA9" w:rsidRPr="003A7422">
        <w:t xml:space="preserve"> </w:t>
      </w:r>
      <w:r w:rsidR="0064021F">
        <w:t>FO</w:t>
      </w:r>
      <w:r w:rsidR="00746EA9" w:rsidRPr="003A7422">
        <w:t xml:space="preserve"> </w:t>
      </w:r>
      <w:r w:rsidR="00480FD1" w:rsidRPr="003A7422">
        <w:t>de</w:t>
      </w:r>
      <w:r w:rsidR="00746EA9" w:rsidRPr="003A7422">
        <w:t xml:space="preserve"> </w:t>
      </w:r>
      <w:r w:rsidR="00F8449D">
        <w:t>Distribution</w:t>
      </w:r>
      <w:r w:rsidR="00746EA9" w:rsidRPr="003A7422">
        <w:t xml:space="preserve"> principale</w:t>
      </w:r>
      <w:bookmarkEnd w:id="59"/>
      <w:bookmarkEnd w:id="60"/>
    </w:p>
    <w:p w14:paraId="7623FAD9" w14:textId="77777777" w:rsidR="009C0BDE" w:rsidRPr="003A7422" w:rsidRDefault="009C0BDE" w:rsidP="00825DCF">
      <w:pPr>
        <w:keepNext/>
        <w:ind w:left="0"/>
      </w:pPr>
      <w:r w:rsidRPr="003A7422">
        <w:t xml:space="preserve">Les composants cuivre passifs à utiliser pour créer le système de câblage MD seront les mêmes que ceux décrits dans le précédent chapitre </w:t>
      </w:r>
      <w:r>
        <w:t>distribution</w:t>
      </w:r>
      <w:r w:rsidRPr="003A7422">
        <w:t xml:space="preserve"> de zone.</w:t>
      </w:r>
    </w:p>
    <w:p w14:paraId="5D5B4174" w14:textId="77777777" w:rsidR="009C0BDE" w:rsidRPr="003A7422" w:rsidRDefault="009C0BDE" w:rsidP="00825DCF">
      <w:pPr>
        <w:pStyle w:val="Bodytext-DWI"/>
        <w:rPr>
          <w:highlight w:val="yellow"/>
        </w:rPr>
      </w:pPr>
      <w:r w:rsidRPr="003A7422">
        <w:rPr>
          <w:highlight w:val="yellow"/>
        </w:rPr>
        <w:t xml:space="preserve">Si le choix des composants est différent de ceux sélectionnés pour la partie ZD, supprimez la phrase précédente et </w:t>
      </w:r>
      <w:r>
        <w:rPr>
          <w:highlight w:val="yellow"/>
        </w:rPr>
        <w:t>utilisez une sélection des paragraphes suivants en fonction des besoins du projet</w:t>
      </w:r>
      <w:r w:rsidRPr="003A7422">
        <w:rPr>
          <w:highlight w:val="yellow"/>
        </w:rPr>
        <w:t>.</w:t>
      </w:r>
    </w:p>
    <w:p w14:paraId="10EAEB44" w14:textId="77777777" w:rsidR="00746EA9" w:rsidRPr="003A7422" w:rsidRDefault="00746EA9" w:rsidP="00825DCF">
      <w:pPr>
        <w:keepNext/>
      </w:pPr>
    </w:p>
    <w:p w14:paraId="1F50474D" w14:textId="77777777" w:rsidR="00825DCF" w:rsidRPr="000560A2" w:rsidRDefault="00825DCF" w:rsidP="00825DCF">
      <w:pPr>
        <w:pStyle w:val="Heading3"/>
        <w:jc w:val="both"/>
      </w:pPr>
      <w:r w:rsidRPr="000560A2">
        <w:t>Panneaux de brassage cuivre modulaire 24 ports</w:t>
      </w:r>
      <w:r>
        <w:t xml:space="preserve"> droit  et fixe</w:t>
      </w:r>
    </w:p>
    <w:p w14:paraId="65CC2645" w14:textId="77777777" w:rsidR="00825DCF" w:rsidRPr="00BB3955" w:rsidRDefault="00825DCF" w:rsidP="00825DCF">
      <w:pPr>
        <w:pStyle w:val="Bodytext-DWI"/>
      </w:pPr>
      <w:r>
        <w:t xml:space="preserve">Les panneaux doivent avoir des dimensions de montage standard de 19” pour permettre l’installation dans des baies, racks ou baies. </w:t>
      </w:r>
    </w:p>
    <w:p w14:paraId="63E501FA" w14:textId="77777777" w:rsidR="00825DCF" w:rsidRPr="00BB3955" w:rsidRDefault="00825DCF" w:rsidP="00825DCF">
      <w:pPr>
        <w:pStyle w:val="Bodytext-DWI"/>
      </w:pPr>
      <w:r>
        <w:t>Le soumissionnaire proposera des panneaux de brassage non équipés, qui peuvent recevoir jusqu’à 24 connecteurs de type Snap-in (Modulaire) dotés de volets de protection blancs ou noirs (en fonction de la couleur du panneau de brassage) pour protéger les ports RJ45.</w:t>
      </w:r>
    </w:p>
    <w:p w14:paraId="6389B6A6" w14:textId="77777777" w:rsidR="00825DCF" w:rsidRPr="00BB3955" w:rsidRDefault="00825DCF" w:rsidP="00825DCF">
      <w:pPr>
        <w:pStyle w:val="Bodytext-DWI"/>
      </w:pPr>
      <w:r>
        <w:t>Des volets de protection de couleur optionnels doivent être disponibles pour repérer facilement les différents services si nécessaire.</w:t>
      </w:r>
    </w:p>
    <w:p w14:paraId="3530EE8C" w14:textId="77777777" w:rsidR="00825DCF" w:rsidRPr="00BB3955" w:rsidRDefault="00825DCF" w:rsidP="00825DCF">
      <w:pPr>
        <w:pStyle w:val="Bodytext-DWI"/>
        <w:jc w:val="center"/>
      </w:pPr>
      <w:r w:rsidRPr="00F86535">
        <w:rPr>
          <w:noProof/>
          <w:lang w:val="fr-BE" w:eastAsia="fr-BE"/>
        </w:rPr>
        <w:drawing>
          <wp:inline distT="0" distB="0" distL="0" distR="0" wp14:anchorId="5C08F011" wp14:editId="5DEE994F">
            <wp:extent cx="2165350" cy="1190625"/>
            <wp:effectExtent l="19050" t="0" r="635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313C4E72" w14:textId="77777777" w:rsidR="00825DCF" w:rsidRPr="00BB3955" w:rsidRDefault="00825DCF" w:rsidP="00825DCF">
      <w:pPr>
        <w:pStyle w:val="Bodytext-DWI"/>
      </w:pPr>
      <w:r>
        <w:t>Les panneaux fixes sont dotés d'un système de numérotation imprimé pour l’identification.</w:t>
      </w:r>
    </w:p>
    <w:p w14:paraId="719A403B" w14:textId="77777777" w:rsidR="00825DCF" w:rsidRDefault="00825DCF" w:rsidP="00825DCF">
      <w:pPr>
        <w:pStyle w:val="Bodytext-DWI"/>
        <w:rPr>
          <w:lang w:val="fr-BE"/>
        </w:rPr>
      </w:pPr>
      <w:r>
        <w:rPr>
          <w:lang w:val="fr-BE"/>
        </w:rPr>
        <w:t xml:space="preserve">Si des accessoires d’adaptation d’impédance, de transformation du type support de l’information ou autre doivent être utilisés, ils seront extérieurs et donc ne seront pas intégrés au panneau de raccordement. </w:t>
      </w:r>
    </w:p>
    <w:p w14:paraId="459F08F3" w14:textId="77777777" w:rsidR="00825DCF" w:rsidRPr="0097647F" w:rsidRDefault="00825DCF" w:rsidP="00825DCF">
      <w:pPr>
        <w:pStyle w:val="Bodytext-DWI"/>
        <w:rPr>
          <w:lang w:val="fr-BE"/>
        </w:rPr>
      </w:pPr>
    </w:p>
    <w:p w14:paraId="01273350" w14:textId="77777777" w:rsidR="00825DCF" w:rsidRPr="00BB3955" w:rsidRDefault="00825DCF" w:rsidP="00825DCF">
      <w:pPr>
        <w:pStyle w:val="Bodytext-DWI"/>
      </w:pPr>
      <w:r>
        <w:rPr>
          <w:lang w:val="fr-BE"/>
        </w:rPr>
        <w:t>Tous les panneaux de raccordement doivent comporter un guide de repérage et de maintien des câbles qui permet une fixation rapide de ces câbles sur le panneau</w:t>
      </w:r>
      <w:r>
        <w:t xml:space="preserve"> sans causer de dommage au câble ni affecter la performance du lien. Le mécanisme encliquetable assurera également la mise à la terre automatique des connecteurs écrantés.</w:t>
      </w:r>
    </w:p>
    <w:p w14:paraId="57E84027" w14:textId="77777777" w:rsidR="00825DCF" w:rsidRPr="00BB3955" w:rsidRDefault="00825DCF" w:rsidP="00825DCF">
      <w:pPr>
        <w:pStyle w:val="Bodytext-DWI"/>
      </w:pPr>
      <w:r>
        <w:t>L'installateur doit éviter tout risque de compression du câble pendant l'installation ou le raccordement des câbles. L'utilisation d'attache-câbles en Velcro est donc préférée.</w:t>
      </w:r>
    </w:p>
    <w:p w14:paraId="03F20BF0" w14:textId="77777777" w:rsidR="00825DCF" w:rsidRPr="00BB3955" w:rsidRDefault="00825DCF" w:rsidP="00825DCF">
      <w:pPr>
        <w:pStyle w:val="Bodytext-DWI"/>
      </w:pPr>
    </w:p>
    <w:p w14:paraId="77C0A71D" w14:textId="77777777" w:rsidR="00825DCF" w:rsidRPr="00BB3955" w:rsidRDefault="00825DCF" w:rsidP="00825DCF">
      <w:pPr>
        <w:pStyle w:val="Bodytext-DWI"/>
      </w:pPr>
      <w:r>
        <w:t>Dans la baie, les panneaux de brassage seront séparés par des guide-cordons métalliques fermés à l'avant pour protéger les cordons de brassage. La hauteur de ces guides sera de 1U ou 2U en fonction de l'agencement de la baie.</w:t>
      </w:r>
    </w:p>
    <w:p w14:paraId="34D7F4D4" w14:textId="77777777" w:rsidR="00825DCF" w:rsidRPr="00BB3955" w:rsidRDefault="00825DCF" w:rsidP="00825DCF">
      <w:pPr>
        <w:pStyle w:val="Bodytext-DWI"/>
      </w:pPr>
    </w:p>
    <w:p w14:paraId="5BD83511" w14:textId="77777777" w:rsidR="00825DCF" w:rsidRDefault="00825DCF" w:rsidP="00825DCF">
      <w:pPr>
        <w:pStyle w:val="Bodytext-DWI"/>
      </w:pPr>
      <w:r>
        <w:t>Le panneau de brassage procurera également un contact automatique avec le châssis métallique (non-peint) de la baie afin d'assurer les mise à terre fonctionnelle et de protection correctes du système de câblage.</w:t>
      </w:r>
    </w:p>
    <w:p w14:paraId="1078B508" w14:textId="77777777" w:rsidR="00825DCF" w:rsidRPr="00D22DB9" w:rsidRDefault="00825DCF" w:rsidP="00825DCF">
      <w:pPr>
        <w:pStyle w:val="Bodytext-DWI"/>
        <w:rPr>
          <w:lang w:val="fr-BE"/>
        </w:rPr>
      </w:pPr>
      <w:r>
        <w:rPr>
          <w:lang w:val="fr-BE"/>
        </w:rPr>
        <w:t xml:space="preserve">Si la baie ne comprend pas de système de reprise automatique du contact de terre, les panneaux de raccordement devront être reliés à la clé de terre de la baie au moyen d’un conducteur de masse. </w:t>
      </w:r>
    </w:p>
    <w:p w14:paraId="01C59DF2" w14:textId="77777777" w:rsidR="00825DCF" w:rsidRPr="00BB3955" w:rsidRDefault="00825DCF" w:rsidP="00825DCF">
      <w:pPr>
        <w:pStyle w:val="Bodytext-DWI"/>
      </w:pPr>
    </w:p>
    <w:p w14:paraId="1548FC92" w14:textId="131F7CB8" w:rsidR="00825DCF" w:rsidRPr="00BB3955" w:rsidRDefault="00825DCF" w:rsidP="00825DCF">
      <w:pPr>
        <w:pStyle w:val="Bodytext-DWI"/>
      </w:pPr>
      <w:r>
        <w:t>Le panneau de brassage mesurera 19" 1 U en hauteur et 7</w:t>
      </w:r>
      <w:r w:rsidR="005D7ADA">
        <w:t>5</w:t>
      </w:r>
      <w:r>
        <w:t xml:space="preserve"> mm en profondeur.</w:t>
      </w:r>
    </w:p>
    <w:p w14:paraId="2C0E3499" w14:textId="77777777" w:rsidR="00825DCF" w:rsidRPr="005412CF" w:rsidRDefault="00825DCF" w:rsidP="00825DCF">
      <w:pPr>
        <w:pStyle w:val="Heading4"/>
        <w:rPr>
          <w:lang w:val="fr-BE"/>
        </w:rPr>
      </w:pPr>
      <w:r w:rsidRPr="005412CF">
        <w:rPr>
          <w:lang w:val="fr-BE"/>
        </w:rPr>
        <w:t>Information produit détaillée</w:t>
      </w:r>
    </w:p>
    <w:p w14:paraId="3804ADF8" w14:textId="77777777" w:rsidR="00825DCF" w:rsidRPr="005412CF" w:rsidRDefault="00825DCF" w:rsidP="00825DCF">
      <w:pPr>
        <w:pStyle w:val="Bodytext-DWI"/>
        <w:rPr>
          <w:lang w:val="fr-BE"/>
        </w:rPr>
      </w:pPr>
      <w:r w:rsidRPr="005412CF">
        <w:rPr>
          <w:lang w:val="fr-BE"/>
        </w:rPr>
        <w:t>Ce panneau est muni de clips verticaux en forme de T qui permettent une fixation rapide des câbles (25% du temps nécessaire avec colliers de serrage classiques) et ainsi contribue à réduire significativement le temps d’installation</w:t>
      </w:r>
    </w:p>
    <w:p w14:paraId="2692DB83" w14:textId="77777777" w:rsidR="00825DCF" w:rsidRPr="005412CF" w:rsidRDefault="00825DCF" w:rsidP="00825DCF">
      <w:pPr>
        <w:pStyle w:val="Bodytext-DWI"/>
        <w:rPr>
          <w:lang w:val="fr-BE"/>
        </w:rPr>
      </w:pPr>
    </w:p>
    <w:p w14:paraId="6AFBF0F3" w14:textId="77777777" w:rsidR="00825DCF" w:rsidRPr="005412CF" w:rsidRDefault="00825DCF" w:rsidP="00825DCF">
      <w:pPr>
        <w:keepNext/>
        <w:ind w:left="0"/>
        <w:jc w:val="center"/>
        <w:rPr>
          <w:lang w:val="fr-BE"/>
        </w:rPr>
      </w:pPr>
      <w:r w:rsidRPr="005412CF">
        <w:rPr>
          <w:noProof/>
          <w:lang w:val="fr-BE" w:eastAsia="fr-BE"/>
        </w:rPr>
        <w:drawing>
          <wp:inline distT="0" distB="0" distL="0" distR="0" wp14:anchorId="257C6370" wp14:editId="2FFF7D34">
            <wp:extent cx="2191385" cy="1457960"/>
            <wp:effectExtent l="19050" t="0" r="0" b="0"/>
            <wp:docPr id="311" name="Picture 311" descr="Patch Panel 24 Snap-In Fixe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tch Panel 24 Snap-In Fixed White"/>
                    <pic:cNvPicPr>
                      <a:picLocks noChangeAspect="1" noChangeArrowheads="1"/>
                    </pic:cNvPicPr>
                  </pic:nvPicPr>
                  <pic:blipFill>
                    <a:blip r:embed="rId58" cstate="print"/>
                    <a:srcRect/>
                    <a:stretch>
                      <a:fillRect/>
                    </a:stretch>
                  </pic:blipFill>
                  <pic:spPr bwMode="auto">
                    <a:xfrm>
                      <a:off x="0" y="0"/>
                      <a:ext cx="2191385" cy="1457960"/>
                    </a:xfrm>
                    <a:prstGeom prst="rect">
                      <a:avLst/>
                    </a:prstGeom>
                    <a:noFill/>
                    <a:ln w="9525">
                      <a:noFill/>
                      <a:miter lim="800000"/>
                      <a:headEnd/>
                      <a:tailEnd/>
                    </a:ln>
                  </pic:spPr>
                </pic:pic>
              </a:graphicData>
            </a:graphic>
          </wp:inline>
        </w:drawing>
      </w:r>
    </w:p>
    <w:p w14:paraId="5E579B9A" w14:textId="77777777" w:rsidR="00825DCF" w:rsidRPr="00FC57A3" w:rsidRDefault="00825DCF" w:rsidP="00825DCF">
      <w:pPr>
        <w:keepNext/>
        <w:tabs>
          <w:tab w:val="clear" w:pos="1080"/>
        </w:tabs>
        <w:spacing w:after="120"/>
        <w:ind w:left="0"/>
        <w:jc w:val="center"/>
        <w:rPr>
          <w:rStyle w:val="A0"/>
          <w:u w:val="single"/>
          <w:lang w:val="en-US"/>
        </w:rPr>
      </w:pPr>
      <w:r w:rsidRPr="00FC57A3">
        <w:rPr>
          <w:rStyle w:val="A0"/>
          <w:u w:val="single"/>
          <w:lang w:val="en-US"/>
        </w:rPr>
        <w:t>Exemple de produit</w:t>
      </w:r>
    </w:p>
    <w:p w14:paraId="61F95090" w14:textId="77777777" w:rsidR="00825DCF" w:rsidRPr="00FC57A3" w:rsidRDefault="00825DCF" w:rsidP="00825DCF">
      <w:pPr>
        <w:keepNext/>
        <w:ind w:left="426"/>
        <w:jc w:val="center"/>
        <w:rPr>
          <w:lang w:val="en-US"/>
        </w:rPr>
      </w:pPr>
      <w:r w:rsidRPr="00FC57A3">
        <w:rPr>
          <w:lang w:val="en-US"/>
        </w:rPr>
        <w:t>Patch Panel 24 Snap-In Fixed White</w:t>
      </w:r>
    </w:p>
    <w:p w14:paraId="34949A8D" w14:textId="54DC6F36" w:rsidR="00825DCF" w:rsidRPr="005412CF" w:rsidRDefault="00825DCF" w:rsidP="00825DCF">
      <w:pPr>
        <w:keepNext/>
        <w:ind w:left="0"/>
        <w:jc w:val="center"/>
        <w:rPr>
          <w:rStyle w:val="A0"/>
          <w:lang w:val="fr-BE"/>
        </w:rPr>
      </w:pPr>
      <w:r w:rsidRPr="005412CF">
        <w:rPr>
          <w:lang w:val="fr-BE"/>
        </w:rPr>
        <w:t xml:space="preserve">Code </w:t>
      </w:r>
      <w:r w:rsidR="00113110">
        <w:rPr>
          <w:lang w:val="fr-BE"/>
        </w:rPr>
        <w:t>Aginode</w:t>
      </w:r>
      <w:r w:rsidRPr="005412CF">
        <w:rPr>
          <w:lang w:val="fr-BE"/>
        </w:rPr>
        <w:t xml:space="preserve">: </w:t>
      </w:r>
      <w:r w:rsidRPr="005412CF">
        <w:rPr>
          <w:rStyle w:val="A0"/>
          <w:lang w:val="fr-BE"/>
        </w:rPr>
        <w:t>N521.661</w:t>
      </w:r>
    </w:p>
    <w:p w14:paraId="43F9DED3" w14:textId="77777777" w:rsidR="00825DCF" w:rsidRPr="005412CF" w:rsidRDefault="00825DCF" w:rsidP="00825DCF">
      <w:pPr>
        <w:keepNext/>
        <w:ind w:left="0"/>
        <w:jc w:val="center"/>
        <w:rPr>
          <w:lang w:val="fr-BE"/>
        </w:rPr>
      </w:pPr>
    </w:p>
    <w:p w14:paraId="63E6290E" w14:textId="77777777" w:rsidR="00825DCF" w:rsidRPr="005412CF" w:rsidRDefault="00825DCF" w:rsidP="00825DCF">
      <w:pPr>
        <w:pStyle w:val="Bodytext-DWI"/>
        <w:jc w:val="center"/>
        <w:rPr>
          <w:lang w:val="fr-BE"/>
        </w:rPr>
      </w:pPr>
      <w:r w:rsidRPr="005412CF">
        <w:rPr>
          <w:noProof/>
          <w:lang w:val="fr-BE" w:eastAsia="fr-BE"/>
        </w:rPr>
        <w:drawing>
          <wp:inline distT="0" distB="0" distL="0" distR="0" wp14:anchorId="77731299" wp14:editId="149D6834">
            <wp:extent cx="2251710" cy="1501140"/>
            <wp:effectExtent l="19050" t="0" r="0" b="0"/>
            <wp:docPr id="312" name="Picture 312" descr="Patch Panel 24 Snap-In Fixed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tch Panel 24 Snap-In Fixed Black"/>
                    <pic:cNvPicPr>
                      <a:picLocks noChangeAspect="1" noChangeArrowheads="1"/>
                    </pic:cNvPicPr>
                  </pic:nvPicPr>
                  <pic:blipFill>
                    <a:blip r:embed="rId59" cstate="print"/>
                    <a:srcRect/>
                    <a:stretch>
                      <a:fillRect/>
                    </a:stretch>
                  </pic:blipFill>
                  <pic:spPr bwMode="auto">
                    <a:xfrm>
                      <a:off x="0" y="0"/>
                      <a:ext cx="2251710" cy="1501140"/>
                    </a:xfrm>
                    <a:prstGeom prst="rect">
                      <a:avLst/>
                    </a:prstGeom>
                    <a:noFill/>
                    <a:ln w="9525">
                      <a:noFill/>
                      <a:miter lim="800000"/>
                      <a:headEnd/>
                      <a:tailEnd/>
                    </a:ln>
                  </pic:spPr>
                </pic:pic>
              </a:graphicData>
            </a:graphic>
          </wp:inline>
        </w:drawing>
      </w:r>
    </w:p>
    <w:p w14:paraId="0FC1E737" w14:textId="77777777" w:rsidR="00825DCF" w:rsidRPr="00FC57A3" w:rsidRDefault="00825DCF" w:rsidP="00825DCF">
      <w:pPr>
        <w:keepNext/>
        <w:tabs>
          <w:tab w:val="clear" w:pos="1080"/>
        </w:tabs>
        <w:spacing w:after="120"/>
        <w:ind w:left="0"/>
        <w:jc w:val="center"/>
        <w:rPr>
          <w:rStyle w:val="A0"/>
          <w:u w:val="single"/>
          <w:lang w:val="en-US"/>
        </w:rPr>
      </w:pPr>
      <w:r w:rsidRPr="00FC57A3">
        <w:rPr>
          <w:rStyle w:val="A0"/>
          <w:u w:val="single"/>
          <w:lang w:val="en-US"/>
        </w:rPr>
        <w:t>Exemple de produit</w:t>
      </w:r>
    </w:p>
    <w:p w14:paraId="1CCFD664" w14:textId="77777777" w:rsidR="00825DCF" w:rsidRPr="00FC57A3" w:rsidRDefault="00825DCF" w:rsidP="00825DCF">
      <w:pPr>
        <w:keepNext/>
        <w:ind w:left="426"/>
        <w:jc w:val="center"/>
        <w:rPr>
          <w:lang w:val="en-US"/>
        </w:rPr>
      </w:pPr>
      <w:r w:rsidRPr="00FC57A3">
        <w:rPr>
          <w:lang w:val="en-US"/>
        </w:rPr>
        <w:t>Patch Panel 24 Snap-In Fixed Black</w:t>
      </w:r>
    </w:p>
    <w:p w14:paraId="6C6070A6" w14:textId="4018508F" w:rsidR="00825DCF" w:rsidRPr="005412CF" w:rsidRDefault="00825DCF" w:rsidP="00825DCF">
      <w:pPr>
        <w:keepNext/>
        <w:ind w:left="0"/>
        <w:jc w:val="center"/>
        <w:rPr>
          <w:rStyle w:val="A0"/>
          <w:lang w:val="fr-BE"/>
        </w:rPr>
      </w:pPr>
      <w:r w:rsidRPr="005412CF">
        <w:rPr>
          <w:lang w:val="fr-BE"/>
        </w:rPr>
        <w:t xml:space="preserve">Code </w:t>
      </w:r>
      <w:r w:rsidR="00113110">
        <w:rPr>
          <w:lang w:val="fr-BE"/>
        </w:rPr>
        <w:t>Aginode</w:t>
      </w:r>
      <w:r w:rsidRPr="005412CF">
        <w:rPr>
          <w:lang w:val="fr-BE"/>
        </w:rPr>
        <w:t xml:space="preserve">: </w:t>
      </w:r>
      <w:r w:rsidRPr="005412CF">
        <w:rPr>
          <w:rStyle w:val="A0"/>
          <w:lang w:val="fr-BE"/>
        </w:rPr>
        <w:t>N521.661BK</w:t>
      </w:r>
    </w:p>
    <w:p w14:paraId="4ACE8498" w14:textId="77777777" w:rsidR="00825DCF" w:rsidRPr="005412CF" w:rsidRDefault="00825DCF" w:rsidP="00825DCF">
      <w:pPr>
        <w:pStyle w:val="Bodytext-DWI"/>
        <w:jc w:val="center"/>
        <w:rPr>
          <w:lang w:val="fr-BE"/>
        </w:rPr>
      </w:pPr>
    </w:p>
    <w:p w14:paraId="6FC19175" w14:textId="77777777" w:rsidR="00825DCF" w:rsidRPr="00BB3955" w:rsidRDefault="00825DCF" w:rsidP="00825DCF">
      <w:pPr>
        <w:pStyle w:val="Heading3"/>
        <w:jc w:val="both"/>
      </w:pPr>
      <w:r w:rsidRPr="000560A2">
        <w:t>Panneaux de brassage cuivre modulaire 24 ports</w:t>
      </w:r>
      <w:r>
        <w:t xml:space="preserve"> </w:t>
      </w:r>
      <w:r w:rsidRPr="005838C5">
        <w:t>droit et coulissant</w:t>
      </w:r>
    </w:p>
    <w:p w14:paraId="6FF63853" w14:textId="77777777" w:rsidR="00825DCF" w:rsidRPr="00BB3955" w:rsidRDefault="00825DCF" w:rsidP="00825DCF">
      <w:pPr>
        <w:pStyle w:val="Bodytext-DWI"/>
      </w:pPr>
      <w:r>
        <w:t xml:space="preserve">Les panneaux doivent avoir des dimensions de montage standard de 19” pour permettre le montage dans des baies, racks ou baies. </w:t>
      </w:r>
    </w:p>
    <w:p w14:paraId="53DBCE0C" w14:textId="77777777" w:rsidR="00825DCF" w:rsidRPr="00BB3955" w:rsidRDefault="00825DCF" w:rsidP="00825DCF">
      <w:pPr>
        <w:pStyle w:val="Bodytext-DWI"/>
      </w:pPr>
      <w:r>
        <w:t>Le soumissionnaire proposera des panneaux de brassage non équipés, qui peuvent recevoir jusqu’à 24 connecteurs de type Snap-in (Modulaire) dotés de volets de protection blancs ou noirs (en fonction de la couleur du panneau de brassage) pour protéger les connecteurs RJ45.</w:t>
      </w:r>
    </w:p>
    <w:p w14:paraId="327C92FA" w14:textId="77777777" w:rsidR="00825DCF" w:rsidRDefault="00825DCF" w:rsidP="00825DCF">
      <w:pPr>
        <w:pStyle w:val="Bodytext-DWI"/>
      </w:pPr>
      <w:r>
        <w:t>Des volets de protection de couleur optionnels doivent être disponibles pour repérer facilement les différents services si nécessaire.</w:t>
      </w:r>
    </w:p>
    <w:p w14:paraId="701F5AE2" w14:textId="77777777" w:rsidR="00825DCF" w:rsidRPr="00BB3955" w:rsidRDefault="00825DCF" w:rsidP="00825DCF">
      <w:pPr>
        <w:pStyle w:val="Bodytext-DWI"/>
        <w:jc w:val="center"/>
      </w:pPr>
      <w:r w:rsidRPr="001B6BD1">
        <w:rPr>
          <w:noProof/>
          <w:lang w:val="fr-BE" w:eastAsia="fr-BE"/>
        </w:rPr>
        <w:drawing>
          <wp:inline distT="0" distB="0" distL="0" distR="0" wp14:anchorId="75B346AA" wp14:editId="79AAD54D">
            <wp:extent cx="2165350" cy="1190625"/>
            <wp:effectExtent l="19050" t="0" r="635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7DEE76AD" w14:textId="77777777" w:rsidR="00825DCF" w:rsidRDefault="00825DCF" w:rsidP="00825DCF">
      <w:pPr>
        <w:pStyle w:val="Bodytext-DWI"/>
        <w:rPr>
          <w:lang w:val="fr-BE"/>
        </w:rPr>
      </w:pPr>
      <w:r>
        <w:rPr>
          <w:lang w:val="fr-BE"/>
        </w:rPr>
        <w:t>Le panneau de raccordement coulissant sera équipé d’un système d’étiquetage qui permettra l’identification de chaque connecteur RJ45.</w:t>
      </w:r>
    </w:p>
    <w:p w14:paraId="404BBE50" w14:textId="77777777" w:rsidR="00825DCF" w:rsidRDefault="00825DCF" w:rsidP="00825DCF">
      <w:pPr>
        <w:pStyle w:val="Bodytext-DWI"/>
        <w:rPr>
          <w:lang w:val="fr-BE"/>
        </w:rPr>
      </w:pPr>
      <w:r>
        <w:rPr>
          <w:lang w:val="fr-BE"/>
        </w:rPr>
        <w:t xml:space="preserve">Si des accessoires d’adaptation d’impédance, de transformation du type support de l’information ou autre doivent être utilisés, ils seront extérieurs et donc ne seront pas intégrés au panneau de raccordement. </w:t>
      </w:r>
    </w:p>
    <w:p w14:paraId="34D0D975" w14:textId="77777777" w:rsidR="00825DCF" w:rsidRPr="00D22DB9" w:rsidRDefault="00825DCF" w:rsidP="00825DCF">
      <w:pPr>
        <w:pStyle w:val="Bodytext-DWI"/>
        <w:rPr>
          <w:lang w:val="fr-BE"/>
        </w:rPr>
      </w:pPr>
    </w:p>
    <w:p w14:paraId="4B33218A" w14:textId="77777777" w:rsidR="00825DCF" w:rsidRPr="00BB3955" w:rsidRDefault="00825DCF" w:rsidP="00825DCF">
      <w:pPr>
        <w:pStyle w:val="Bodytext-DWI"/>
      </w:pPr>
      <w:r>
        <w:rPr>
          <w:lang w:val="fr-BE"/>
        </w:rPr>
        <w:t>Tous les panneaux de raccordement doivent comporter un guide de repérage et de maintien des câbles qui permet une fixation rapide de ces câbles sur le panneau</w:t>
      </w:r>
      <w:r>
        <w:t xml:space="preserve"> sans causer de dommage au câble ni affecter la performance du lien. Le mécanisme encliquetable assurera également la mise à la terre automatique des connecteurs écrantés.</w:t>
      </w:r>
    </w:p>
    <w:p w14:paraId="039A8247" w14:textId="77777777" w:rsidR="00825DCF" w:rsidRPr="00BB3955" w:rsidRDefault="00825DCF" w:rsidP="00825DCF">
      <w:pPr>
        <w:pStyle w:val="Bodytext-DWI"/>
      </w:pPr>
      <w:r>
        <w:t>L'installateur doit éviter tout risque de compression du câble pendant l'installation ou le raccordement des câbles. L'utilisation d'attache-câbles en Velcro est donc préférée.</w:t>
      </w:r>
    </w:p>
    <w:p w14:paraId="59849AC9" w14:textId="77777777" w:rsidR="00825DCF" w:rsidRPr="00BB3955" w:rsidRDefault="00825DCF" w:rsidP="00825DCF">
      <w:pPr>
        <w:pStyle w:val="Bodytext-DWI"/>
      </w:pPr>
    </w:p>
    <w:p w14:paraId="4F32E550" w14:textId="77777777" w:rsidR="00825DCF" w:rsidRPr="00BB3955" w:rsidRDefault="00825DCF" w:rsidP="00825DCF">
      <w:pPr>
        <w:pStyle w:val="Bodytext-DWI"/>
      </w:pPr>
      <w:r>
        <w:t>Dans la baie, les panneaux de brassage seront séparés par des guide-cordons métalliques fermés à l'avant pour protéger les cordons de brassage. La hauteur de ces guides sera de 1U ou 2U en fonction de l'agencement de la baie.</w:t>
      </w:r>
    </w:p>
    <w:p w14:paraId="6E941529" w14:textId="77777777" w:rsidR="00825DCF" w:rsidRPr="00BB3955" w:rsidRDefault="00825DCF" w:rsidP="00825DCF">
      <w:pPr>
        <w:pStyle w:val="Bodytext-DWI"/>
      </w:pPr>
    </w:p>
    <w:p w14:paraId="41FCC3B3" w14:textId="77777777" w:rsidR="00825DCF" w:rsidRDefault="00825DCF" w:rsidP="00825DCF">
      <w:pPr>
        <w:pStyle w:val="Bodytext-DWI"/>
      </w:pPr>
      <w:r>
        <w:t>Le panneau de brassage procurera également un contact automatique avec le châssis métallique (non-peint) de la baie afin d'assurer les mise à terre fonctionnelle et de protection correctes du système de câblage.</w:t>
      </w:r>
    </w:p>
    <w:p w14:paraId="18EC82F8" w14:textId="77777777" w:rsidR="00825DCF" w:rsidRPr="00D22DB9" w:rsidRDefault="00825DCF" w:rsidP="00825DCF">
      <w:pPr>
        <w:pStyle w:val="Bodytext-DWI"/>
        <w:rPr>
          <w:lang w:val="fr-BE"/>
        </w:rPr>
      </w:pPr>
      <w:r>
        <w:rPr>
          <w:lang w:val="fr-BE"/>
        </w:rPr>
        <w:t xml:space="preserve">Si la baie ne comprend pas de système de reprise automatique du contact de terre, les panneaux de raccordement devront être reliés à la clé de terre de la baie au moyen d’un conducteur de masse. </w:t>
      </w:r>
    </w:p>
    <w:p w14:paraId="44692EDF" w14:textId="77777777" w:rsidR="00825DCF" w:rsidRPr="00B016B5" w:rsidRDefault="00825DCF" w:rsidP="00825DCF">
      <w:pPr>
        <w:pStyle w:val="Bodytext-DWI"/>
        <w:rPr>
          <w:lang w:val="fr-BE"/>
        </w:rPr>
      </w:pPr>
    </w:p>
    <w:p w14:paraId="1238057E" w14:textId="77777777" w:rsidR="00825DCF" w:rsidRPr="00BB3955" w:rsidRDefault="00825DCF" w:rsidP="00825DCF">
      <w:pPr>
        <w:pStyle w:val="Bodytext-DWI"/>
      </w:pPr>
      <w:r>
        <w:t>Le panneau de brassage à tiroir coulissant doit être monté dans la baie avant le raccordement des câbles.</w:t>
      </w:r>
    </w:p>
    <w:p w14:paraId="0A377C82" w14:textId="77777777" w:rsidR="00825DCF" w:rsidRPr="00BB3955" w:rsidRDefault="00825DCF" w:rsidP="00825DCF">
      <w:pPr>
        <w:pStyle w:val="Bodytext-DWI"/>
      </w:pPr>
      <w:r>
        <w:t>L'installateur positionnera les câbles dans la baie de manière suffisamment lâche pour permettre le raccordement des connecteurs depuis la face avant de la baie.</w:t>
      </w:r>
    </w:p>
    <w:p w14:paraId="0DB03084" w14:textId="77777777" w:rsidR="00825DCF" w:rsidRPr="00BB3955" w:rsidRDefault="00825DCF" w:rsidP="00825DCF">
      <w:pPr>
        <w:pStyle w:val="Bodytext-DWI"/>
      </w:pPr>
    </w:p>
    <w:p w14:paraId="3B41EEA7" w14:textId="77777777" w:rsidR="00825DCF" w:rsidRPr="001B6BD1" w:rsidRDefault="00825DCF" w:rsidP="00825DCF">
      <w:pPr>
        <w:pStyle w:val="Bodytext-DWI"/>
        <w:rPr>
          <w:lang w:val="fr-BE"/>
        </w:rPr>
      </w:pPr>
      <w:r w:rsidRPr="001B6BD1">
        <w:rPr>
          <w:lang w:val="fr-BE"/>
        </w:rPr>
        <w:t xml:space="preserve">Le panneau de brassage mesurera 19" 1 U en hauteur et 125 mm en profondeur. </w:t>
      </w:r>
    </w:p>
    <w:p w14:paraId="6B6D4712" w14:textId="77777777" w:rsidR="00825DCF" w:rsidRPr="001B6BD1" w:rsidRDefault="00825DCF" w:rsidP="00825DCF">
      <w:pPr>
        <w:pStyle w:val="Heading4"/>
        <w:rPr>
          <w:lang w:val="fr-BE"/>
        </w:rPr>
      </w:pPr>
      <w:r w:rsidRPr="001B6BD1">
        <w:rPr>
          <w:lang w:val="fr-BE"/>
        </w:rPr>
        <w:t>Information produit détaillée</w:t>
      </w:r>
    </w:p>
    <w:p w14:paraId="5A4C658A" w14:textId="77777777" w:rsidR="00825DCF" w:rsidRPr="001B6BD1" w:rsidRDefault="00825DCF" w:rsidP="00825DCF">
      <w:pPr>
        <w:pStyle w:val="Bodytext-DWI"/>
        <w:rPr>
          <w:lang w:val="fr-BE"/>
        </w:rPr>
      </w:pPr>
      <w:r w:rsidRPr="001B6BD1">
        <w:rPr>
          <w:lang w:val="fr-BE"/>
        </w:rPr>
        <w:t>Ce panneau est muni de clips verticaux en forme de T qui permettent une fixation rapide des câbles (25% du temps nécessaire avec colliers de serrage classiques) et ainsi contribue à réduire significativement le temps d’installation</w:t>
      </w:r>
    </w:p>
    <w:p w14:paraId="3FE03D78" w14:textId="77777777" w:rsidR="00825DCF" w:rsidRPr="001B6BD1" w:rsidRDefault="00825DCF" w:rsidP="00825DCF">
      <w:pPr>
        <w:pStyle w:val="Bodytext-DWI"/>
        <w:rPr>
          <w:lang w:val="fr-BE"/>
        </w:rPr>
      </w:pPr>
    </w:p>
    <w:p w14:paraId="18A2F25F" w14:textId="77777777" w:rsidR="00825DCF" w:rsidRPr="001B6BD1" w:rsidRDefault="00825DCF" w:rsidP="00825DCF">
      <w:pPr>
        <w:keepNext/>
        <w:ind w:left="0"/>
        <w:jc w:val="center"/>
        <w:rPr>
          <w:lang w:val="fr-BE"/>
        </w:rPr>
      </w:pPr>
      <w:r w:rsidRPr="001B6BD1">
        <w:rPr>
          <w:noProof/>
          <w:lang w:val="fr-BE" w:eastAsia="fr-BE"/>
        </w:rPr>
        <w:drawing>
          <wp:inline distT="0" distB="0" distL="0" distR="0" wp14:anchorId="29C5DA65" wp14:editId="26580C11">
            <wp:extent cx="2656840" cy="1768475"/>
            <wp:effectExtent l="19050" t="0" r="0" b="0"/>
            <wp:docPr id="314" name="Picture 314" descr="Patch Panel 24 Snap-In Sliding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tch Panel 24 Snap-In Sliding White"/>
                    <pic:cNvPicPr>
                      <a:picLocks noChangeAspect="1" noChangeArrowheads="1"/>
                    </pic:cNvPicPr>
                  </pic:nvPicPr>
                  <pic:blipFill>
                    <a:blip r:embed="rId60" cstate="print"/>
                    <a:srcRect/>
                    <a:stretch>
                      <a:fillRect/>
                    </a:stretch>
                  </pic:blipFill>
                  <pic:spPr bwMode="auto">
                    <a:xfrm>
                      <a:off x="0" y="0"/>
                      <a:ext cx="2656840" cy="1768475"/>
                    </a:xfrm>
                    <a:prstGeom prst="rect">
                      <a:avLst/>
                    </a:prstGeom>
                    <a:noFill/>
                    <a:ln w="9525">
                      <a:noFill/>
                      <a:miter lim="800000"/>
                      <a:headEnd/>
                      <a:tailEnd/>
                    </a:ln>
                  </pic:spPr>
                </pic:pic>
              </a:graphicData>
            </a:graphic>
          </wp:inline>
        </w:drawing>
      </w:r>
    </w:p>
    <w:p w14:paraId="3E38EED1" w14:textId="77777777" w:rsidR="00825DCF" w:rsidRPr="00FC57A3" w:rsidRDefault="00825DCF" w:rsidP="00825DCF">
      <w:pPr>
        <w:keepNext/>
        <w:tabs>
          <w:tab w:val="clear" w:pos="1080"/>
        </w:tabs>
        <w:spacing w:after="120"/>
        <w:ind w:left="0"/>
        <w:jc w:val="center"/>
        <w:rPr>
          <w:rStyle w:val="A0"/>
          <w:u w:val="single"/>
          <w:lang w:val="en-US"/>
        </w:rPr>
      </w:pPr>
      <w:r w:rsidRPr="00FC57A3">
        <w:rPr>
          <w:rStyle w:val="A0"/>
          <w:u w:val="single"/>
          <w:lang w:val="en-US"/>
        </w:rPr>
        <w:t>Exemple de produit</w:t>
      </w:r>
    </w:p>
    <w:p w14:paraId="292EACA2" w14:textId="77777777" w:rsidR="00825DCF" w:rsidRPr="00FC57A3" w:rsidRDefault="00825DCF" w:rsidP="00825DCF">
      <w:pPr>
        <w:keepNext/>
        <w:ind w:left="426"/>
        <w:jc w:val="center"/>
        <w:rPr>
          <w:lang w:val="en-US"/>
        </w:rPr>
      </w:pPr>
      <w:r w:rsidRPr="00FC57A3">
        <w:rPr>
          <w:lang w:val="en-US"/>
        </w:rPr>
        <w:t>Patch Panel 24 Snap-In Sliding White</w:t>
      </w:r>
    </w:p>
    <w:p w14:paraId="7EA17B1F" w14:textId="058BB853" w:rsidR="00825DCF" w:rsidRPr="001B6BD1" w:rsidRDefault="00825DCF" w:rsidP="00825DCF">
      <w:pPr>
        <w:keepNext/>
        <w:ind w:left="0"/>
        <w:jc w:val="center"/>
        <w:rPr>
          <w:rStyle w:val="A0"/>
          <w:lang w:val="fr-BE"/>
        </w:rPr>
      </w:pPr>
      <w:r w:rsidRPr="001B6BD1">
        <w:rPr>
          <w:lang w:val="fr-BE"/>
        </w:rPr>
        <w:t xml:space="preserve">Code </w:t>
      </w:r>
      <w:r w:rsidR="00113110">
        <w:rPr>
          <w:lang w:val="fr-BE"/>
        </w:rPr>
        <w:t>Aginode</w:t>
      </w:r>
      <w:r w:rsidRPr="001B6BD1">
        <w:rPr>
          <w:lang w:val="fr-BE"/>
        </w:rPr>
        <w:t xml:space="preserve">: </w:t>
      </w:r>
      <w:r w:rsidRPr="001B6BD1">
        <w:rPr>
          <w:rStyle w:val="A0"/>
          <w:lang w:val="fr-BE"/>
        </w:rPr>
        <w:t>N521.663</w:t>
      </w:r>
    </w:p>
    <w:p w14:paraId="13FD3DEA" w14:textId="77777777" w:rsidR="00825DCF" w:rsidRPr="001B6BD1" w:rsidRDefault="00825DCF" w:rsidP="00825DCF">
      <w:pPr>
        <w:keepNext/>
        <w:ind w:left="0"/>
        <w:jc w:val="center"/>
        <w:rPr>
          <w:lang w:val="fr-BE"/>
        </w:rPr>
      </w:pPr>
    </w:p>
    <w:p w14:paraId="753CF1FA" w14:textId="77777777" w:rsidR="00825DCF" w:rsidRPr="001B6BD1" w:rsidRDefault="00825DCF" w:rsidP="00825DCF">
      <w:pPr>
        <w:pStyle w:val="Bodytext-DWI"/>
        <w:jc w:val="center"/>
        <w:rPr>
          <w:lang w:val="fr-BE"/>
        </w:rPr>
      </w:pPr>
      <w:r w:rsidRPr="001B6BD1">
        <w:rPr>
          <w:noProof/>
          <w:lang w:val="fr-BE" w:eastAsia="fr-BE"/>
        </w:rPr>
        <w:drawing>
          <wp:inline distT="0" distB="0" distL="0" distR="0" wp14:anchorId="1AD3A492" wp14:editId="445D37F3">
            <wp:extent cx="2587625" cy="1535430"/>
            <wp:effectExtent l="19050" t="0" r="3175" b="0"/>
            <wp:docPr id="315" name="Picture 1" descr="N521 663bk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521 663bk_b.jpg"/>
                    <pic:cNvPicPr>
                      <a:picLocks noChangeAspect="1" noChangeArrowheads="1"/>
                    </pic:cNvPicPr>
                  </pic:nvPicPr>
                  <pic:blipFill>
                    <a:blip r:embed="rId61" cstate="print"/>
                    <a:srcRect t="13329" b="13087"/>
                    <a:stretch>
                      <a:fillRect/>
                    </a:stretch>
                  </pic:blipFill>
                  <pic:spPr bwMode="auto">
                    <a:xfrm>
                      <a:off x="0" y="0"/>
                      <a:ext cx="2587625" cy="1535430"/>
                    </a:xfrm>
                    <a:prstGeom prst="rect">
                      <a:avLst/>
                    </a:prstGeom>
                    <a:noFill/>
                    <a:ln w="9525">
                      <a:noFill/>
                      <a:miter lim="800000"/>
                      <a:headEnd/>
                      <a:tailEnd/>
                    </a:ln>
                  </pic:spPr>
                </pic:pic>
              </a:graphicData>
            </a:graphic>
          </wp:inline>
        </w:drawing>
      </w:r>
    </w:p>
    <w:p w14:paraId="3E1BF7F6" w14:textId="77777777" w:rsidR="00825DCF" w:rsidRPr="00FC57A3" w:rsidRDefault="00825DCF" w:rsidP="00825DCF">
      <w:pPr>
        <w:keepNext/>
        <w:tabs>
          <w:tab w:val="clear" w:pos="1080"/>
        </w:tabs>
        <w:spacing w:after="120"/>
        <w:ind w:left="0"/>
        <w:jc w:val="center"/>
        <w:rPr>
          <w:rStyle w:val="A0"/>
          <w:u w:val="single"/>
          <w:lang w:val="en-US"/>
        </w:rPr>
      </w:pPr>
      <w:r w:rsidRPr="00FC57A3">
        <w:rPr>
          <w:rStyle w:val="A0"/>
          <w:u w:val="single"/>
          <w:lang w:val="en-US"/>
        </w:rPr>
        <w:t>Exemple de produit</w:t>
      </w:r>
    </w:p>
    <w:p w14:paraId="520460D2" w14:textId="77777777" w:rsidR="00825DCF" w:rsidRPr="00FC57A3" w:rsidRDefault="00825DCF" w:rsidP="00825DCF">
      <w:pPr>
        <w:keepNext/>
        <w:ind w:left="426"/>
        <w:jc w:val="center"/>
        <w:rPr>
          <w:lang w:val="en-US"/>
        </w:rPr>
      </w:pPr>
      <w:r w:rsidRPr="00FC57A3">
        <w:rPr>
          <w:lang w:val="en-US"/>
        </w:rPr>
        <w:t>Patch Panel 24 Snap-In sliding Black</w:t>
      </w:r>
    </w:p>
    <w:p w14:paraId="0D034AEF" w14:textId="75CAFAC4" w:rsidR="00825DCF" w:rsidRPr="001B6BD1" w:rsidRDefault="00825DCF" w:rsidP="00825DCF">
      <w:pPr>
        <w:keepNext/>
        <w:ind w:left="0"/>
        <w:jc w:val="center"/>
        <w:rPr>
          <w:rStyle w:val="A0"/>
          <w:lang w:val="fr-BE"/>
        </w:rPr>
      </w:pPr>
      <w:r w:rsidRPr="001B6BD1">
        <w:rPr>
          <w:lang w:val="fr-BE"/>
        </w:rPr>
        <w:t xml:space="preserve">Code </w:t>
      </w:r>
      <w:r w:rsidR="00113110">
        <w:rPr>
          <w:lang w:val="fr-BE"/>
        </w:rPr>
        <w:t>Aginode</w:t>
      </w:r>
      <w:r w:rsidRPr="001B6BD1">
        <w:rPr>
          <w:lang w:val="fr-BE"/>
        </w:rPr>
        <w:t xml:space="preserve">: </w:t>
      </w:r>
      <w:r w:rsidRPr="001B6BD1">
        <w:rPr>
          <w:rStyle w:val="A0"/>
          <w:lang w:val="fr-BE"/>
        </w:rPr>
        <w:t>N521.663BK</w:t>
      </w:r>
    </w:p>
    <w:p w14:paraId="525E62DA" w14:textId="77777777" w:rsidR="00825DCF" w:rsidRPr="001B6BD1" w:rsidRDefault="00825DCF" w:rsidP="00825DCF">
      <w:pPr>
        <w:pStyle w:val="Bodytext-DWI"/>
        <w:rPr>
          <w:lang w:val="fr-BE"/>
        </w:rPr>
      </w:pPr>
    </w:p>
    <w:p w14:paraId="0A032F99" w14:textId="77777777" w:rsidR="00825DCF" w:rsidRPr="005838C5" w:rsidRDefault="00825DCF" w:rsidP="00825DCF">
      <w:pPr>
        <w:pStyle w:val="Heading3"/>
        <w:jc w:val="both"/>
      </w:pPr>
      <w:r w:rsidRPr="005838C5">
        <w:t>Panneaux de brassage cuivre modulaire 24 ports angulaire</w:t>
      </w:r>
    </w:p>
    <w:p w14:paraId="3745B15C" w14:textId="77777777" w:rsidR="00825DCF" w:rsidRPr="00BB3955" w:rsidRDefault="00825DCF" w:rsidP="00825DCF">
      <w:pPr>
        <w:pStyle w:val="Bodytext-DWI"/>
      </w:pPr>
      <w:r>
        <w:t xml:space="preserve">Les panneaux de brassage doivent avoir les dimensions standard d'un équipement 19'' pour permettre le montage dans des baies, racks ou baies standard. </w:t>
      </w:r>
    </w:p>
    <w:p w14:paraId="07B1F9C8" w14:textId="77777777" w:rsidR="00825DCF" w:rsidRPr="00BB3955" w:rsidRDefault="00825DCF" w:rsidP="00825DCF">
      <w:pPr>
        <w:pStyle w:val="Bodytext-DWI"/>
      </w:pPr>
      <w:r>
        <w:t>Les panneaux de brassage angulaires ont été sélectionnés pour éliminer le besoin de guide-cordons pour gérer les cordons de brassage et ainsi supporter le brassage à haute densité.</w:t>
      </w:r>
    </w:p>
    <w:p w14:paraId="51C81B96" w14:textId="77777777" w:rsidR="00825DCF" w:rsidRPr="00BB3955" w:rsidRDefault="00825DCF" w:rsidP="00825DCF">
      <w:pPr>
        <w:pStyle w:val="Bodytext-DWI"/>
      </w:pPr>
      <w:r>
        <w:t>Le soumissionnaire proposera des panneaux de brassage en angle non équipés, qui peuvent recevoir jusqu’à 24 connecteurs de type Snap-in (Modulaire) dotés de volets de protection blancs ou noirs (en fonction de la couleur du panneau de brassage) pour protéger les connecteurs RJ45.</w:t>
      </w:r>
    </w:p>
    <w:p w14:paraId="04D73099" w14:textId="77777777" w:rsidR="00825DCF" w:rsidRPr="00BB3955" w:rsidRDefault="00825DCF" w:rsidP="00825DCF">
      <w:pPr>
        <w:pStyle w:val="Bodytext-DWI"/>
      </w:pPr>
      <w:r>
        <w:t>Des volets de protection de couleur optionnels doivent être disponibles pour permettre un repérage aisé des différents services si nécessaire.</w:t>
      </w:r>
    </w:p>
    <w:p w14:paraId="4E700EA9" w14:textId="77777777" w:rsidR="00825DCF" w:rsidRPr="00BB3955" w:rsidRDefault="00825DCF" w:rsidP="00825DCF">
      <w:pPr>
        <w:pStyle w:val="Bodytext-DWI"/>
        <w:jc w:val="center"/>
      </w:pPr>
      <w:r w:rsidRPr="008176F8">
        <w:rPr>
          <w:noProof/>
          <w:lang w:val="fr-BE" w:eastAsia="fr-BE"/>
        </w:rPr>
        <w:drawing>
          <wp:inline distT="0" distB="0" distL="0" distR="0" wp14:anchorId="473846FC" wp14:editId="550805FD">
            <wp:extent cx="2165350" cy="1190625"/>
            <wp:effectExtent l="19050" t="0" r="6350" b="0"/>
            <wp:docPr id="31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3BEF4243" w14:textId="77777777" w:rsidR="00825DCF" w:rsidRPr="00BB3955" w:rsidRDefault="00825DCF" w:rsidP="00825DCF">
      <w:pPr>
        <w:pStyle w:val="Bodytext-DWI"/>
      </w:pPr>
      <w:r>
        <w:t>Les panneaux fixes sont dotés d'un système de numérotation imprimé pour l’identification.</w:t>
      </w:r>
    </w:p>
    <w:p w14:paraId="64CDC826" w14:textId="77777777" w:rsidR="00825DCF" w:rsidRDefault="00825DCF" w:rsidP="00825DCF">
      <w:pPr>
        <w:pStyle w:val="Bodytext-DWI"/>
        <w:rPr>
          <w:lang w:val="fr-BE"/>
        </w:rPr>
      </w:pPr>
      <w:r>
        <w:rPr>
          <w:lang w:val="fr-BE"/>
        </w:rPr>
        <w:t xml:space="preserve">Si des accessoires d’adaptation d’impédance, de transformation du type support de l’information ou autre doivent être utilisés, ils seront extérieurs et donc ne seront pas intégrés au panneau de raccordement. </w:t>
      </w:r>
    </w:p>
    <w:p w14:paraId="45844268" w14:textId="77777777" w:rsidR="00825DCF" w:rsidRPr="007568E8" w:rsidRDefault="00825DCF" w:rsidP="00825DCF">
      <w:pPr>
        <w:pStyle w:val="Bodytext-DWI"/>
        <w:rPr>
          <w:lang w:val="fr-BE"/>
        </w:rPr>
      </w:pPr>
    </w:p>
    <w:p w14:paraId="7DF45922" w14:textId="77777777" w:rsidR="00825DCF" w:rsidRPr="00BB3955" w:rsidRDefault="00825DCF" w:rsidP="00825DCF">
      <w:pPr>
        <w:pStyle w:val="Bodytext-DWI"/>
      </w:pPr>
      <w:r>
        <w:t>Chaque panneau de brassage offrira un moyen de positionner et de fixer les câbles en entrée sans causer de dommage au câble ni affecter la performance du lien. Le mécanisme encliquetable assurera également la mise à la terre automatique des connecteurs écrantés.</w:t>
      </w:r>
    </w:p>
    <w:p w14:paraId="220C66E3" w14:textId="77777777" w:rsidR="00825DCF" w:rsidRPr="00BB3955" w:rsidRDefault="00825DCF" w:rsidP="00825DCF">
      <w:pPr>
        <w:pStyle w:val="Bodytext-DWI"/>
      </w:pPr>
      <w:r>
        <w:t>L'installateur doit éviter tout risque de compression du câble pendant l'installation ou le raccordement des câbles. L'utilisation d'attache-câbles en Velcro est donc préférée.</w:t>
      </w:r>
    </w:p>
    <w:p w14:paraId="50D3DDEB" w14:textId="77777777" w:rsidR="00825DCF" w:rsidRPr="00BB3955" w:rsidRDefault="00825DCF" w:rsidP="00825DCF">
      <w:pPr>
        <w:pStyle w:val="Bodytext-DWI"/>
      </w:pPr>
    </w:p>
    <w:p w14:paraId="6AF556D6" w14:textId="77777777" w:rsidR="00825DCF" w:rsidRDefault="00825DCF" w:rsidP="00825DCF">
      <w:pPr>
        <w:pStyle w:val="Bodytext-DWI"/>
      </w:pPr>
      <w:r>
        <w:t>Le panneau de brassage procurera également un contact automatique avec le châssis métallique (non-peint) de la baie afin d'assurer les mise à terre fonctionnelle et de protection correctes du système de câblage.</w:t>
      </w:r>
    </w:p>
    <w:p w14:paraId="6111411B" w14:textId="77777777" w:rsidR="00825DCF" w:rsidRPr="00D22DB9" w:rsidRDefault="00825DCF" w:rsidP="00825DCF">
      <w:pPr>
        <w:pStyle w:val="Bodytext-DWI"/>
        <w:rPr>
          <w:lang w:val="fr-BE"/>
        </w:rPr>
      </w:pPr>
      <w:r>
        <w:rPr>
          <w:lang w:val="fr-BE"/>
        </w:rPr>
        <w:t xml:space="preserve">Si la baie ne comprend pas de système de reprise automatique du contact de terre, les panneaux de raccordement devront être reliés à la clé de terre de la baie au moyen d’un conducteur de masse. </w:t>
      </w:r>
    </w:p>
    <w:p w14:paraId="6DFBA244" w14:textId="77777777" w:rsidR="00825DCF" w:rsidRPr="007568E8" w:rsidRDefault="00825DCF" w:rsidP="00825DCF">
      <w:pPr>
        <w:pStyle w:val="Bodytext-DWI"/>
        <w:rPr>
          <w:lang w:val="fr-BE"/>
        </w:rPr>
      </w:pPr>
    </w:p>
    <w:p w14:paraId="698CF566" w14:textId="77777777" w:rsidR="00825DCF" w:rsidRDefault="00825DCF" w:rsidP="00825DCF">
      <w:pPr>
        <w:pStyle w:val="Bodytext-DWI"/>
      </w:pPr>
      <w:r>
        <w:t>Le panneau de brassage mesurera 19" 1 U en hauteur et 75 mm en profondeur.</w:t>
      </w:r>
    </w:p>
    <w:p w14:paraId="5FAF3D11" w14:textId="77777777" w:rsidR="00825DCF" w:rsidRPr="00877EDD" w:rsidRDefault="00825DCF" w:rsidP="00825DCF">
      <w:pPr>
        <w:pStyle w:val="Heading4"/>
        <w:rPr>
          <w:lang w:val="fr-BE"/>
        </w:rPr>
      </w:pPr>
      <w:r w:rsidRPr="00877EDD">
        <w:rPr>
          <w:lang w:val="fr-BE"/>
        </w:rPr>
        <w:t>Information produit détaillée</w:t>
      </w:r>
    </w:p>
    <w:p w14:paraId="60C6AE68" w14:textId="77777777" w:rsidR="00825DCF" w:rsidRPr="00877EDD" w:rsidRDefault="00825DCF" w:rsidP="00825DCF">
      <w:pPr>
        <w:pStyle w:val="Bodytext-DWI"/>
        <w:rPr>
          <w:lang w:val="fr-BE"/>
        </w:rPr>
      </w:pPr>
      <w:r w:rsidRPr="00877EDD">
        <w:rPr>
          <w:lang w:val="fr-BE"/>
        </w:rPr>
        <w:t>Ce panneau est muni de clips verticaux en forme de T qui permettent une fixation rapide des câbles (25% du temps nécessaire avec colliers de serrage classiques) et ainsi contribue à réduire significativement le temps d’installation</w:t>
      </w:r>
    </w:p>
    <w:p w14:paraId="411DC7F0" w14:textId="77777777" w:rsidR="00825DCF" w:rsidRPr="00877EDD" w:rsidRDefault="00825DCF" w:rsidP="00825DCF">
      <w:pPr>
        <w:pStyle w:val="Bodytext-DWI"/>
        <w:rPr>
          <w:lang w:val="fr-BE"/>
        </w:rPr>
      </w:pPr>
    </w:p>
    <w:p w14:paraId="2E8C1B34" w14:textId="77777777" w:rsidR="00825DCF" w:rsidRDefault="00825DCF" w:rsidP="00825DCF">
      <w:pPr>
        <w:keepNext/>
        <w:ind w:left="0"/>
        <w:jc w:val="center"/>
        <w:rPr>
          <w:lang w:val="fr-BE"/>
        </w:rPr>
      </w:pPr>
      <w:r w:rsidRPr="00877EDD">
        <w:rPr>
          <w:noProof/>
          <w:lang w:val="fr-BE" w:eastAsia="fr-BE"/>
        </w:rPr>
        <w:drawing>
          <wp:inline distT="0" distB="0" distL="0" distR="0" wp14:anchorId="2FDAAFF3" wp14:editId="739CCC79">
            <wp:extent cx="3096895" cy="698500"/>
            <wp:effectExtent l="19050" t="0" r="8255" b="0"/>
            <wp:docPr id="31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62" cstate="print">
                      <a:clrChange>
                        <a:clrFrom>
                          <a:srgbClr val="FFFFFF"/>
                        </a:clrFrom>
                        <a:clrTo>
                          <a:srgbClr val="FFFFFF">
                            <a:alpha val="0"/>
                          </a:srgbClr>
                        </a:clrTo>
                      </a:clrChange>
                    </a:blip>
                    <a:srcRect l="6618" t="38208" r="4266" b="41808"/>
                    <a:stretch>
                      <a:fillRect/>
                    </a:stretch>
                  </pic:blipFill>
                  <pic:spPr bwMode="auto">
                    <a:xfrm>
                      <a:off x="0" y="0"/>
                      <a:ext cx="3096895" cy="698500"/>
                    </a:xfrm>
                    <a:prstGeom prst="rect">
                      <a:avLst/>
                    </a:prstGeom>
                    <a:noFill/>
                    <a:ln w="9525">
                      <a:noFill/>
                      <a:miter lim="800000"/>
                      <a:headEnd/>
                      <a:tailEnd/>
                    </a:ln>
                  </pic:spPr>
                </pic:pic>
              </a:graphicData>
            </a:graphic>
          </wp:inline>
        </w:drawing>
      </w:r>
    </w:p>
    <w:p w14:paraId="4FFC6BA3" w14:textId="77777777" w:rsidR="00825DCF" w:rsidRPr="00877EDD" w:rsidRDefault="00825DCF" w:rsidP="00825DCF">
      <w:pPr>
        <w:keepNext/>
        <w:ind w:left="0"/>
        <w:jc w:val="center"/>
        <w:rPr>
          <w:lang w:val="fr-BE"/>
        </w:rPr>
      </w:pPr>
    </w:p>
    <w:p w14:paraId="21BA2C93" w14:textId="77777777" w:rsidR="00825DCF" w:rsidRPr="00877EDD" w:rsidRDefault="00825DCF" w:rsidP="00825DCF">
      <w:pPr>
        <w:keepNext/>
        <w:tabs>
          <w:tab w:val="clear" w:pos="1080"/>
        </w:tabs>
        <w:spacing w:after="120"/>
        <w:ind w:left="0"/>
        <w:jc w:val="center"/>
        <w:rPr>
          <w:rStyle w:val="A0"/>
          <w:u w:val="single"/>
          <w:lang w:val="fr-BE"/>
        </w:rPr>
      </w:pPr>
      <w:r w:rsidRPr="00877EDD">
        <w:rPr>
          <w:rStyle w:val="A0"/>
          <w:u w:val="single"/>
          <w:lang w:val="fr-BE"/>
        </w:rPr>
        <w:t>Exemple de produit</w:t>
      </w:r>
    </w:p>
    <w:p w14:paraId="7E4CCD81" w14:textId="77777777" w:rsidR="00825DCF" w:rsidRPr="00877EDD" w:rsidRDefault="00825DCF" w:rsidP="00825DCF">
      <w:pPr>
        <w:keepNext/>
        <w:ind w:left="0"/>
        <w:jc w:val="center"/>
        <w:rPr>
          <w:lang w:val="fr-BE"/>
        </w:rPr>
      </w:pPr>
      <w:r w:rsidRPr="00877EDD">
        <w:rPr>
          <w:lang w:val="fr-BE"/>
        </w:rPr>
        <w:t>LANsense Panel 24 Snap-In black</w:t>
      </w:r>
    </w:p>
    <w:p w14:paraId="6374C05A" w14:textId="1C46E5AD" w:rsidR="00825DCF" w:rsidRDefault="00825DCF" w:rsidP="00AD6EBA">
      <w:pPr>
        <w:keepNext/>
        <w:ind w:left="0"/>
        <w:jc w:val="center"/>
        <w:rPr>
          <w:rStyle w:val="A0"/>
          <w:lang w:val="fr-BE"/>
        </w:rPr>
      </w:pPr>
      <w:r w:rsidRPr="00877EDD">
        <w:rPr>
          <w:lang w:val="fr-BE"/>
        </w:rPr>
        <w:t xml:space="preserve">Code </w:t>
      </w:r>
      <w:r w:rsidR="00113110">
        <w:rPr>
          <w:lang w:val="fr-BE"/>
        </w:rPr>
        <w:t>Aginode</w:t>
      </w:r>
      <w:r w:rsidRPr="00877EDD">
        <w:rPr>
          <w:lang w:val="fr-BE"/>
        </w:rPr>
        <w:t xml:space="preserve">: </w:t>
      </w:r>
      <w:r>
        <w:rPr>
          <w:rStyle w:val="A0"/>
          <w:lang w:val="fr-BE"/>
        </w:rPr>
        <w:t>N521.671</w:t>
      </w:r>
    </w:p>
    <w:p w14:paraId="11042B84" w14:textId="77777777" w:rsidR="00825DCF" w:rsidRPr="00877EDD" w:rsidRDefault="00825DCF" w:rsidP="00AD6EBA">
      <w:pPr>
        <w:keepNext/>
        <w:ind w:left="0"/>
        <w:jc w:val="center"/>
        <w:rPr>
          <w:rStyle w:val="A0"/>
          <w:lang w:val="fr-BE"/>
        </w:rPr>
      </w:pPr>
    </w:p>
    <w:p w14:paraId="6806333A" w14:textId="77777777" w:rsidR="00825DCF" w:rsidRDefault="00825DCF" w:rsidP="00AD6EBA">
      <w:pPr>
        <w:keepNext/>
        <w:ind w:left="0"/>
        <w:jc w:val="center"/>
        <w:rPr>
          <w:lang w:val="fr-BE"/>
        </w:rPr>
      </w:pPr>
      <w:r w:rsidRPr="003F5458">
        <w:rPr>
          <w:noProof/>
          <w:lang w:val="fr-BE" w:eastAsia="fr-BE"/>
        </w:rPr>
        <w:drawing>
          <wp:inline distT="0" distB="0" distL="0" distR="0" wp14:anchorId="615D3DEF" wp14:editId="511DDCF4">
            <wp:extent cx="1899920" cy="1270635"/>
            <wp:effectExtent l="19050" t="0" r="5080" b="0"/>
            <wp:docPr id="318" name="Picture 54" descr="Angled Patch Panel 24 Snap-I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ngled Patch Panel 24 Snap-In White"/>
                    <pic:cNvPicPr>
                      <a:picLocks noChangeAspect="1" noChangeArrowheads="1"/>
                    </pic:cNvPicPr>
                  </pic:nvPicPr>
                  <pic:blipFill>
                    <a:blip r:embed="rId63" cstate="print"/>
                    <a:srcRect/>
                    <a:stretch>
                      <a:fillRect/>
                    </a:stretch>
                  </pic:blipFill>
                  <pic:spPr bwMode="auto">
                    <a:xfrm>
                      <a:off x="0" y="0"/>
                      <a:ext cx="1899920" cy="1270635"/>
                    </a:xfrm>
                    <a:prstGeom prst="rect">
                      <a:avLst/>
                    </a:prstGeom>
                    <a:noFill/>
                    <a:ln w="9525">
                      <a:noFill/>
                      <a:miter lim="800000"/>
                      <a:headEnd/>
                      <a:tailEnd/>
                    </a:ln>
                  </pic:spPr>
                </pic:pic>
              </a:graphicData>
            </a:graphic>
          </wp:inline>
        </w:drawing>
      </w:r>
    </w:p>
    <w:p w14:paraId="50E834D3" w14:textId="77777777" w:rsidR="00825DCF" w:rsidRPr="00877EDD" w:rsidRDefault="00825DCF" w:rsidP="00AD6EBA">
      <w:pPr>
        <w:keepNext/>
        <w:ind w:left="0"/>
        <w:jc w:val="center"/>
        <w:rPr>
          <w:lang w:val="fr-BE"/>
        </w:rPr>
      </w:pPr>
    </w:p>
    <w:p w14:paraId="773F6D0C" w14:textId="77777777" w:rsidR="00825DCF" w:rsidRPr="00877EDD" w:rsidRDefault="00825DCF" w:rsidP="00AD6EBA">
      <w:pPr>
        <w:keepNext/>
        <w:tabs>
          <w:tab w:val="clear" w:pos="1080"/>
        </w:tabs>
        <w:spacing w:after="120"/>
        <w:ind w:left="0"/>
        <w:jc w:val="center"/>
        <w:rPr>
          <w:rStyle w:val="A0"/>
          <w:u w:val="single"/>
          <w:lang w:val="fr-BE"/>
        </w:rPr>
      </w:pPr>
      <w:r w:rsidRPr="00877EDD">
        <w:rPr>
          <w:rStyle w:val="A0"/>
          <w:u w:val="single"/>
          <w:lang w:val="fr-BE"/>
        </w:rPr>
        <w:t>Exemple de produit</w:t>
      </w:r>
    </w:p>
    <w:p w14:paraId="574762DD" w14:textId="77777777" w:rsidR="00825DCF" w:rsidRPr="00877EDD" w:rsidRDefault="00825DCF" w:rsidP="00AD6EBA">
      <w:pPr>
        <w:keepNext/>
        <w:ind w:left="0"/>
        <w:jc w:val="center"/>
        <w:rPr>
          <w:lang w:val="fr-BE"/>
        </w:rPr>
      </w:pPr>
      <w:r w:rsidRPr="00877EDD">
        <w:rPr>
          <w:lang w:val="fr-BE"/>
        </w:rPr>
        <w:t xml:space="preserve">LANsense Panel 24 Snap-In </w:t>
      </w:r>
      <w:r>
        <w:rPr>
          <w:lang w:val="fr-BE"/>
        </w:rPr>
        <w:t>White</w:t>
      </w:r>
    </w:p>
    <w:p w14:paraId="68A89BB6" w14:textId="198DCF79" w:rsidR="00825DCF" w:rsidRPr="00877EDD" w:rsidRDefault="00825DCF" w:rsidP="00AD6EBA">
      <w:pPr>
        <w:keepNext/>
        <w:ind w:left="0"/>
        <w:jc w:val="center"/>
        <w:rPr>
          <w:rStyle w:val="A0"/>
          <w:lang w:val="fr-BE"/>
        </w:rPr>
      </w:pPr>
      <w:r w:rsidRPr="00877EDD">
        <w:rPr>
          <w:lang w:val="fr-BE"/>
        </w:rPr>
        <w:t xml:space="preserve">Code </w:t>
      </w:r>
      <w:r w:rsidR="00113110">
        <w:rPr>
          <w:lang w:val="fr-BE"/>
        </w:rPr>
        <w:t>Aginode</w:t>
      </w:r>
      <w:r w:rsidRPr="00877EDD">
        <w:rPr>
          <w:lang w:val="fr-BE"/>
        </w:rPr>
        <w:t xml:space="preserve">: </w:t>
      </w:r>
      <w:r>
        <w:rPr>
          <w:rStyle w:val="A0"/>
          <w:lang w:val="fr-BE"/>
        </w:rPr>
        <w:t>N521.675</w:t>
      </w:r>
    </w:p>
    <w:p w14:paraId="276A96BF" w14:textId="77777777" w:rsidR="00825DCF" w:rsidRPr="00877EDD" w:rsidRDefault="00825DCF" w:rsidP="00AD6EBA">
      <w:pPr>
        <w:pStyle w:val="Bodytext-DWI"/>
        <w:rPr>
          <w:lang w:val="fr-BE"/>
        </w:rPr>
      </w:pPr>
    </w:p>
    <w:p w14:paraId="1EF10143" w14:textId="77777777" w:rsidR="00AD6EBA" w:rsidRPr="00FA2160" w:rsidRDefault="00AD6EBA" w:rsidP="00AD6EBA">
      <w:pPr>
        <w:pStyle w:val="Heading3"/>
        <w:rPr>
          <w:lang w:val="fr-BE"/>
        </w:rPr>
      </w:pPr>
      <w:r w:rsidRPr="00FA2160">
        <w:rPr>
          <w:lang w:val="fr-BE"/>
        </w:rPr>
        <w:t>Panneau de brassage cuivre droit avec connecteurs</w:t>
      </w:r>
      <w:r>
        <w:rPr>
          <w:lang w:val="fr-BE"/>
        </w:rPr>
        <w:t xml:space="preserve"> en position</w:t>
      </w:r>
      <w:r w:rsidRPr="00FA2160">
        <w:rPr>
          <w:lang w:val="fr-BE"/>
        </w:rPr>
        <w:t xml:space="preserve"> angul</w:t>
      </w:r>
      <w:r>
        <w:rPr>
          <w:lang w:val="fr-BE"/>
        </w:rPr>
        <w:t>aire</w:t>
      </w:r>
    </w:p>
    <w:p w14:paraId="1ECA1D97" w14:textId="77777777" w:rsidR="00AD6EBA" w:rsidRPr="00BB3955" w:rsidRDefault="00AD6EBA" w:rsidP="00AD6EBA">
      <w:pPr>
        <w:pStyle w:val="Bodytext-DWI"/>
      </w:pPr>
      <w:r>
        <w:t xml:space="preserve">Les panneaux de brassage doivent avoir les dimensions standard d'un équipement 19'' pour permettre le montage dans des baies, racks ou baies standard. </w:t>
      </w:r>
    </w:p>
    <w:p w14:paraId="4ADDF0D0" w14:textId="77777777" w:rsidR="00AD6EBA" w:rsidRDefault="00AD6EBA" w:rsidP="00AD6EBA">
      <w:pPr>
        <w:keepNext/>
        <w:ind w:left="0"/>
        <w:rPr>
          <w:lang w:val="fr-BE"/>
        </w:rPr>
      </w:pPr>
      <w:r w:rsidRPr="001C68AA">
        <w:rPr>
          <w:lang w:val="fr-BE"/>
        </w:rPr>
        <w:t xml:space="preserve">Le panneau avec connecteurs </w:t>
      </w:r>
      <w:r>
        <w:rPr>
          <w:lang w:val="fr-BE"/>
        </w:rPr>
        <w:t>en position angulaire</w:t>
      </w:r>
      <w:r w:rsidRPr="001C68AA">
        <w:rPr>
          <w:lang w:val="fr-BE"/>
        </w:rPr>
        <w:t xml:space="preserve"> doit être un panneau de brassage blindé de 19 ”/ 1U avec un plateau fixe </w:t>
      </w:r>
      <w:r>
        <w:rPr>
          <w:lang w:val="fr-BE"/>
        </w:rPr>
        <w:t xml:space="preserve">prévu </w:t>
      </w:r>
      <w:r w:rsidRPr="001C68AA">
        <w:rPr>
          <w:lang w:val="fr-BE"/>
        </w:rPr>
        <w:t xml:space="preserve">pour un maximum de 24 connecteurs Snap-In </w:t>
      </w:r>
      <w:r>
        <w:rPr>
          <w:lang w:val="fr-BE"/>
        </w:rPr>
        <w:t>standards</w:t>
      </w:r>
      <w:r w:rsidRPr="001C68AA">
        <w:rPr>
          <w:lang w:val="fr-BE"/>
        </w:rPr>
        <w:t xml:space="preserve">, qui sont montés dans une position </w:t>
      </w:r>
      <w:r>
        <w:rPr>
          <w:lang w:val="fr-BE"/>
        </w:rPr>
        <w:t>angulaire</w:t>
      </w:r>
      <w:r w:rsidRPr="001C68AA">
        <w:rPr>
          <w:lang w:val="fr-BE"/>
        </w:rPr>
        <w:t xml:space="preserve"> à l'intérieur du panneau.</w:t>
      </w:r>
    </w:p>
    <w:p w14:paraId="3F6C35ED" w14:textId="77777777" w:rsidR="00AD6EBA" w:rsidRPr="001C68AA" w:rsidRDefault="00AD6EBA" w:rsidP="00AD6EBA">
      <w:pPr>
        <w:keepNext/>
        <w:ind w:left="0"/>
        <w:rPr>
          <w:lang w:val="fr-BE"/>
        </w:rPr>
      </w:pPr>
      <w:r w:rsidRPr="001C68AA">
        <w:rPr>
          <w:lang w:val="fr-BE"/>
        </w:rPr>
        <w:t>.</w:t>
      </w:r>
    </w:p>
    <w:p w14:paraId="355DA12F" w14:textId="27AC7548" w:rsidR="00AD6EBA" w:rsidRDefault="00AD6EBA" w:rsidP="00AD6EBA">
      <w:pPr>
        <w:keepNext/>
        <w:ind w:left="0"/>
        <w:jc w:val="center"/>
      </w:pPr>
      <w:r w:rsidRPr="00513798">
        <w:rPr>
          <w:noProof/>
        </w:rPr>
        <w:drawing>
          <wp:inline distT="0" distB="0" distL="0" distR="0" wp14:anchorId="660CCE83" wp14:editId="5BE97EA5">
            <wp:extent cx="3314700" cy="166687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14700" cy="1666875"/>
                    </a:xfrm>
                    <a:prstGeom prst="rect">
                      <a:avLst/>
                    </a:prstGeom>
                    <a:noFill/>
                    <a:ln>
                      <a:noFill/>
                    </a:ln>
                  </pic:spPr>
                </pic:pic>
              </a:graphicData>
            </a:graphic>
          </wp:inline>
        </w:drawing>
      </w:r>
    </w:p>
    <w:p w14:paraId="63FD6AFA" w14:textId="77777777" w:rsidR="00AD6EBA" w:rsidRPr="001C68AA" w:rsidRDefault="00AD6EBA" w:rsidP="00AD6EBA">
      <w:pPr>
        <w:pStyle w:val="ListParagraph"/>
        <w:keepNext/>
        <w:tabs>
          <w:tab w:val="clear" w:pos="1080"/>
          <w:tab w:val="clear" w:pos="4536"/>
          <w:tab w:val="clear" w:pos="4820"/>
        </w:tabs>
        <w:spacing w:line="276" w:lineRule="auto"/>
        <w:ind w:left="0"/>
        <w:rPr>
          <w:lang w:val="fr-BE"/>
        </w:rPr>
      </w:pPr>
      <w:r w:rsidRPr="001C68AA">
        <w:rPr>
          <w:lang w:val="fr-BE"/>
        </w:rPr>
        <w:t xml:space="preserve">Six </w:t>
      </w:r>
      <w:r>
        <w:rPr>
          <w:lang w:val="fr-BE"/>
        </w:rPr>
        <w:t>supports double ports</w:t>
      </w:r>
      <w:r w:rsidRPr="001C68AA">
        <w:rPr>
          <w:lang w:val="fr-BE"/>
        </w:rPr>
        <w:t xml:space="preserve"> sont montés de chaque côté, de sorte que 12 connecteurs soient dirigés vers le côté gauche et 12 connecteurs vers le côté droit.</w:t>
      </w:r>
    </w:p>
    <w:p w14:paraId="0BFDF009" w14:textId="77777777" w:rsidR="00AD6EBA" w:rsidRPr="001C68AA" w:rsidRDefault="00AD6EBA" w:rsidP="00AD6EBA">
      <w:pPr>
        <w:pStyle w:val="ListParagraph"/>
        <w:keepNext/>
        <w:tabs>
          <w:tab w:val="clear" w:pos="1080"/>
          <w:tab w:val="clear" w:pos="4536"/>
          <w:tab w:val="clear" w:pos="4820"/>
        </w:tabs>
        <w:spacing w:line="276" w:lineRule="auto"/>
        <w:ind w:left="0"/>
        <w:rPr>
          <w:lang w:val="fr-BE"/>
        </w:rPr>
      </w:pPr>
      <w:r w:rsidRPr="001C68AA">
        <w:rPr>
          <w:lang w:val="fr-BE"/>
        </w:rPr>
        <w:t xml:space="preserve">En raison de la conception en angle des </w:t>
      </w:r>
      <w:r>
        <w:rPr>
          <w:lang w:val="fr-BE"/>
        </w:rPr>
        <w:t>supports</w:t>
      </w:r>
      <w:r w:rsidRPr="001C68AA">
        <w:rPr>
          <w:lang w:val="fr-BE"/>
        </w:rPr>
        <w:t xml:space="preserve"> à deux ports, il est possible de </w:t>
      </w:r>
      <w:r>
        <w:rPr>
          <w:lang w:val="fr-BE"/>
        </w:rPr>
        <w:t>brasser des cordons</w:t>
      </w:r>
      <w:r w:rsidRPr="001C68AA">
        <w:rPr>
          <w:lang w:val="fr-BE"/>
        </w:rPr>
        <w:t xml:space="preserve"> sans </w:t>
      </w:r>
      <w:r>
        <w:rPr>
          <w:lang w:val="fr-BE"/>
        </w:rPr>
        <w:t>guide</w:t>
      </w:r>
      <w:r w:rsidRPr="001C68AA">
        <w:rPr>
          <w:lang w:val="fr-BE"/>
        </w:rPr>
        <w:t xml:space="preserve"> de gestion </w:t>
      </w:r>
      <w:r>
        <w:rPr>
          <w:lang w:val="fr-BE"/>
        </w:rPr>
        <w:t>de ces cordons</w:t>
      </w:r>
      <w:r w:rsidRPr="001C68AA">
        <w:rPr>
          <w:lang w:val="fr-BE"/>
        </w:rPr>
        <w:t xml:space="preserve"> au-dessus ou au-dessous du panneau.</w:t>
      </w:r>
    </w:p>
    <w:p w14:paraId="27EE3C5F" w14:textId="77777777" w:rsidR="00AD6EBA" w:rsidRPr="001C68AA" w:rsidRDefault="00AD6EBA" w:rsidP="00AD6EBA">
      <w:pPr>
        <w:pStyle w:val="ListParagraph"/>
        <w:keepNext/>
        <w:tabs>
          <w:tab w:val="clear" w:pos="1080"/>
          <w:tab w:val="clear" w:pos="4536"/>
          <w:tab w:val="clear" w:pos="4820"/>
        </w:tabs>
        <w:spacing w:line="276" w:lineRule="auto"/>
        <w:ind w:left="0"/>
        <w:rPr>
          <w:lang w:val="fr-BE"/>
        </w:rPr>
      </w:pPr>
      <w:r w:rsidRPr="001C68AA">
        <w:rPr>
          <w:lang w:val="fr-BE"/>
        </w:rPr>
        <w:t xml:space="preserve">Les connecteurs </w:t>
      </w:r>
      <w:r>
        <w:rPr>
          <w:lang w:val="fr-BE"/>
        </w:rPr>
        <w:t>Snap-In</w:t>
      </w:r>
      <w:r w:rsidRPr="001C68AA">
        <w:rPr>
          <w:lang w:val="fr-BE"/>
        </w:rPr>
        <w:t xml:space="preserve"> peuvent être facilement insérés dans le panneau de brassage à l’aide des clips Keystone bleus livrés avec le panneau. L'emballage du panneau ne contient pas de connecteurs mais inclut 24 c</w:t>
      </w:r>
      <w:r>
        <w:rPr>
          <w:lang w:val="fr-BE"/>
        </w:rPr>
        <w:t>lips</w:t>
      </w:r>
      <w:r w:rsidRPr="001C68AA">
        <w:rPr>
          <w:lang w:val="fr-BE"/>
        </w:rPr>
        <w:t xml:space="preserve"> Keystone pour connecteurs </w:t>
      </w:r>
      <w:r>
        <w:rPr>
          <w:lang w:val="fr-BE"/>
        </w:rPr>
        <w:t>Snap-In</w:t>
      </w:r>
      <w:r w:rsidRPr="001C68AA">
        <w:rPr>
          <w:lang w:val="fr-BE"/>
        </w:rPr>
        <w:t>.</w:t>
      </w:r>
    </w:p>
    <w:p w14:paraId="798EDDB4" w14:textId="77777777" w:rsidR="00AD6EBA" w:rsidRPr="001C68AA" w:rsidRDefault="00AD6EBA" w:rsidP="00AD6EBA">
      <w:pPr>
        <w:pStyle w:val="ListParagraph"/>
        <w:keepNext/>
        <w:tabs>
          <w:tab w:val="clear" w:pos="1080"/>
          <w:tab w:val="clear" w:pos="4536"/>
          <w:tab w:val="clear" w:pos="4820"/>
        </w:tabs>
        <w:spacing w:line="276" w:lineRule="auto"/>
        <w:ind w:left="0"/>
        <w:rPr>
          <w:lang w:val="fr-BE"/>
        </w:rPr>
      </w:pPr>
      <w:r w:rsidRPr="001C68AA">
        <w:rPr>
          <w:lang w:val="fr-BE"/>
        </w:rPr>
        <w:t xml:space="preserve">Le panneau doit être disponible avec et sans </w:t>
      </w:r>
      <w:r>
        <w:rPr>
          <w:lang w:val="fr-BE"/>
        </w:rPr>
        <w:t>support arrière</w:t>
      </w:r>
      <w:r w:rsidRPr="001C68AA">
        <w:rPr>
          <w:lang w:val="fr-BE"/>
        </w:rPr>
        <w:t xml:space="preserve"> porte-câbles.</w:t>
      </w:r>
    </w:p>
    <w:p w14:paraId="78DC3062" w14:textId="77777777" w:rsidR="00AD6EBA" w:rsidRDefault="00AD6EBA" w:rsidP="00AD6EBA">
      <w:pPr>
        <w:pStyle w:val="ListParagraph"/>
        <w:keepNext/>
        <w:tabs>
          <w:tab w:val="clear" w:pos="1080"/>
          <w:tab w:val="clear" w:pos="4536"/>
          <w:tab w:val="clear" w:pos="4820"/>
        </w:tabs>
        <w:spacing w:line="276" w:lineRule="auto"/>
        <w:ind w:left="0"/>
        <w:contextualSpacing w:val="0"/>
        <w:rPr>
          <w:lang w:val="fr-BE"/>
        </w:rPr>
      </w:pPr>
      <w:r>
        <w:rPr>
          <w:lang w:val="fr-BE"/>
        </w:rPr>
        <w:t>C</w:t>
      </w:r>
      <w:r w:rsidRPr="001C68AA">
        <w:rPr>
          <w:lang w:val="fr-BE"/>
        </w:rPr>
        <w:t xml:space="preserve">es panneaux de brassage sont conçus pour les </w:t>
      </w:r>
      <w:r>
        <w:rPr>
          <w:lang w:val="fr-BE"/>
        </w:rPr>
        <w:t>baie</w:t>
      </w:r>
      <w:r w:rsidRPr="001C68AA">
        <w:rPr>
          <w:lang w:val="fr-BE"/>
        </w:rPr>
        <w:t>s 19 "standard, ont une hauteur de 1U et prennent en charge les fonctionnalités courantes suivantes:</w:t>
      </w:r>
    </w:p>
    <w:p w14:paraId="32391251" w14:textId="77777777" w:rsidR="00AD6EBA" w:rsidRPr="001C68AA" w:rsidRDefault="00AD6EBA" w:rsidP="00F721BB">
      <w:pPr>
        <w:pStyle w:val="ListParagraph"/>
        <w:keepNext/>
        <w:numPr>
          <w:ilvl w:val="0"/>
          <w:numId w:val="23"/>
        </w:numPr>
        <w:tabs>
          <w:tab w:val="clear" w:pos="1080"/>
          <w:tab w:val="clear" w:pos="4536"/>
          <w:tab w:val="clear" w:pos="4820"/>
        </w:tabs>
        <w:spacing w:line="276" w:lineRule="auto"/>
        <w:contextualSpacing w:val="0"/>
        <w:rPr>
          <w:lang w:val="fr-BE"/>
        </w:rPr>
      </w:pPr>
      <w:r w:rsidRPr="001C68AA">
        <w:rPr>
          <w:lang w:val="fr-BE"/>
        </w:rPr>
        <w:t>Couleur noire similaire au RAL 9005</w:t>
      </w:r>
    </w:p>
    <w:p w14:paraId="52808ADC" w14:textId="77777777" w:rsidR="00AD6EBA" w:rsidRPr="001C68AA" w:rsidRDefault="00AD6EBA" w:rsidP="00F721BB">
      <w:pPr>
        <w:pStyle w:val="ListParagraph"/>
        <w:keepNext/>
        <w:numPr>
          <w:ilvl w:val="0"/>
          <w:numId w:val="23"/>
        </w:numPr>
        <w:tabs>
          <w:tab w:val="clear" w:pos="1080"/>
          <w:tab w:val="clear" w:pos="4536"/>
          <w:tab w:val="clear" w:pos="4820"/>
        </w:tabs>
        <w:spacing w:line="276" w:lineRule="auto"/>
        <w:ind w:left="714" w:hanging="357"/>
        <w:contextualSpacing w:val="0"/>
        <w:rPr>
          <w:lang w:val="fr-BE"/>
        </w:rPr>
      </w:pPr>
      <w:r w:rsidRPr="001C68AA">
        <w:rPr>
          <w:lang w:val="fr-BE"/>
        </w:rPr>
        <w:t>Conçus pour les connecteurs Snap-IN</w:t>
      </w:r>
      <w:r>
        <w:rPr>
          <w:lang w:val="fr-BE"/>
        </w:rPr>
        <w:t xml:space="preserve"> écrantés et non-écrantés</w:t>
      </w:r>
    </w:p>
    <w:p w14:paraId="285C072B" w14:textId="77777777" w:rsidR="00AD6EBA" w:rsidRPr="001C68AA" w:rsidRDefault="00AD6EBA" w:rsidP="00F721BB">
      <w:pPr>
        <w:pStyle w:val="ListParagraph"/>
        <w:keepNext/>
        <w:numPr>
          <w:ilvl w:val="0"/>
          <w:numId w:val="23"/>
        </w:numPr>
        <w:tabs>
          <w:tab w:val="clear" w:pos="1080"/>
          <w:tab w:val="clear" w:pos="4536"/>
          <w:tab w:val="clear" w:pos="4820"/>
        </w:tabs>
        <w:spacing w:line="276" w:lineRule="auto"/>
        <w:ind w:left="714" w:hanging="357"/>
        <w:contextualSpacing w:val="0"/>
        <w:rPr>
          <w:lang w:val="fr-BE"/>
        </w:rPr>
      </w:pPr>
      <w:r w:rsidRPr="001C68AA">
        <w:rPr>
          <w:lang w:val="fr-BE"/>
        </w:rPr>
        <w:t>Compatible avec toutes les performances de conne</w:t>
      </w:r>
      <w:r>
        <w:rPr>
          <w:lang w:val="fr-BE"/>
        </w:rPr>
        <w:t>cteurs (Cat.6 à Cat.7A)</w:t>
      </w:r>
    </w:p>
    <w:p w14:paraId="6D8BD004" w14:textId="77777777" w:rsidR="00AD6EBA" w:rsidRPr="001C68AA" w:rsidRDefault="00AD6EBA" w:rsidP="00F721BB">
      <w:pPr>
        <w:pStyle w:val="ListParagraph"/>
        <w:keepNext/>
        <w:numPr>
          <w:ilvl w:val="0"/>
          <w:numId w:val="23"/>
        </w:numPr>
        <w:tabs>
          <w:tab w:val="clear" w:pos="1080"/>
          <w:tab w:val="clear" w:pos="4536"/>
          <w:tab w:val="clear" w:pos="4820"/>
        </w:tabs>
        <w:spacing w:line="276" w:lineRule="auto"/>
        <w:ind w:left="714" w:hanging="357"/>
        <w:contextualSpacing w:val="0"/>
        <w:rPr>
          <w:lang w:val="fr-BE"/>
        </w:rPr>
      </w:pPr>
      <w:r w:rsidRPr="001C68AA">
        <w:rPr>
          <w:lang w:val="fr-BE"/>
        </w:rPr>
        <w:t>24 Ports disponibles</w:t>
      </w:r>
      <w:r>
        <w:rPr>
          <w:lang w:val="fr-BE"/>
        </w:rPr>
        <w:t xml:space="preserve"> avec numérotati</w:t>
      </w:r>
      <w:r w:rsidRPr="001C68AA">
        <w:rPr>
          <w:lang w:val="fr-BE"/>
        </w:rPr>
        <w:t>on</w:t>
      </w:r>
      <w:r>
        <w:rPr>
          <w:lang w:val="fr-BE"/>
        </w:rPr>
        <w:t xml:space="preserve"> </w:t>
      </w:r>
      <w:r w:rsidRPr="001C68AA">
        <w:rPr>
          <w:lang w:val="fr-BE"/>
        </w:rPr>
        <w:t>de gauche à droite</w:t>
      </w:r>
    </w:p>
    <w:p w14:paraId="27B809AA" w14:textId="77777777" w:rsidR="00AD6EBA" w:rsidRDefault="00AD6EBA" w:rsidP="00F721BB">
      <w:pPr>
        <w:pStyle w:val="ListParagraph"/>
        <w:keepNext/>
        <w:numPr>
          <w:ilvl w:val="0"/>
          <w:numId w:val="23"/>
        </w:numPr>
        <w:tabs>
          <w:tab w:val="clear" w:pos="1080"/>
          <w:tab w:val="clear" w:pos="4536"/>
          <w:tab w:val="clear" w:pos="4820"/>
        </w:tabs>
        <w:spacing w:line="276" w:lineRule="auto"/>
        <w:ind w:left="714" w:hanging="357"/>
        <w:contextualSpacing w:val="0"/>
      </w:pPr>
      <w:r>
        <w:t>Construction robuste en métal</w:t>
      </w:r>
    </w:p>
    <w:p w14:paraId="5A577AED" w14:textId="77777777" w:rsidR="00AD6EBA" w:rsidRDefault="00AD6EBA" w:rsidP="00F721BB">
      <w:pPr>
        <w:pStyle w:val="ListParagraph"/>
        <w:keepNext/>
        <w:numPr>
          <w:ilvl w:val="0"/>
          <w:numId w:val="23"/>
        </w:numPr>
        <w:tabs>
          <w:tab w:val="clear" w:pos="1080"/>
          <w:tab w:val="clear" w:pos="4536"/>
          <w:tab w:val="clear" w:pos="4820"/>
        </w:tabs>
        <w:spacing w:line="276" w:lineRule="auto"/>
        <w:ind w:left="714" w:hanging="357"/>
        <w:contextualSpacing w:val="0"/>
      </w:pPr>
      <w:r>
        <w:t>Conforme à la norme UL94V-0</w:t>
      </w:r>
    </w:p>
    <w:p w14:paraId="6913AA77" w14:textId="77777777" w:rsidR="00AD6EBA" w:rsidRDefault="00AD6EBA" w:rsidP="00AD6EBA">
      <w:pPr>
        <w:pStyle w:val="Heading4"/>
        <w:rPr>
          <w:lang w:val="fr-BE"/>
        </w:rPr>
      </w:pPr>
      <w:r w:rsidRPr="005412CF">
        <w:rPr>
          <w:lang w:val="fr-BE"/>
        </w:rPr>
        <w:t>Information produit détaillée</w:t>
      </w:r>
    </w:p>
    <w:p w14:paraId="327F854D" w14:textId="77777777" w:rsidR="00AD6EBA" w:rsidRDefault="00AD6EBA" w:rsidP="00AD6EBA">
      <w:pPr>
        <w:keepNext/>
      </w:pPr>
    </w:p>
    <w:p w14:paraId="0C605CB6" w14:textId="77777777" w:rsidR="00AD6EBA" w:rsidRDefault="00AD6EBA" w:rsidP="00AD6EBA">
      <w:pPr>
        <w:keepNext/>
        <w:ind w:left="426"/>
        <w:jc w:val="center"/>
      </w:pPr>
    </w:p>
    <w:p w14:paraId="67D16331" w14:textId="77777777" w:rsidR="00AD6EBA" w:rsidRDefault="00AD6EBA" w:rsidP="00AD6EBA">
      <w:pPr>
        <w:keepNext/>
        <w:jc w:val="center"/>
      </w:pPr>
    </w:p>
    <w:p w14:paraId="66D74E07" w14:textId="1FBDA0AF" w:rsidR="00AD6EBA" w:rsidRDefault="00AD6EBA" w:rsidP="00AD6EBA">
      <w:pPr>
        <w:keepNext/>
        <w:jc w:val="center"/>
      </w:pPr>
      <w:r>
        <w:rPr>
          <w:noProof/>
        </w:rPr>
        <w:drawing>
          <wp:inline distT="0" distB="0" distL="0" distR="0" wp14:anchorId="135780B3" wp14:editId="14AF2F7E">
            <wp:extent cx="2657475" cy="132397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57475" cy="1323975"/>
                    </a:xfrm>
                    <a:prstGeom prst="rect">
                      <a:avLst/>
                    </a:prstGeom>
                    <a:noFill/>
                    <a:ln>
                      <a:noFill/>
                    </a:ln>
                  </pic:spPr>
                </pic:pic>
              </a:graphicData>
            </a:graphic>
          </wp:inline>
        </w:drawing>
      </w:r>
    </w:p>
    <w:p w14:paraId="6CD94CB7" w14:textId="77777777" w:rsidR="00AD6EBA" w:rsidRPr="00BF5258" w:rsidRDefault="00AD6EBA" w:rsidP="00AD6EBA">
      <w:pPr>
        <w:keepNext/>
        <w:tabs>
          <w:tab w:val="clear" w:pos="1080"/>
        </w:tabs>
        <w:spacing w:after="120"/>
        <w:ind w:left="0"/>
        <w:jc w:val="center"/>
        <w:rPr>
          <w:rStyle w:val="A0"/>
          <w:u w:val="single"/>
          <w:lang w:val="en-GB"/>
        </w:rPr>
      </w:pPr>
      <w:r w:rsidRPr="00BF5258">
        <w:rPr>
          <w:rStyle w:val="A0"/>
          <w:u w:val="single"/>
          <w:lang w:val="en-GB"/>
        </w:rPr>
        <w:t>Exemple de produit</w:t>
      </w:r>
    </w:p>
    <w:p w14:paraId="6760F114" w14:textId="77777777" w:rsidR="00AD6EBA" w:rsidRPr="00BF5258" w:rsidRDefault="00AD6EBA" w:rsidP="00AD6EBA">
      <w:pPr>
        <w:keepNext/>
        <w:ind w:left="426"/>
        <w:jc w:val="center"/>
        <w:rPr>
          <w:lang w:val="en-GB"/>
        </w:rPr>
      </w:pPr>
      <w:r w:rsidRPr="00BF5258">
        <w:rPr>
          <w:lang w:val="en-GB"/>
        </w:rPr>
        <w:t>LANmark Patch Panel 24 Angled Snap-In Black Cable Support</w:t>
      </w:r>
    </w:p>
    <w:p w14:paraId="0D0D7BFD" w14:textId="5545442F" w:rsidR="00AD6EBA" w:rsidRDefault="00AD6EBA" w:rsidP="00AD6EBA">
      <w:pPr>
        <w:keepNext/>
        <w:ind w:left="426"/>
        <w:jc w:val="center"/>
      </w:pPr>
      <w:r w:rsidRPr="005412CF">
        <w:rPr>
          <w:lang w:val="fr-BE"/>
        </w:rPr>
        <w:t xml:space="preserve">Code </w:t>
      </w:r>
      <w:r w:rsidR="00113110">
        <w:rPr>
          <w:lang w:val="fr-BE"/>
        </w:rPr>
        <w:t>Aginode</w:t>
      </w:r>
      <w:r>
        <w:t>: N521.681BK</w:t>
      </w:r>
    </w:p>
    <w:p w14:paraId="4461AF35" w14:textId="77777777" w:rsidR="005C5539" w:rsidRPr="005C5539" w:rsidRDefault="005C5539" w:rsidP="005C5539">
      <w:pPr>
        <w:pStyle w:val="Heading3"/>
        <w:rPr>
          <w:lang w:val="fr-BE"/>
        </w:rPr>
      </w:pPr>
      <w:r w:rsidRPr="00CD39C0">
        <w:rPr>
          <w:lang w:val="fr-BE"/>
        </w:rPr>
        <w:t xml:space="preserve">Panneau de brassage </w:t>
      </w:r>
      <w:r w:rsidRPr="005838C5">
        <w:t xml:space="preserve">cuivre modulaire </w:t>
      </w:r>
      <w:r w:rsidRPr="00CD39C0">
        <w:rPr>
          <w:lang w:val="fr-BE"/>
        </w:rPr>
        <w:t xml:space="preserve">à haute densité </w:t>
      </w:r>
      <w:r>
        <w:rPr>
          <w:lang w:val="fr-BE"/>
        </w:rPr>
        <w:t xml:space="preserve">48 </w:t>
      </w:r>
      <w:r w:rsidRPr="00CD39C0">
        <w:rPr>
          <w:lang w:val="fr-BE"/>
        </w:rPr>
        <w:t>port</w:t>
      </w:r>
      <w:r>
        <w:rPr>
          <w:lang w:val="fr-BE"/>
        </w:rPr>
        <w:t>s</w:t>
      </w:r>
    </w:p>
    <w:p w14:paraId="6A5A8DC5" w14:textId="77777777" w:rsidR="001B0D7A" w:rsidRDefault="001B0D7A" w:rsidP="001B0D7A">
      <w:pPr>
        <w:pStyle w:val="Bodytext-DWI"/>
      </w:pPr>
      <w:r>
        <w:t>Les panneaux de brassage doivent avoir les dimensions standard d'un équipement 19'' pour permettre le montage dans des baies, racks ou baies standard.</w:t>
      </w:r>
    </w:p>
    <w:p w14:paraId="2EFDA7C4" w14:textId="77777777" w:rsidR="001B0D7A" w:rsidRDefault="001B0D7A" w:rsidP="001B0D7A">
      <w:pPr>
        <w:pStyle w:val="Bodytext-DWI"/>
      </w:pPr>
    </w:p>
    <w:p w14:paraId="5419E4F1" w14:textId="77777777" w:rsidR="001B0D7A" w:rsidRPr="00CD39C0" w:rsidRDefault="001B0D7A" w:rsidP="001B0D7A">
      <w:pPr>
        <w:pStyle w:val="Bodytext-DWI"/>
      </w:pPr>
      <w:r>
        <w:t>Le panneau de brassage à haute densité doit pouvoir accueillir 48 connecteurs sur seulement 1 unité de hauteur (1U).  Il permet ainsi de réduire l’espace nécessaire au câblage afin de libérer cet espace pour d’autres services.</w:t>
      </w:r>
    </w:p>
    <w:p w14:paraId="0070CA1F" w14:textId="77777777" w:rsidR="001B0D7A" w:rsidRDefault="001B0D7A" w:rsidP="001B0D7A">
      <w:pPr>
        <w:keepNext/>
        <w:jc w:val="center"/>
      </w:pPr>
      <w:r w:rsidRPr="00F2468E">
        <w:rPr>
          <w:noProof/>
        </w:rPr>
        <w:drawing>
          <wp:inline distT="0" distB="0" distL="0" distR="0" wp14:anchorId="3B5DDBA6" wp14:editId="1AC0312B">
            <wp:extent cx="3549832" cy="1873346"/>
            <wp:effectExtent l="0" t="0" r="0" b="0"/>
            <wp:docPr id="2086261083" name="Picture 1" descr="A black rectangular object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92" name="Picture 1" descr="A black rectangular object with numbers&#10;&#10;AI-generated content may be incorrect."/>
                    <pic:cNvPicPr/>
                  </pic:nvPicPr>
                  <pic:blipFill>
                    <a:blip r:embed="rId66"/>
                    <a:stretch>
                      <a:fillRect/>
                    </a:stretch>
                  </pic:blipFill>
                  <pic:spPr>
                    <a:xfrm>
                      <a:off x="0" y="0"/>
                      <a:ext cx="3549832" cy="1873346"/>
                    </a:xfrm>
                    <a:prstGeom prst="rect">
                      <a:avLst/>
                    </a:prstGeom>
                  </pic:spPr>
                </pic:pic>
              </a:graphicData>
            </a:graphic>
          </wp:inline>
        </w:drawing>
      </w:r>
    </w:p>
    <w:p w14:paraId="0206AF34" w14:textId="77777777" w:rsidR="001B0D7A" w:rsidRDefault="001B0D7A" w:rsidP="001B0D7A">
      <w:pPr>
        <w:keepNext/>
        <w:ind w:left="0"/>
      </w:pPr>
      <w:r>
        <w:t xml:space="preserve">Le panneau sera conçu pour être équipé de 48 connecteurs RJ45 cat.6A. </w:t>
      </w:r>
    </w:p>
    <w:p w14:paraId="557C0A40" w14:textId="77777777" w:rsidR="001B0D7A" w:rsidRPr="00EB6C29" w:rsidRDefault="001B0D7A" w:rsidP="001B0D7A">
      <w:pPr>
        <w:keepNext/>
        <w:ind w:left="0"/>
      </w:pPr>
      <w:r>
        <w:t>Le</w:t>
      </w:r>
      <w:r w:rsidRPr="00EB6C29">
        <w:t xml:space="preserve"> panneau est entièrement métallique et suffisamment robuste pour supporter la charge</w:t>
      </w:r>
      <w:r>
        <w:t xml:space="preserve"> pondérale de 48 câbles. </w:t>
      </w:r>
      <w:r w:rsidRPr="00EB6C29">
        <w:t>Il devra aussi être équipé à l’arrière d’un système de gestion des câbles</w:t>
      </w:r>
      <w:r>
        <w:t xml:space="preserve"> comportant 48 ouvertures en forme de T pour la fixation des câbles au moyen de colliers de serrage plastiques.</w:t>
      </w:r>
    </w:p>
    <w:p w14:paraId="12A20C9C" w14:textId="77777777" w:rsidR="001B0D7A" w:rsidRPr="00EB6C29" w:rsidRDefault="001B0D7A" w:rsidP="001B0D7A">
      <w:pPr>
        <w:keepNext/>
        <w:ind w:left="0"/>
      </w:pPr>
    </w:p>
    <w:p w14:paraId="6DCA6F3F" w14:textId="77777777" w:rsidR="001B0D7A" w:rsidRDefault="001B0D7A" w:rsidP="001B0D7A">
      <w:pPr>
        <w:keepNext/>
        <w:ind w:left="0"/>
        <w:rPr>
          <w:lang w:val="fr-BE"/>
        </w:rPr>
      </w:pPr>
      <w:r w:rsidRPr="00BE540B">
        <w:rPr>
          <w:lang w:val="fr-BE"/>
        </w:rPr>
        <w:t xml:space="preserve">Les </w:t>
      </w:r>
      <w:r>
        <w:rPr>
          <w:lang w:val="fr-BE"/>
        </w:rPr>
        <w:t xml:space="preserve">24 </w:t>
      </w:r>
      <w:r w:rsidRPr="00BE540B">
        <w:rPr>
          <w:lang w:val="fr-BE"/>
        </w:rPr>
        <w:t>connecteurs de la rangée supérieure seront in</w:t>
      </w:r>
      <w:r>
        <w:rPr>
          <w:lang w:val="fr-BE"/>
        </w:rPr>
        <w:t>versés par rapport à ceux de la rangée inférieure afin de faciliter le brassage des cordons. La numérotation des ports sera située du côté opposé au système de verrouillage des RJ45 afin de maintenir cette numérotation visible après brassage.</w:t>
      </w:r>
    </w:p>
    <w:p w14:paraId="0A1AB508" w14:textId="77777777" w:rsidR="001B0D7A" w:rsidRDefault="001B0D7A" w:rsidP="001B0D7A">
      <w:pPr>
        <w:keepNext/>
        <w:ind w:left="0"/>
        <w:rPr>
          <w:lang w:val="fr-BE"/>
        </w:rPr>
      </w:pPr>
    </w:p>
    <w:p w14:paraId="3D9FB22C" w14:textId="77777777" w:rsidR="001B0D7A" w:rsidRDefault="001B0D7A" w:rsidP="001B0D7A">
      <w:pPr>
        <w:keepNext/>
        <w:ind w:left="0"/>
      </w:pPr>
      <w:r w:rsidRPr="00887898">
        <w:t>Pour installer les connecteurs dans le panneau, ils doivent être équipés d’un clip keystone. Deux sachets de 24 clips seront fournis avec le panneau à cet effet.</w:t>
      </w:r>
    </w:p>
    <w:p w14:paraId="328319A7" w14:textId="77777777" w:rsidR="001B0D7A" w:rsidRDefault="001B0D7A" w:rsidP="001B0D7A">
      <w:pPr>
        <w:keepNext/>
        <w:ind w:left="0"/>
        <w:rPr>
          <w:lang w:val="fr-BE"/>
        </w:rPr>
      </w:pPr>
    </w:p>
    <w:p w14:paraId="6A7BE313" w14:textId="77777777" w:rsidR="001B0D7A" w:rsidRPr="00BE540B" w:rsidRDefault="001B0D7A" w:rsidP="001B0D7A">
      <w:pPr>
        <w:keepNext/>
        <w:ind w:left="0"/>
        <w:rPr>
          <w:lang w:val="fr-BE"/>
        </w:rPr>
      </w:pPr>
      <w:r>
        <w:rPr>
          <w:lang w:val="fr-BE"/>
        </w:rPr>
        <w:t>La numérotation est horizontale de la gauche vers la droite.</w:t>
      </w:r>
    </w:p>
    <w:p w14:paraId="2DC32DB7" w14:textId="77777777" w:rsidR="001B0D7A" w:rsidRPr="006E24A9" w:rsidRDefault="001B0D7A" w:rsidP="001B0D7A">
      <w:pPr>
        <w:keepNext/>
        <w:ind w:left="0"/>
        <w:rPr>
          <w:lang w:val="fr-BE"/>
        </w:rPr>
      </w:pPr>
    </w:p>
    <w:p w14:paraId="33BD88D8" w14:textId="77777777" w:rsidR="001B0D7A" w:rsidRPr="00BE540B" w:rsidRDefault="001B0D7A" w:rsidP="001B0D7A">
      <w:pPr>
        <w:keepNext/>
        <w:ind w:left="0"/>
        <w:rPr>
          <w:lang w:val="fr-BE"/>
        </w:rPr>
      </w:pPr>
      <w:r>
        <w:t>Le mécanisme encliquetable de fixation des connecteurs sur le panneau assurera également la mise à la terre automatique des connecteurs écrantés.</w:t>
      </w:r>
    </w:p>
    <w:p w14:paraId="09378543" w14:textId="77777777" w:rsidR="001B0D7A" w:rsidRDefault="001B0D7A" w:rsidP="001B0D7A">
      <w:pPr>
        <w:pStyle w:val="Heading4"/>
        <w:rPr>
          <w:lang w:val="fr-BE"/>
        </w:rPr>
      </w:pPr>
      <w:r w:rsidRPr="005412CF">
        <w:rPr>
          <w:lang w:val="fr-BE"/>
        </w:rPr>
        <w:t>Information produit détaillée</w:t>
      </w:r>
    </w:p>
    <w:p w14:paraId="3200170F" w14:textId="77777777" w:rsidR="001B0D7A" w:rsidRDefault="001B0D7A" w:rsidP="001B0D7A">
      <w:pPr>
        <w:keepNext/>
        <w:ind w:left="0"/>
      </w:pPr>
    </w:p>
    <w:p w14:paraId="48816B5F" w14:textId="77777777" w:rsidR="001B0D7A" w:rsidRDefault="001B0D7A" w:rsidP="001B0D7A">
      <w:pPr>
        <w:keepNext/>
        <w:jc w:val="center"/>
      </w:pPr>
      <w:r w:rsidRPr="00F115F0">
        <w:rPr>
          <w:noProof/>
        </w:rPr>
        <w:drawing>
          <wp:inline distT="0" distB="0" distL="0" distR="0" wp14:anchorId="5A2B0B7F" wp14:editId="4064EEEA">
            <wp:extent cx="3454578" cy="2082907"/>
            <wp:effectExtent l="0" t="0" r="0" b="0"/>
            <wp:docPr id="405455566" name="Picture 1" descr="A close-up of a computer compon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35740" name="Picture 1" descr="A close-up of a computer component&#10;&#10;AI-generated content may be incorrect."/>
                    <pic:cNvPicPr/>
                  </pic:nvPicPr>
                  <pic:blipFill>
                    <a:blip r:embed="rId67"/>
                    <a:stretch>
                      <a:fillRect/>
                    </a:stretch>
                  </pic:blipFill>
                  <pic:spPr>
                    <a:xfrm>
                      <a:off x="0" y="0"/>
                      <a:ext cx="3454578" cy="2082907"/>
                    </a:xfrm>
                    <a:prstGeom prst="rect">
                      <a:avLst/>
                    </a:prstGeom>
                  </pic:spPr>
                </pic:pic>
              </a:graphicData>
            </a:graphic>
          </wp:inline>
        </w:drawing>
      </w:r>
    </w:p>
    <w:p w14:paraId="2800FBF2" w14:textId="77777777" w:rsidR="001B0D7A" w:rsidRDefault="001B0D7A" w:rsidP="001B0D7A">
      <w:pPr>
        <w:keepNext/>
        <w:jc w:val="center"/>
      </w:pPr>
    </w:p>
    <w:p w14:paraId="48CE43FC" w14:textId="77777777" w:rsidR="001B0D7A" w:rsidRPr="00FC57A3" w:rsidRDefault="001B0D7A" w:rsidP="001B0D7A">
      <w:pPr>
        <w:keepNext/>
        <w:tabs>
          <w:tab w:val="clear" w:pos="1080"/>
        </w:tabs>
        <w:spacing w:after="120"/>
        <w:ind w:left="0"/>
        <w:jc w:val="center"/>
        <w:rPr>
          <w:rStyle w:val="A0"/>
          <w:u w:val="single"/>
          <w:lang w:val="en-US"/>
        </w:rPr>
      </w:pPr>
      <w:r w:rsidRPr="00FC57A3">
        <w:rPr>
          <w:rStyle w:val="A0"/>
          <w:u w:val="single"/>
          <w:lang w:val="en-US"/>
        </w:rPr>
        <w:t>Exemple de produit</w:t>
      </w:r>
    </w:p>
    <w:p w14:paraId="2C1308EB" w14:textId="77777777" w:rsidR="001B0D7A" w:rsidRPr="00CD39C0" w:rsidRDefault="001B0D7A" w:rsidP="001B0D7A">
      <w:pPr>
        <w:keepNext/>
        <w:jc w:val="center"/>
        <w:rPr>
          <w:lang w:val="en-GB"/>
        </w:rPr>
      </w:pPr>
      <w:r w:rsidRPr="00CD39C0">
        <w:rPr>
          <w:lang w:val="en-GB"/>
        </w:rPr>
        <w:t>LANmark Patch Panel 48</w:t>
      </w:r>
      <w:r>
        <w:rPr>
          <w:lang w:val="en-GB"/>
        </w:rPr>
        <w:t>-port for ULTIM</w:t>
      </w:r>
      <w:r w:rsidRPr="00CD39C0">
        <w:rPr>
          <w:lang w:val="en-GB"/>
        </w:rPr>
        <w:t xml:space="preserve"> 1U Black </w:t>
      </w:r>
    </w:p>
    <w:p w14:paraId="7149E833" w14:textId="77777777" w:rsidR="001B0D7A" w:rsidRPr="00551C4C" w:rsidRDefault="001B0D7A" w:rsidP="001B0D7A">
      <w:pPr>
        <w:keepNext/>
        <w:jc w:val="center"/>
      </w:pPr>
      <w:r w:rsidRPr="005412CF">
        <w:rPr>
          <w:lang w:val="fr-BE"/>
        </w:rPr>
        <w:t xml:space="preserve">Code </w:t>
      </w:r>
      <w:r>
        <w:rPr>
          <w:lang w:val="fr-BE"/>
        </w:rPr>
        <w:t>Aginode</w:t>
      </w:r>
      <w:r>
        <w:t>: N521.960BK</w:t>
      </w:r>
    </w:p>
    <w:p w14:paraId="4B52FB8E" w14:textId="77777777" w:rsidR="008E422E" w:rsidRPr="00551C4C" w:rsidRDefault="008E422E" w:rsidP="007F1444">
      <w:pPr>
        <w:keepNext/>
        <w:jc w:val="center"/>
      </w:pPr>
    </w:p>
    <w:p w14:paraId="3F68722B" w14:textId="77777777" w:rsidR="002F0359" w:rsidRPr="003A7422" w:rsidRDefault="002F0359" w:rsidP="002F0359">
      <w:pPr>
        <w:pStyle w:val="Heading2"/>
      </w:pPr>
      <w:bookmarkStart w:id="61" w:name="_Toc219480166"/>
      <w:r>
        <w:t xml:space="preserve">Câbles FO </w:t>
      </w:r>
      <w:r w:rsidRPr="00FE211E">
        <w:t>préconnectorisé</w:t>
      </w:r>
      <w:r w:rsidRPr="003A7422">
        <w:t xml:space="preserve"> de </w:t>
      </w:r>
      <w:r>
        <w:t>Distribution principale</w:t>
      </w:r>
      <w:bookmarkEnd w:id="61"/>
    </w:p>
    <w:p w14:paraId="24F0BD08" w14:textId="77777777" w:rsidR="002F0359" w:rsidRPr="002F0359" w:rsidRDefault="002F0359" w:rsidP="002F0359">
      <w:pPr>
        <w:keepNext/>
      </w:pPr>
    </w:p>
    <w:p w14:paraId="4290947A" w14:textId="77777777" w:rsidR="009C0BDE" w:rsidRPr="003A7422" w:rsidRDefault="009C0BDE" w:rsidP="002F0359">
      <w:pPr>
        <w:keepNext/>
        <w:ind w:left="0"/>
      </w:pPr>
      <w:r w:rsidRPr="003A7422">
        <w:t xml:space="preserve">Les composants cuivre passifs à utiliser pour créer le système de câblage MD seront les mêmes que ceux décrits dans le précédent chapitre </w:t>
      </w:r>
      <w:r>
        <w:t>distribution</w:t>
      </w:r>
      <w:r w:rsidRPr="003A7422">
        <w:t xml:space="preserve"> de zone.</w:t>
      </w:r>
    </w:p>
    <w:p w14:paraId="3F9CEB7B" w14:textId="77777777" w:rsidR="009C0BDE" w:rsidRPr="003A7422" w:rsidRDefault="009C0BDE" w:rsidP="002F0359">
      <w:pPr>
        <w:pStyle w:val="Bodytext-DWI"/>
        <w:rPr>
          <w:highlight w:val="yellow"/>
        </w:rPr>
      </w:pPr>
      <w:r w:rsidRPr="003A7422">
        <w:rPr>
          <w:highlight w:val="yellow"/>
        </w:rPr>
        <w:t xml:space="preserve">Si le choix des composants est différent de ceux sélectionnés pour la partie ZD, supprimez la phrase précédente et </w:t>
      </w:r>
      <w:r>
        <w:rPr>
          <w:highlight w:val="yellow"/>
        </w:rPr>
        <w:t>utilisez une sélection des paragraphes suivants en fonction des besoins du projet</w:t>
      </w:r>
      <w:r w:rsidRPr="003A7422">
        <w:rPr>
          <w:highlight w:val="yellow"/>
        </w:rPr>
        <w:t>.</w:t>
      </w:r>
    </w:p>
    <w:p w14:paraId="02029B63" w14:textId="77777777" w:rsidR="00825DCF" w:rsidRPr="003A7422" w:rsidRDefault="00746EA9" w:rsidP="002F0359">
      <w:pPr>
        <w:pStyle w:val="Heading3"/>
      </w:pPr>
      <w:r w:rsidRPr="003A7422">
        <w:t xml:space="preserve"> </w:t>
      </w:r>
      <w:r w:rsidR="00825DCF">
        <w:t xml:space="preserve">Câbles FO </w:t>
      </w:r>
      <w:r w:rsidR="00825DCF" w:rsidRPr="00FE211E">
        <w:t>préconnectorisé</w:t>
      </w:r>
    </w:p>
    <w:p w14:paraId="6460F461" w14:textId="77777777" w:rsidR="00825DCF" w:rsidRPr="003A7422" w:rsidRDefault="00825DCF" w:rsidP="00825DCF">
      <w:pPr>
        <w:pStyle w:val="Heading4"/>
      </w:pPr>
      <w:r>
        <w:t xml:space="preserve">Assemblage préconnectorisé UHD de fibres LC </w:t>
      </w:r>
    </w:p>
    <w:p w14:paraId="4D7E6504" w14:textId="2E24F268" w:rsidR="00D557F2" w:rsidRDefault="00D557F2" w:rsidP="00D557F2">
      <w:pPr>
        <w:pStyle w:val="TOC1"/>
        <w:keepNext/>
        <w:tabs>
          <w:tab w:val="left" w:pos="1080"/>
          <w:tab w:val="right" w:pos="4536"/>
          <w:tab w:val="left" w:pos="4820"/>
        </w:tabs>
      </w:pPr>
      <w:r>
        <w:t>L’</w:t>
      </w:r>
      <w:r w:rsidRPr="00232834">
        <w:t xml:space="preserve">assemblage </w:t>
      </w:r>
      <w:r>
        <w:t xml:space="preserve">préconnectorisé à ultra haute densité (UHD) consiste en un câble de construction en Bundles à usage intérieur dont les fibres sont connectorisées en usine et </w:t>
      </w:r>
      <w:r w:rsidR="00A67B4C">
        <w:t>ce des</w:t>
      </w:r>
      <w:r>
        <w:t xml:space="preserve"> deux côté du câble.</w:t>
      </w:r>
    </w:p>
    <w:p w14:paraId="04F63262" w14:textId="77777777" w:rsidR="00D557F2" w:rsidRPr="00B54B24" w:rsidRDefault="00D557F2" w:rsidP="00D557F2">
      <w:pPr>
        <w:pStyle w:val="Bodytext-DWI"/>
      </w:pPr>
      <w:r w:rsidRPr="00B54B24">
        <w:t>Chaque fibre aura un diamètre de 250 µm et sera dotée d'un revêtement secondaire de couleur différente pour chacune des fibres ou d'une identification correspondant au raccordement.</w:t>
      </w:r>
    </w:p>
    <w:p w14:paraId="73F79611" w14:textId="77777777" w:rsidR="00D557F2" w:rsidRPr="00B54B24" w:rsidRDefault="00D557F2" w:rsidP="00D557F2">
      <w:pPr>
        <w:pStyle w:val="Bodytext-DWI"/>
      </w:pPr>
      <w:r w:rsidRPr="00B54B24">
        <w:t xml:space="preserve">Le câble sera de conception à </w:t>
      </w:r>
      <w:r>
        <w:t>bundles</w:t>
      </w:r>
      <w:r w:rsidRPr="00B54B24">
        <w:t>, à remplissage limité de gel, contenant</w:t>
      </w:r>
      <w:r>
        <w:t xml:space="preserve"> chacun</w:t>
      </w:r>
      <w:r w:rsidRPr="00B54B24">
        <w:t xml:space="preserve"> 12 fibres, avec un maximum de </w:t>
      </w:r>
      <w:r>
        <w:t>12 bundles</w:t>
      </w:r>
      <w:r w:rsidRPr="00B54B24">
        <w:t>.</w:t>
      </w:r>
    </w:p>
    <w:p w14:paraId="7C44FA6A" w14:textId="77777777" w:rsidR="00D557F2" w:rsidRDefault="00D557F2" w:rsidP="00D557F2">
      <w:pPr>
        <w:pStyle w:val="Bodytext-DWI"/>
      </w:pPr>
      <w:r w:rsidRPr="00B54B24">
        <w:t>Le matériau de la gaine sera étanche et LSZH, avec un additif résistant aux UV. Le câble sera de conception diélectrique, c'est-à-dire qu'il ne contiendra pas d'élément métallique.</w:t>
      </w:r>
    </w:p>
    <w:p w14:paraId="7D47B89A" w14:textId="77777777" w:rsidR="00D557F2" w:rsidRPr="00B54B24" w:rsidRDefault="00D557F2" w:rsidP="00D557F2">
      <w:pPr>
        <w:pStyle w:val="Bodytext-DWI"/>
      </w:pPr>
    </w:p>
    <w:p w14:paraId="4381F524" w14:textId="77777777" w:rsidR="00D557F2" w:rsidRDefault="00D557F2" w:rsidP="00D557F2">
      <w:pPr>
        <w:pStyle w:val="Bodytext-DWI"/>
      </w:pPr>
      <w:r w:rsidRPr="00B54B24">
        <w:t>Le câble sera retardateur de flammes et d’incendie, conformément aux norm</w:t>
      </w:r>
      <w:r>
        <w:t xml:space="preserve">es IEC 60332-1 et IEC 60332-3. </w:t>
      </w:r>
    </w:p>
    <w:p w14:paraId="6BA63008" w14:textId="77777777" w:rsidR="00D557F2" w:rsidRDefault="00D557F2" w:rsidP="00D557F2">
      <w:pPr>
        <w:pStyle w:val="Bodytext-DWI"/>
      </w:pPr>
      <w:r>
        <w:t>Il sera conforme à la norme IEC 60794-2-20</w:t>
      </w:r>
    </w:p>
    <w:p w14:paraId="618D8775" w14:textId="77777777" w:rsidR="00D557F2" w:rsidRPr="00B54B24" w:rsidRDefault="00D557F2" w:rsidP="00D557F2">
      <w:pPr>
        <w:pStyle w:val="Bodytext-DWI"/>
      </w:pPr>
    </w:p>
    <w:p w14:paraId="0D928AB8" w14:textId="77777777" w:rsidR="00D557F2" w:rsidRDefault="00D557F2" w:rsidP="00D557F2">
      <w:pPr>
        <w:pStyle w:val="Bodytext-DWI"/>
      </w:pPr>
      <w:r>
        <w:t>L’épanouissement des fibres devra comporter 2 niveaux.</w:t>
      </w:r>
    </w:p>
    <w:p w14:paraId="49E067F2" w14:textId="77777777" w:rsidR="00D557F2" w:rsidRDefault="00D557F2" w:rsidP="00D557F2">
      <w:pPr>
        <w:pStyle w:val="Bodytext-DWI"/>
        <w:jc w:val="center"/>
      </w:pPr>
      <w:r>
        <w:rPr>
          <w:noProof/>
          <w:lang w:val="fr-BE" w:eastAsia="fr-BE"/>
        </w:rPr>
        <w:drawing>
          <wp:inline distT="0" distB="0" distL="0" distR="0" wp14:anchorId="7C9E42CB" wp14:editId="5E757263">
            <wp:extent cx="2786380" cy="2406650"/>
            <wp:effectExtent l="19050" t="0" r="0" b="0"/>
            <wp:docPr id="1448194645" name="Picture 144819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4100841C" w14:textId="77777777" w:rsidR="00D557F2" w:rsidRDefault="00D557F2" w:rsidP="00D557F2">
      <w:pPr>
        <w:pStyle w:val="Bodytext-DWI"/>
        <w:spacing w:after="120"/>
      </w:pPr>
      <w:r>
        <w:t>Le premier niveau est constitué par la transition entre le câble et les groupes de bundles qui contiennent chacun 12 fibres. Cet épanouissement sera renforcé par des fibres aramides.</w:t>
      </w:r>
    </w:p>
    <w:p w14:paraId="4BD8EDCE" w14:textId="77777777" w:rsidR="00D557F2" w:rsidRDefault="00D557F2" w:rsidP="00D557F2">
      <w:pPr>
        <w:pStyle w:val="Bodytext-DWI"/>
        <w:spacing w:after="120"/>
      </w:pPr>
      <w:r>
        <w:t>The second niveau d’épanouissement divise le bundle en 12 fibres individuelles surgainées à 900µm.</w:t>
      </w:r>
    </w:p>
    <w:p w14:paraId="5C27C430" w14:textId="77777777" w:rsidR="00D557F2" w:rsidRDefault="00D557F2" w:rsidP="00D557F2">
      <w:pPr>
        <w:pStyle w:val="Bodytext-DWI"/>
        <w:spacing w:after="120"/>
      </w:pPr>
      <w:r>
        <w:t>Ce second épanouissement avec ses 12 fibres surgainées est optimisé pour installation et fixation dans les cassettes du panneau de brassage UHD.</w:t>
      </w:r>
    </w:p>
    <w:p w14:paraId="1D8A4C80" w14:textId="77777777" w:rsidR="00825DCF" w:rsidRDefault="00825DCF" w:rsidP="00825DCF">
      <w:pPr>
        <w:pStyle w:val="Bodytext-DWI"/>
      </w:pPr>
      <w:r>
        <w:t>Chaque connecteur est muni d’un embout de couleur pour permettre l’identification de la fibre en conformité avec le standard EIA/TIA. Pendant la fabrication les fibres auront été inversées deux à deux. Lorsque les connecteurs sont raccordés dans les cassettes la couleur de l’embout devra correspondre au code de couleur indiqué sur une bandelette située dans la cassette et ce afin d’assurer la polarité transmetteur / récepteur (TX/RX) dans le canal de transmission.</w:t>
      </w:r>
    </w:p>
    <w:p w14:paraId="5DA58086" w14:textId="77777777" w:rsidR="00825DCF" w:rsidRDefault="00825DCF" w:rsidP="00825DCF">
      <w:pPr>
        <w:pStyle w:val="Bodytext-DWI"/>
        <w:jc w:val="center"/>
      </w:pPr>
    </w:p>
    <w:p w14:paraId="31406D19" w14:textId="77777777" w:rsidR="00825DCF" w:rsidRDefault="00825DCF" w:rsidP="00825DCF">
      <w:pPr>
        <w:pStyle w:val="Bodytext-DWI"/>
        <w:jc w:val="center"/>
      </w:pPr>
      <w:r>
        <w:rPr>
          <w:noProof/>
          <w:lang w:val="fr-BE" w:eastAsia="fr-BE"/>
        </w:rPr>
        <w:drawing>
          <wp:inline distT="0" distB="0" distL="0" distR="0" wp14:anchorId="767ABECC" wp14:editId="5DF6825B">
            <wp:extent cx="1794510" cy="1811655"/>
            <wp:effectExtent l="1905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print"/>
                    <a:srcRect/>
                    <a:stretch>
                      <a:fillRect/>
                    </a:stretch>
                  </pic:blipFill>
                  <pic:spPr bwMode="auto">
                    <a:xfrm>
                      <a:off x="0" y="0"/>
                      <a:ext cx="1794510" cy="1811655"/>
                    </a:xfrm>
                    <a:prstGeom prst="rect">
                      <a:avLst/>
                    </a:prstGeom>
                    <a:noFill/>
                    <a:ln w="9525">
                      <a:noFill/>
                      <a:miter lim="800000"/>
                      <a:headEnd/>
                      <a:tailEnd/>
                    </a:ln>
                  </pic:spPr>
                </pic:pic>
              </a:graphicData>
            </a:graphic>
          </wp:inline>
        </w:drawing>
      </w:r>
    </w:p>
    <w:p w14:paraId="0FA61873" w14:textId="77777777" w:rsidR="00825DCF" w:rsidRDefault="00825DCF" w:rsidP="00825DCF">
      <w:pPr>
        <w:pStyle w:val="Bodytext-DWI"/>
        <w:jc w:val="center"/>
      </w:pPr>
    </w:p>
    <w:p w14:paraId="7204A860" w14:textId="77777777" w:rsidR="00825DCF" w:rsidRDefault="00825DCF" w:rsidP="00825DCF">
      <w:pPr>
        <w:pStyle w:val="Bodytext-DWI"/>
        <w:spacing w:after="120"/>
      </w:pPr>
      <w:r>
        <w:t>L’épanouissement sera protégé par un plastic à bulles pour les opérations de transport et l’installation. De plus les connecteurs de chaque groupe de 12 fibres sont munis d’une protection additionnelle pour éviter qu’ils ne s’emmêlent avec les connecteurs des autres groupes.</w:t>
      </w:r>
    </w:p>
    <w:p w14:paraId="37BC5859" w14:textId="77777777" w:rsidR="00825DCF" w:rsidRDefault="00825DCF" w:rsidP="00825DCF">
      <w:pPr>
        <w:pStyle w:val="Bodytext-DWI"/>
        <w:spacing w:after="120"/>
      </w:pPr>
      <w:r>
        <w:t>Les assemblages pré-connectorisés doivent être optimisés à la fois pour la pose et le tirage. Un anneau de tirage est positionné sur une extrémité pour faciliter l’installation. Cet anneau doit être relié à l’élément central de renforcement du câble. La force de traction maximale acceptable sur l’anneau sera de 450N.</w:t>
      </w:r>
    </w:p>
    <w:p w14:paraId="4F961058" w14:textId="77777777" w:rsidR="00825DCF" w:rsidRDefault="00825DCF" w:rsidP="00825DCF">
      <w:pPr>
        <w:pStyle w:val="Bodytext-DWI"/>
        <w:spacing w:after="120"/>
      </w:pPr>
      <w:r>
        <w:t>L’ensemble pré-connectorisé est munis de presse étoupes dont la géométrie est compatible avec les entrées de câbles du panneau de brassage à très haute densité.</w:t>
      </w:r>
    </w:p>
    <w:p w14:paraId="4AFDDAC8" w14:textId="77777777" w:rsidR="00825DCF" w:rsidRDefault="00825DCF" w:rsidP="00825DCF">
      <w:pPr>
        <w:pStyle w:val="Bodytext-DWI"/>
        <w:spacing w:after="120"/>
      </w:pPr>
      <w:r>
        <w:t xml:space="preserve">Afin de réduire les surlongeurs dans le centre de données les pré-connectorisés seront fabriqués </w:t>
      </w:r>
      <w:r w:rsidRPr="00762D88">
        <w:t>sur commande par incréments de 1 m</w:t>
      </w:r>
      <w:r>
        <w:t>.</w:t>
      </w:r>
    </w:p>
    <w:p w14:paraId="07BF0A32" w14:textId="32900FC0" w:rsidR="00825DCF" w:rsidRDefault="00825DCF" w:rsidP="00825DCF">
      <w:pPr>
        <w:pStyle w:val="Bodytext-DWI"/>
        <w:spacing w:after="120"/>
      </w:pPr>
      <w:r>
        <w:t xml:space="preserve">La valeur typique de perte d’insertion d’une connexion LC/LC sera de 0,15 dB. LA valeur max. d’atténuation sera de </w:t>
      </w:r>
      <w:r w:rsidR="00941FB7">
        <w:t>0,25</w:t>
      </w:r>
      <w:r>
        <w:t xml:space="preserve"> dB mesuré selon la norme IEC61300-3-4. Le Return Loss sera mesuré selon la norme IEC61300-3-6. Pour une connexion multimode le RL sera de 30 dB, pour le LC/UPC monomode il sera de 40 dB et pour le LC/APC monomode il sera de 55 dB minimum.</w:t>
      </w:r>
    </w:p>
    <w:p w14:paraId="46F6C3FB" w14:textId="77777777" w:rsidR="00825DCF" w:rsidRDefault="00825DCF" w:rsidP="00825DCF">
      <w:pPr>
        <w:pStyle w:val="Bodytext-DWI"/>
        <w:spacing w:after="120"/>
      </w:pPr>
      <w:r>
        <w:t>Tous les assemblages seront entièrement raccordés et testés dans un environnement usine à qualité certifiée. Les résultats de test seront fournis dans l’emballage avec l’assemblage pré-connectorisé.</w:t>
      </w:r>
    </w:p>
    <w:p w14:paraId="03C94748" w14:textId="77777777" w:rsidR="00825DCF" w:rsidRDefault="00825DCF" w:rsidP="00825DCF">
      <w:pPr>
        <w:pStyle w:val="Bodytext-DWI"/>
      </w:pPr>
      <w:r w:rsidRPr="00FE211E">
        <w:t xml:space="preserve">Le câble sera retardateur de flammes et </w:t>
      </w:r>
      <w:r>
        <w:t>d’</w:t>
      </w:r>
      <w:r w:rsidRPr="00FE211E">
        <w:t>incendie, conformément aux nor</w:t>
      </w:r>
      <w:r>
        <w:t>mes IEC 60332-1 et IEC 60332-3.</w:t>
      </w:r>
    </w:p>
    <w:p w14:paraId="5BC0597D" w14:textId="77777777" w:rsidR="00825DCF" w:rsidRPr="000611F3" w:rsidRDefault="00825DCF" w:rsidP="00825DCF">
      <w:pPr>
        <w:pStyle w:val="Bodytext-DWI"/>
        <w:spacing w:after="120"/>
        <w:rPr>
          <w:u w:val="single"/>
        </w:rPr>
      </w:pPr>
      <w:r w:rsidRPr="000611F3">
        <w:rPr>
          <w:u w:val="single"/>
        </w:rPr>
        <w:t>Performances</w:t>
      </w:r>
    </w:p>
    <w:p w14:paraId="7D36036C" w14:textId="77777777" w:rsidR="00825DCF" w:rsidRDefault="00825DCF" w:rsidP="00825DCF">
      <w:pPr>
        <w:pStyle w:val="Bodytext-DWI"/>
        <w:spacing w:after="120"/>
      </w:pPr>
      <w:r>
        <w:t>Les performances suivantes seront garanties par le fabricant :</w:t>
      </w:r>
    </w:p>
    <w:p w14:paraId="1C2E3F79" w14:textId="491874EE" w:rsidR="00825DCF" w:rsidRDefault="006326B6" w:rsidP="00825DCF">
      <w:pPr>
        <w:pStyle w:val="Bodytext-DWI"/>
        <w:spacing w:after="120"/>
        <w:jc w:val="center"/>
      </w:pPr>
      <w:r>
        <w:rPr>
          <w:noProof/>
        </w:rPr>
        <w:drawing>
          <wp:inline distT="0" distB="0" distL="0" distR="0" wp14:anchorId="4A4AB556" wp14:editId="2F1B8D25">
            <wp:extent cx="5181600" cy="33528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81600" cy="3352800"/>
                    </a:xfrm>
                    <a:prstGeom prst="rect">
                      <a:avLst/>
                    </a:prstGeom>
                  </pic:spPr>
                </pic:pic>
              </a:graphicData>
            </a:graphic>
          </wp:inline>
        </w:drawing>
      </w:r>
    </w:p>
    <w:p w14:paraId="4E2BD2B8" w14:textId="2EAC25F5" w:rsidR="00825DCF" w:rsidRDefault="00F65ED2" w:rsidP="00825DCF">
      <w:pPr>
        <w:pStyle w:val="Bodytext-DWI"/>
        <w:spacing w:after="120"/>
        <w:jc w:val="center"/>
        <w:rPr>
          <w:lang w:val="fr-BE"/>
        </w:rPr>
      </w:pPr>
      <w:r>
        <w:rPr>
          <w:noProof/>
        </w:rPr>
        <w:drawing>
          <wp:inline distT="0" distB="0" distL="0" distR="0" wp14:anchorId="1D38F88E" wp14:editId="2DA41D2E">
            <wp:extent cx="2752725" cy="1552575"/>
            <wp:effectExtent l="0" t="0" r="9525" b="952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52725" cy="1552575"/>
                    </a:xfrm>
                    <a:prstGeom prst="rect">
                      <a:avLst/>
                    </a:prstGeom>
                  </pic:spPr>
                </pic:pic>
              </a:graphicData>
            </a:graphic>
          </wp:inline>
        </w:drawing>
      </w:r>
    </w:p>
    <w:p w14:paraId="023FCCB7" w14:textId="42C0ABF6" w:rsidR="00825DCF" w:rsidRDefault="00825DCF" w:rsidP="00825DCF">
      <w:pPr>
        <w:pStyle w:val="Heading5"/>
        <w:keepNext/>
        <w:rPr>
          <w:lang w:val="fr-BE"/>
        </w:rPr>
      </w:pPr>
      <w:r w:rsidRPr="00E35327">
        <w:rPr>
          <w:lang w:val="fr-BE"/>
        </w:rPr>
        <w:t>Niveau de conformité au RPC (</w:t>
      </w:r>
      <w:r w:rsidR="00D162A9">
        <w:t>Cca</w:t>
      </w:r>
      <w:r w:rsidRPr="005F7371">
        <w:t xml:space="preserve"> s1,d0,a1</w:t>
      </w:r>
      <w:r w:rsidRPr="00E35327">
        <w:rPr>
          <w:lang w:val="fr-BE"/>
        </w:rPr>
        <w:t>)</w:t>
      </w:r>
    </w:p>
    <w:p w14:paraId="649D4339" w14:textId="26430B32" w:rsidR="00825DCF" w:rsidRPr="00E35327" w:rsidRDefault="00825DCF" w:rsidP="00825DCF">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0028CB23" w14:textId="17891B50" w:rsidR="00825DCF" w:rsidRPr="00E35327" w:rsidRDefault="00825DCF" w:rsidP="00825DCF">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00D162A9">
        <w:rPr>
          <w:b/>
        </w:rPr>
        <w:t>Cca</w:t>
      </w:r>
      <w:r w:rsidRPr="00BF7DE3">
        <w:rPr>
          <w:b/>
        </w:rPr>
        <w:t xml:space="preserve"> s1,d0,a1</w:t>
      </w:r>
      <w:r w:rsidRPr="005F7371">
        <w:rPr>
          <w:rFonts w:cs="Arial"/>
          <w:color w:val="222222"/>
          <w:lang w:eastAsia="en-GB"/>
        </w:rPr>
        <w:t xml:space="preserve"> </w:t>
      </w:r>
      <w:r w:rsidRPr="00E35327">
        <w:rPr>
          <w:lang w:val="fr-BE"/>
        </w:rPr>
        <w:t>et le soumissionnaire doit fournir l’attestation du fabricant démontrant le contrôle indépendant de son produit et sa classification.</w:t>
      </w:r>
    </w:p>
    <w:p w14:paraId="3805B7A3" w14:textId="7544A902" w:rsidR="00825DCF" w:rsidRPr="00DD1C82" w:rsidRDefault="00825DCF" w:rsidP="00825DCF">
      <w:pPr>
        <w:pStyle w:val="Heading5"/>
        <w:keepNext/>
        <w:rPr>
          <w:lang w:val="fr-BE"/>
        </w:rPr>
      </w:pPr>
      <w:r w:rsidRPr="00DD1C82">
        <w:rPr>
          <w:lang w:val="fr-BE"/>
        </w:rPr>
        <w:t>Information produit détaillée (</w:t>
      </w:r>
      <w:r w:rsidR="00D162A9">
        <w:t>Cca</w:t>
      </w:r>
      <w:r w:rsidRPr="005F7371">
        <w:t xml:space="preserve"> s1,d0,a1</w:t>
      </w:r>
      <w:r w:rsidRPr="00DD1C82">
        <w:rPr>
          <w:lang w:val="fr-BE"/>
        </w:rPr>
        <w:t>)</w:t>
      </w:r>
    </w:p>
    <w:p w14:paraId="4E62AB5A" w14:textId="77777777" w:rsidR="00825DCF" w:rsidRPr="009C5BD4" w:rsidRDefault="00825DCF" w:rsidP="00825DCF">
      <w:pPr>
        <w:keepNext/>
        <w:ind w:left="0"/>
        <w:jc w:val="center"/>
        <w:rPr>
          <w:lang w:val="fr-BE"/>
        </w:rPr>
      </w:pPr>
      <w:r>
        <w:rPr>
          <w:noProof/>
          <w:lang w:val="fr-BE" w:eastAsia="fr-BE"/>
        </w:rPr>
        <w:drawing>
          <wp:inline distT="0" distB="0" distL="0" distR="0" wp14:anchorId="2D63F1F6" wp14:editId="6E46258F">
            <wp:extent cx="3364230" cy="2527300"/>
            <wp:effectExtent l="19050" t="0" r="762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cstate="print"/>
                    <a:srcRect/>
                    <a:stretch>
                      <a:fillRect/>
                    </a:stretch>
                  </pic:blipFill>
                  <pic:spPr bwMode="auto">
                    <a:xfrm>
                      <a:off x="0" y="0"/>
                      <a:ext cx="3364230" cy="2527300"/>
                    </a:xfrm>
                    <a:prstGeom prst="rect">
                      <a:avLst/>
                    </a:prstGeom>
                    <a:noFill/>
                    <a:ln w="9525">
                      <a:noFill/>
                      <a:miter lim="800000"/>
                      <a:headEnd/>
                      <a:tailEnd/>
                    </a:ln>
                  </pic:spPr>
                </pic:pic>
              </a:graphicData>
            </a:graphic>
          </wp:inline>
        </w:drawing>
      </w:r>
    </w:p>
    <w:p w14:paraId="3A547A55" w14:textId="77777777" w:rsidR="00825DCF" w:rsidRPr="009C5BD4" w:rsidRDefault="00825DCF" w:rsidP="00825DCF">
      <w:pPr>
        <w:keepNext/>
        <w:tabs>
          <w:tab w:val="clear" w:pos="1080"/>
        </w:tabs>
        <w:spacing w:after="120"/>
        <w:ind w:left="0"/>
        <w:jc w:val="center"/>
        <w:rPr>
          <w:rStyle w:val="A0"/>
          <w:u w:val="single"/>
          <w:lang w:val="fr-BE"/>
        </w:rPr>
      </w:pPr>
      <w:r w:rsidRPr="009C5BD4">
        <w:rPr>
          <w:rStyle w:val="A0"/>
          <w:u w:val="single"/>
          <w:lang w:val="fr-BE"/>
        </w:rPr>
        <w:t>Exemple de produit</w:t>
      </w:r>
    </w:p>
    <w:p w14:paraId="55E5D22A" w14:textId="77777777" w:rsidR="00825DCF" w:rsidRPr="000E70CF" w:rsidRDefault="00825DCF" w:rsidP="00825DCF">
      <w:pPr>
        <w:keepNext/>
        <w:ind w:left="426"/>
        <w:jc w:val="center"/>
      </w:pPr>
      <w:r w:rsidRPr="000E70CF">
        <w:t>LANmark-OF ENSPACE LC/LC Pre-Term</w:t>
      </w:r>
    </w:p>
    <w:p w14:paraId="6CBC7371" w14:textId="7AD99B3A" w:rsidR="00825DCF" w:rsidRPr="009C5BD4" w:rsidRDefault="00825DCF" w:rsidP="00825DCF">
      <w:pPr>
        <w:keepNext/>
        <w:tabs>
          <w:tab w:val="clear" w:pos="1080"/>
        </w:tabs>
        <w:spacing w:after="120"/>
        <w:ind w:left="0"/>
        <w:jc w:val="center"/>
        <w:rPr>
          <w:rStyle w:val="A0"/>
          <w:u w:val="single"/>
          <w:lang w:val="fr-BE"/>
        </w:rPr>
      </w:pPr>
      <w:r w:rsidRPr="009C5BD4">
        <w:rPr>
          <w:rStyle w:val="A0"/>
          <w:u w:val="single"/>
          <w:lang w:val="fr-BE"/>
        </w:rPr>
        <w:t xml:space="preserve">Code </w:t>
      </w:r>
      <w:r w:rsidR="00113110">
        <w:rPr>
          <w:rStyle w:val="A0"/>
          <w:u w:val="single"/>
          <w:lang w:val="fr-BE"/>
        </w:rPr>
        <w:t>Aginode</w:t>
      </w:r>
    </w:p>
    <w:p w14:paraId="14A59C42" w14:textId="11122C62" w:rsidR="00825DCF" w:rsidRPr="00762D88" w:rsidRDefault="00E94DF7" w:rsidP="00825DCF">
      <w:pPr>
        <w:pStyle w:val="Bodytext-DWI"/>
        <w:spacing w:after="120"/>
        <w:jc w:val="center"/>
        <w:rPr>
          <w:lang w:val="fr-BE"/>
        </w:rPr>
      </w:pPr>
      <w:ins w:id="62" w:author="Author">
        <w:r>
          <w:rPr>
            <w:noProof/>
          </w:rPr>
          <w:drawing>
            <wp:inline distT="0" distB="0" distL="0" distR="0" wp14:anchorId="013D78A2" wp14:editId="2E4987D7">
              <wp:extent cx="3098120" cy="360194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102570" cy="3607113"/>
                      </a:xfrm>
                      <a:prstGeom prst="rect">
                        <a:avLst/>
                      </a:prstGeom>
                    </pic:spPr>
                  </pic:pic>
                </a:graphicData>
              </a:graphic>
            </wp:inline>
          </w:drawing>
        </w:r>
      </w:ins>
    </w:p>
    <w:p w14:paraId="30683A2A" w14:textId="77777777" w:rsidR="00825DCF" w:rsidRPr="003A7422" w:rsidRDefault="00825DCF" w:rsidP="00825DCF">
      <w:pPr>
        <w:pStyle w:val="Heading4"/>
      </w:pPr>
      <w:r>
        <w:t xml:space="preserve">Assemblage préconnectorisé UHD de fibres MTP/MTP </w:t>
      </w:r>
    </w:p>
    <w:p w14:paraId="298C1ADA" w14:textId="77777777" w:rsidR="00825DCF" w:rsidRPr="00232834" w:rsidRDefault="00825DCF" w:rsidP="00825DCF">
      <w:pPr>
        <w:pStyle w:val="Bodytext-DWI"/>
        <w:jc w:val="center"/>
      </w:pPr>
    </w:p>
    <w:p w14:paraId="7EEEDC82" w14:textId="77777777" w:rsidR="00825DCF" w:rsidRDefault="00825DCF" w:rsidP="00825DCF">
      <w:pPr>
        <w:spacing w:after="120"/>
        <w:ind w:left="0"/>
        <w:rPr>
          <w:lang w:val="fr-BE"/>
        </w:rPr>
      </w:pPr>
      <w:r>
        <w:rPr>
          <w:lang w:val="fr-BE"/>
        </w:rPr>
        <w:t>L’assemblage pré-connectorisé sera basé sur un concept évolué de câble Micro-Bundle. Le câble MB de conception robuste comprendra un élément central de renforcement et des fibres aramides.</w:t>
      </w:r>
    </w:p>
    <w:p w14:paraId="2C8E53B9" w14:textId="606BEE29" w:rsidR="00825DCF" w:rsidRDefault="002E227C" w:rsidP="00825DCF">
      <w:pPr>
        <w:spacing w:after="120"/>
        <w:ind w:left="0"/>
        <w:rPr>
          <w:lang w:val="fr-BE"/>
        </w:rPr>
      </w:pPr>
      <w:r>
        <w:rPr>
          <w:lang w:val="fr-BE"/>
        </w:rPr>
        <w:t>Le câble aura un diamètre de 5,9</w:t>
      </w:r>
      <w:r w:rsidR="0081797D">
        <w:rPr>
          <w:lang w:val="fr-BE"/>
        </w:rPr>
        <w:t xml:space="preserve"> mm jusqu’à 48 fibres et 8</w:t>
      </w:r>
      <w:r w:rsidR="00825DCF">
        <w:rPr>
          <w:lang w:val="fr-BE"/>
        </w:rPr>
        <w:t>,4</w:t>
      </w:r>
      <w:r w:rsidR="0081797D">
        <w:rPr>
          <w:lang w:val="fr-BE"/>
        </w:rPr>
        <w:t xml:space="preserve"> </w:t>
      </w:r>
      <w:r w:rsidR="00825DCF">
        <w:rPr>
          <w:lang w:val="fr-BE"/>
        </w:rPr>
        <w:t>mm pour le câble à 96 fibres. Ces diamètres réduits permettront une utilisation aisée en environnement de centres de données ou les contraintes d’espace et de flux d’air restreignent l’utilisation de câbles conventionnels.</w:t>
      </w:r>
    </w:p>
    <w:p w14:paraId="6B2EBAA5" w14:textId="00EC0C06" w:rsidR="00825DCF" w:rsidRDefault="00825DCF" w:rsidP="00825DCF">
      <w:pPr>
        <w:spacing w:after="120"/>
        <w:ind w:left="0"/>
        <w:rPr>
          <w:lang w:val="fr-BE"/>
        </w:rPr>
      </w:pPr>
      <w:r>
        <w:rPr>
          <w:lang w:val="fr-BE"/>
        </w:rPr>
        <w:t>Le câble aura une section ronde (</w:t>
      </w:r>
      <w:r w:rsidR="00A67B4C">
        <w:rPr>
          <w:lang w:val="fr-BE"/>
        </w:rPr>
        <w:t>les câbles en</w:t>
      </w:r>
      <w:r>
        <w:rPr>
          <w:lang w:val="fr-BE"/>
        </w:rPr>
        <w:t xml:space="preserve"> nappe de type ‘Ribbon’ ne sont pas acceptés) afin d’éviter les sens de courbures préférentiels et les épanouissements spécifiques. Le rayon de courbure min. sera de 65 mm dans toutes les directions.</w:t>
      </w:r>
    </w:p>
    <w:p w14:paraId="7ABB2EFE" w14:textId="79051741" w:rsidR="00825DCF" w:rsidRDefault="00825DCF" w:rsidP="00825DCF">
      <w:pPr>
        <w:spacing w:after="120"/>
        <w:ind w:left="0"/>
        <w:rPr>
          <w:lang w:val="fr-BE"/>
        </w:rPr>
      </w:pPr>
      <w:r>
        <w:rPr>
          <w:lang w:val="fr-BE"/>
        </w:rPr>
        <w:t xml:space="preserve">Le connecteur </w:t>
      </w:r>
      <w:r w:rsidR="00A67B4C">
        <w:rPr>
          <w:lang w:val="fr-BE"/>
        </w:rPr>
        <w:t>des câbles</w:t>
      </w:r>
      <w:r>
        <w:rPr>
          <w:lang w:val="fr-BE"/>
        </w:rPr>
        <w:t xml:space="preserve"> pré-connectorisé standard comportera des tiges d’alignement (Connecteur mâle). Ceci les rendra compatibles avec les connecteurs femelles des cassettes MTP/LC.</w:t>
      </w:r>
    </w:p>
    <w:p w14:paraId="7A06CB91" w14:textId="77777777" w:rsidR="00825DCF" w:rsidRDefault="00825DCF" w:rsidP="00825DCF">
      <w:pPr>
        <w:spacing w:after="120"/>
        <w:ind w:left="0"/>
        <w:rPr>
          <w:lang w:val="fr-BE"/>
        </w:rPr>
      </w:pPr>
      <w:r>
        <w:rPr>
          <w:lang w:val="fr-BE"/>
        </w:rPr>
        <w:t>Afin de réduire les surlongeurs dans le centre de données les assemblages seront disponibles en longueurs au pas de 1m.</w:t>
      </w:r>
    </w:p>
    <w:p w14:paraId="71BC7F45" w14:textId="3A2F367F" w:rsidR="00825DCF" w:rsidRDefault="00825DCF" w:rsidP="00825DCF">
      <w:pPr>
        <w:spacing w:after="120"/>
        <w:ind w:left="0"/>
        <w:rPr>
          <w:lang w:val="fr-BE"/>
        </w:rPr>
      </w:pPr>
      <w:r>
        <w:rPr>
          <w:lang w:val="fr-BE"/>
        </w:rPr>
        <w:t xml:space="preserve">L’assemblage sera muni de presse-étoupes situés juste avant l’épanouissement en câbles de 12 fibres renforcées de brins d’aramides et raccordés à un connecteur MTP. </w:t>
      </w:r>
      <w:r w:rsidR="00A67B4C">
        <w:rPr>
          <w:lang w:val="fr-BE"/>
        </w:rPr>
        <w:t>La couleur</w:t>
      </w:r>
      <w:r>
        <w:rPr>
          <w:lang w:val="fr-BE"/>
        </w:rPr>
        <w:t xml:space="preserve"> de ces câbles d’épanouissement sera la même que celle du câble principal. Une étiquette de repérage sera apposée</w:t>
      </w:r>
      <w:r w:rsidRPr="00D13CA8">
        <w:rPr>
          <w:lang w:val="fr-BE"/>
        </w:rPr>
        <w:t xml:space="preserve"> </w:t>
      </w:r>
      <w:r>
        <w:rPr>
          <w:lang w:val="fr-BE"/>
        </w:rPr>
        <w:t>à l’arrière de chaque MTP.</w:t>
      </w:r>
    </w:p>
    <w:p w14:paraId="676B752C" w14:textId="77777777" w:rsidR="00825DCF" w:rsidRDefault="00825DCF" w:rsidP="00825DCF">
      <w:pPr>
        <w:pStyle w:val="Bodytext-DWI"/>
        <w:spacing w:after="120"/>
      </w:pPr>
      <w:r>
        <w:t>L’ensemble pré-connectorisé est munis de presse étoupes dont la géométrie est compatible avec les entrées de câbles du panneau de brassage à très haute densité.</w:t>
      </w:r>
    </w:p>
    <w:p w14:paraId="207B039C" w14:textId="77777777" w:rsidR="00825DCF" w:rsidRDefault="00825DCF" w:rsidP="00825DCF">
      <w:pPr>
        <w:pStyle w:val="Bodytext-DWI"/>
        <w:spacing w:after="120"/>
      </w:pPr>
      <w:r>
        <w:t xml:space="preserve">Afin de réduire les surlongeurs dans le centre de données les pré-connectorisés seront fabriqués </w:t>
      </w:r>
      <w:r w:rsidRPr="00762D88">
        <w:t>sur commande par incréments de 1 m</w:t>
      </w:r>
      <w:r>
        <w:t>.</w:t>
      </w:r>
    </w:p>
    <w:p w14:paraId="2A463D5B" w14:textId="77777777" w:rsidR="00825DCF" w:rsidRDefault="00825DCF" w:rsidP="00825DCF">
      <w:pPr>
        <w:pStyle w:val="Bodytext-DWI"/>
        <w:spacing w:after="120"/>
      </w:pPr>
      <w:r>
        <w:t>Tous les assemblages seront entièrement raccordés et testés dans un environnement usine à qualité certifiée. Les résultats de test seront fournis dans l’emballage avec l’assemblage pré-connectorisé.</w:t>
      </w:r>
    </w:p>
    <w:p w14:paraId="63ACA30C" w14:textId="77777777" w:rsidR="00825DCF" w:rsidRPr="00FE211E" w:rsidRDefault="00825DCF" w:rsidP="00825DCF">
      <w:pPr>
        <w:pStyle w:val="Bodytext-DWI"/>
      </w:pPr>
      <w:r w:rsidRPr="00FE211E">
        <w:t xml:space="preserve">Le câble sera retardateur de flammes et </w:t>
      </w:r>
      <w:r>
        <w:t>d’</w:t>
      </w:r>
      <w:r w:rsidRPr="00FE211E">
        <w:t>incendie, conformément aux normes IEC 60332-1 et IEC 60332-3.</w:t>
      </w:r>
    </w:p>
    <w:p w14:paraId="70F7FF23" w14:textId="77777777" w:rsidR="00825DCF" w:rsidRPr="00FE211E" w:rsidRDefault="00825DCF" w:rsidP="00825DCF"/>
    <w:p w14:paraId="7503E49D" w14:textId="77777777" w:rsidR="00825DCF" w:rsidRPr="00FE211E" w:rsidRDefault="00825DCF" w:rsidP="00825DCF">
      <w:pPr>
        <w:pStyle w:val="TOC1"/>
        <w:tabs>
          <w:tab w:val="left" w:pos="1080"/>
          <w:tab w:val="right" w:pos="4536"/>
          <w:tab w:val="left" w:pos="4820"/>
        </w:tabs>
        <w:rPr>
          <w:bCs/>
          <w:u w:val="single"/>
        </w:rPr>
      </w:pPr>
      <w:r w:rsidRPr="00FE211E">
        <w:rPr>
          <w:u w:val="single"/>
        </w:rPr>
        <w:t>Performances</w:t>
      </w:r>
    </w:p>
    <w:p w14:paraId="31664177" w14:textId="77777777" w:rsidR="00825DCF" w:rsidRPr="00FE211E" w:rsidRDefault="00825DCF" w:rsidP="00825DCF">
      <w:pPr>
        <w:ind w:left="0"/>
      </w:pPr>
    </w:p>
    <w:p w14:paraId="3AEA3165" w14:textId="77777777" w:rsidR="00825DCF" w:rsidRPr="0048456F" w:rsidRDefault="00825DCF" w:rsidP="00825DCF">
      <w:pPr>
        <w:keepNext/>
        <w:ind w:left="0"/>
      </w:pPr>
    </w:p>
    <w:tbl>
      <w:tblPr>
        <w:tblW w:w="5680" w:type="dxa"/>
        <w:jc w:val="center"/>
        <w:tblLook w:val="04A0" w:firstRow="1" w:lastRow="0" w:firstColumn="1" w:lastColumn="0" w:noHBand="0" w:noVBand="1"/>
      </w:tblPr>
      <w:tblGrid>
        <w:gridCol w:w="2295"/>
        <w:gridCol w:w="1608"/>
        <w:gridCol w:w="1777"/>
      </w:tblGrid>
      <w:tr w:rsidR="00825DCF" w:rsidRPr="009B0F62" w14:paraId="53764FEE" w14:textId="77777777" w:rsidTr="00066F34">
        <w:trPr>
          <w:trHeight w:val="270"/>
          <w:jc w:val="center"/>
        </w:trPr>
        <w:tc>
          <w:tcPr>
            <w:tcW w:w="5680" w:type="dxa"/>
            <w:gridSpan w:val="3"/>
            <w:tcBorders>
              <w:top w:val="single" w:sz="8" w:space="0" w:color="auto"/>
              <w:left w:val="single" w:sz="8" w:space="0" w:color="auto"/>
              <w:bottom w:val="single" w:sz="8" w:space="0" w:color="auto"/>
              <w:right w:val="single" w:sz="8" w:space="0" w:color="000000"/>
            </w:tcBorders>
            <w:shd w:val="clear" w:color="000000" w:fill="8DB4E3"/>
            <w:vAlign w:val="center"/>
            <w:hideMark/>
          </w:tcPr>
          <w:p w14:paraId="4575CE40" w14:textId="77777777" w:rsidR="00825DCF" w:rsidRPr="00A94FAC" w:rsidRDefault="00825DCF" w:rsidP="00066F34">
            <w:pPr>
              <w:keepNext/>
              <w:tabs>
                <w:tab w:val="clear" w:pos="1080"/>
                <w:tab w:val="clear" w:pos="4536"/>
                <w:tab w:val="clear" w:pos="4820"/>
              </w:tabs>
              <w:ind w:left="0"/>
              <w:jc w:val="center"/>
              <w:rPr>
                <w:rFonts w:cs="Arial"/>
                <w:b/>
                <w:bCs/>
                <w:lang w:val="en-US"/>
              </w:rPr>
            </w:pPr>
            <w:r w:rsidRPr="00A94FAC">
              <w:rPr>
                <w:rFonts w:cs="Arial"/>
                <w:b/>
                <w:bCs/>
                <w:lang w:val="en-US"/>
              </w:rPr>
              <w:t>Insertion loss for individual MTP connection</w:t>
            </w:r>
          </w:p>
        </w:tc>
      </w:tr>
      <w:tr w:rsidR="00825DCF" w:rsidRPr="0048456F" w14:paraId="7F04BEE3" w14:textId="77777777" w:rsidTr="00066F34">
        <w:trPr>
          <w:trHeight w:val="525"/>
          <w:jc w:val="center"/>
        </w:trPr>
        <w:tc>
          <w:tcPr>
            <w:tcW w:w="2295" w:type="dxa"/>
            <w:tcBorders>
              <w:top w:val="nil"/>
              <w:left w:val="single" w:sz="8" w:space="0" w:color="auto"/>
              <w:bottom w:val="single" w:sz="8" w:space="0" w:color="auto"/>
              <w:right w:val="single" w:sz="4" w:space="0" w:color="auto"/>
            </w:tcBorders>
            <w:shd w:val="clear" w:color="000000" w:fill="FFFFFF"/>
            <w:vAlign w:val="center"/>
            <w:hideMark/>
          </w:tcPr>
          <w:p w14:paraId="7CE53FC3" w14:textId="77777777" w:rsidR="00825DCF" w:rsidRPr="0048456F" w:rsidRDefault="00825DCF" w:rsidP="00066F34">
            <w:pPr>
              <w:keepNext/>
              <w:tabs>
                <w:tab w:val="clear" w:pos="1080"/>
                <w:tab w:val="clear" w:pos="4536"/>
                <w:tab w:val="clear" w:pos="4820"/>
              </w:tabs>
              <w:ind w:left="0"/>
              <w:jc w:val="center"/>
              <w:rPr>
                <w:rFonts w:cs="Arial"/>
                <w:b/>
                <w:bCs/>
              </w:rPr>
            </w:pPr>
            <w:r w:rsidRPr="0048456F">
              <w:rPr>
                <w:rFonts w:cs="Arial"/>
                <w:b/>
                <w:bCs/>
              </w:rPr>
              <w:t>Fibre type</w:t>
            </w:r>
          </w:p>
        </w:tc>
        <w:tc>
          <w:tcPr>
            <w:tcW w:w="1608" w:type="dxa"/>
            <w:tcBorders>
              <w:top w:val="nil"/>
              <w:left w:val="nil"/>
              <w:bottom w:val="single" w:sz="8" w:space="0" w:color="auto"/>
              <w:right w:val="single" w:sz="4" w:space="0" w:color="auto"/>
            </w:tcBorders>
            <w:shd w:val="clear" w:color="000000" w:fill="FFFFFF"/>
            <w:vAlign w:val="center"/>
            <w:hideMark/>
          </w:tcPr>
          <w:p w14:paraId="01CC2809" w14:textId="77777777" w:rsidR="00825DCF" w:rsidRPr="0048456F" w:rsidRDefault="00825DCF" w:rsidP="00066F34">
            <w:pPr>
              <w:keepNext/>
              <w:tabs>
                <w:tab w:val="clear" w:pos="1080"/>
                <w:tab w:val="clear" w:pos="4536"/>
                <w:tab w:val="clear" w:pos="4820"/>
              </w:tabs>
              <w:ind w:left="0"/>
              <w:jc w:val="center"/>
              <w:rPr>
                <w:rFonts w:cs="Arial"/>
                <w:b/>
                <w:bCs/>
              </w:rPr>
            </w:pPr>
            <w:r>
              <w:rPr>
                <w:rFonts w:cs="Arial"/>
                <w:b/>
                <w:bCs/>
              </w:rPr>
              <w:t>Multimode</w:t>
            </w:r>
            <w:r>
              <w:rPr>
                <w:rFonts w:cs="Arial"/>
                <w:b/>
                <w:bCs/>
              </w:rPr>
              <w:br/>
              <w:t>(OM4 or OM5</w:t>
            </w:r>
            <w:r w:rsidRPr="0048456F">
              <w:rPr>
                <w:rFonts w:cs="Arial"/>
                <w:b/>
                <w:bCs/>
              </w:rPr>
              <w:t>)</w:t>
            </w:r>
          </w:p>
        </w:tc>
        <w:tc>
          <w:tcPr>
            <w:tcW w:w="1777" w:type="dxa"/>
            <w:tcBorders>
              <w:top w:val="nil"/>
              <w:left w:val="nil"/>
              <w:bottom w:val="single" w:sz="8" w:space="0" w:color="auto"/>
              <w:right w:val="single" w:sz="8" w:space="0" w:color="auto"/>
            </w:tcBorders>
            <w:shd w:val="clear" w:color="000000" w:fill="FFFFFF"/>
            <w:vAlign w:val="center"/>
            <w:hideMark/>
          </w:tcPr>
          <w:p w14:paraId="10288F0E" w14:textId="77777777" w:rsidR="00825DCF" w:rsidRPr="0048456F" w:rsidRDefault="00825DCF" w:rsidP="00066F34">
            <w:pPr>
              <w:keepNext/>
              <w:tabs>
                <w:tab w:val="clear" w:pos="1080"/>
                <w:tab w:val="clear" w:pos="4536"/>
                <w:tab w:val="clear" w:pos="4820"/>
              </w:tabs>
              <w:ind w:left="0"/>
              <w:jc w:val="center"/>
              <w:rPr>
                <w:rFonts w:cs="Arial"/>
                <w:b/>
                <w:bCs/>
              </w:rPr>
            </w:pPr>
            <w:r w:rsidRPr="0048456F">
              <w:rPr>
                <w:rFonts w:cs="Arial"/>
                <w:b/>
                <w:bCs/>
              </w:rPr>
              <w:t>Singlemode</w:t>
            </w:r>
            <w:r w:rsidRPr="0048456F">
              <w:rPr>
                <w:rFonts w:cs="Arial"/>
                <w:b/>
                <w:bCs/>
              </w:rPr>
              <w:br/>
              <w:t>OS2 with G65</w:t>
            </w:r>
            <w:r>
              <w:rPr>
                <w:rFonts w:cs="Arial"/>
                <w:b/>
                <w:bCs/>
              </w:rPr>
              <w:t>7</w:t>
            </w:r>
          </w:p>
        </w:tc>
      </w:tr>
      <w:tr w:rsidR="00825DCF" w:rsidRPr="0048456F" w14:paraId="2F271F23" w14:textId="77777777" w:rsidTr="00066F34">
        <w:trPr>
          <w:trHeight w:val="319"/>
          <w:jc w:val="center"/>
        </w:trPr>
        <w:tc>
          <w:tcPr>
            <w:tcW w:w="2295" w:type="dxa"/>
            <w:tcBorders>
              <w:top w:val="nil"/>
              <w:left w:val="single" w:sz="8" w:space="0" w:color="auto"/>
              <w:bottom w:val="single" w:sz="4" w:space="0" w:color="auto"/>
              <w:right w:val="single" w:sz="4" w:space="0" w:color="auto"/>
            </w:tcBorders>
            <w:shd w:val="clear" w:color="000000" w:fill="FFFFFF"/>
            <w:vAlign w:val="center"/>
            <w:hideMark/>
          </w:tcPr>
          <w:p w14:paraId="741C0126" w14:textId="77777777" w:rsidR="00825DCF" w:rsidRPr="0048456F" w:rsidRDefault="00825DCF" w:rsidP="00066F34">
            <w:pPr>
              <w:keepNext/>
              <w:tabs>
                <w:tab w:val="clear" w:pos="1080"/>
                <w:tab w:val="clear" w:pos="4536"/>
                <w:tab w:val="clear" w:pos="4820"/>
              </w:tabs>
              <w:ind w:left="0"/>
              <w:jc w:val="center"/>
              <w:rPr>
                <w:rFonts w:cs="Arial"/>
              </w:rPr>
            </w:pPr>
            <w:r w:rsidRPr="0048456F">
              <w:rPr>
                <w:rFonts w:cs="Arial"/>
              </w:rPr>
              <w:t>Typical loss</w:t>
            </w:r>
          </w:p>
        </w:tc>
        <w:tc>
          <w:tcPr>
            <w:tcW w:w="1608" w:type="dxa"/>
            <w:tcBorders>
              <w:top w:val="nil"/>
              <w:left w:val="nil"/>
              <w:bottom w:val="single" w:sz="4" w:space="0" w:color="auto"/>
              <w:right w:val="single" w:sz="4" w:space="0" w:color="auto"/>
            </w:tcBorders>
            <w:shd w:val="clear" w:color="000000" w:fill="FFFFFF"/>
            <w:vAlign w:val="center"/>
            <w:hideMark/>
          </w:tcPr>
          <w:p w14:paraId="71650437" w14:textId="77777777" w:rsidR="00825DCF" w:rsidRPr="0048456F" w:rsidRDefault="00825DCF" w:rsidP="00066F34">
            <w:pPr>
              <w:keepNext/>
              <w:tabs>
                <w:tab w:val="clear" w:pos="1080"/>
                <w:tab w:val="clear" w:pos="4536"/>
                <w:tab w:val="clear" w:pos="4820"/>
              </w:tabs>
              <w:ind w:left="0"/>
              <w:jc w:val="center"/>
              <w:rPr>
                <w:rFonts w:cs="Arial"/>
              </w:rPr>
            </w:pPr>
            <w:r w:rsidRPr="0048456F">
              <w:rPr>
                <w:rFonts w:cs="Arial"/>
              </w:rPr>
              <w:t>0.15 dB</w:t>
            </w:r>
          </w:p>
        </w:tc>
        <w:tc>
          <w:tcPr>
            <w:tcW w:w="1777" w:type="dxa"/>
            <w:tcBorders>
              <w:top w:val="nil"/>
              <w:left w:val="nil"/>
              <w:bottom w:val="single" w:sz="4" w:space="0" w:color="auto"/>
              <w:right w:val="single" w:sz="8" w:space="0" w:color="auto"/>
            </w:tcBorders>
            <w:shd w:val="clear" w:color="000000" w:fill="FFFFFF"/>
            <w:vAlign w:val="center"/>
            <w:hideMark/>
          </w:tcPr>
          <w:p w14:paraId="4B5FA419" w14:textId="18FBDB5C" w:rsidR="00825DCF" w:rsidRPr="0048456F" w:rsidRDefault="00825DCF" w:rsidP="00066F34">
            <w:pPr>
              <w:keepNext/>
              <w:tabs>
                <w:tab w:val="clear" w:pos="1080"/>
                <w:tab w:val="clear" w:pos="4536"/>
                <w:tab w:val="clear" w:pos="4820"/>
              </w:tabs>
              <w:ind w:left="0"/>
              <w:jc w:val="center"/>
              <w:rPr>
                <w:rFonts w:cs="Arial"/>
              </w:rPr>
            </w:pPr>
            <w:r w:rsidRPr="0048456F">
              <w:rPr>
                <w:rFonts w:cs="Arial"/>
              </w:rPr>
              <w:t>0.</w:t>
            </w:r>
            <w:r w:rsidR="00650BE3">
              <w:rPr>
                <w:rFonts w:cs="Arial"/>
              </w:rPr>
              <w:t>30</w:t>
            </w:r>
            <w:r w:rsidRPr="0048456F">
              <w:rPr>
                <w:rFonts w:cs="Arial"/>
              </w:rPr>
              <w:t> dB</w:t>
            </w:r>
          </w:p>
        </w:tc>
      </w:tr>
      <w:tr w:rsidR="00825DCF" w:rsidRPr="0048456F" w14:paraId="52482379" w14:textId="77777777" w:rsidTr="00066F34">
        <w:trPr>
          <w:trHeight w:val="278"/>
          <w:jc w:val="center"/>
        </w:trPr>
        <w:tc>
          <w:tcPr>
            <w:tcW w:w="2295" w:type="dxa"/>
            <w:tcBorders>
              <w:top w:val="nil"/>
              <w:left w:val="single" w:sz="8" w:space="0" w:color="auto"/>
              <w:bottom w:val="single" w:sz="8" w:space="0" w:color="auto"/>
              <w:right w:val="single" w:sz="4" w:space="0" w:color="auto"/>
            </w:tcBorders>
            <w:shd w:val="clear" w:color="000000" w:fill="FFFFFF"/>
            <w:vAlign w:val="center"/>
            <w:hideMark/>
          </w:tcPr>
          <w:p w14:paraId="0AE24335" w14:textId="77777777" w:rsidR="00825DCF" w:rsidRPr="0048456F" w:rsidRDefault="00825DCF" w:rsidP="00066F34">
            <w:pPr>
              <w:keepNext/>
              <w:tabs>
                <w:tab w:val="clear" w:pos="1080"/>
                <w:tab w:val="clear" w:pos="4536"/>
                <w:tab w:val="clear" w:pos="4820"/>
              </w:tabs>
              <w:ind w:left="0"/>
              <w:jc w:val="center"/>
              <w:rPr>
                <w:rFonts w:cs="Arial"/>
              </w:rPr>
            </w:pPr>
            <w:r w:rsidRPr="0048456F">
              <w:rPr>
                <w:rFonts w:cs="Arial"/>
              </w:rPr>
              <w:t>Max loss</w:t>
            </w:r>
          </w:p>
        </w:tc>
        <w:tc>
          <w:tcPr>
            <w:tcW w:w="1608" w:type="dxa"/>
            <w:tcBorders>
              <w:top w:val="nil"/>
              <w:left w:val="nil"/>
              <w:bottom w:val="single" w:sz="8" w:space="0" w:color="auto"/>
              <w:right w:val="single" w:sz="4" w:space="0" w:color="auto"/>
            </w:tcBorders>
            <w:shd w:val="clear" w:color="000000" w:fill="FFFFFF"/>
            <w:vAlign w:val="center"/>
            <w:hideMark/>
          </w:tcPr>
          <w:p w14:paraId="2538F24A" w14:textId="77777777" w:rsidR="00825DCF" w:rsidRPr="0048456F" w:rsidRDefault="00825DCF" w:rsidP="00066F34">
            <w:pPr>
              <w:keepNext/>
              <w:tabs>
                <w:tab w:val="clear" w:pos="1080"/>
                <w:tab w:val="clear" w:pos="4536"/>
                <w:tab w:val="clear" w:pos="4820"/>
              </w:tabs>
              <w:ind w:left="0"/>
              <w:jc w:val="center"/>
              <w:rPr>
                <w:rFonts w:cs="Arial"/>
              </w:rPr>
            </w:pPr>
            <w:r>
              <w:rPr>
                <w:rFonts w:cs="Arial"/>
              </w:rPr>
              <w:t>0.30</w:t>
            </w:r>
            <w:r w:rsidRPr="0048456F">
              <w:rPr>
                <w:rFonts w:cs="Arial"/>
              </w:rPr>
              <w:t> dB</w:t>
            </w:r>
          </w:p>
        </w:tc>
        <w:tc>
          <w:tcPr>
            <w:tcW w:w="1777" w:type="dxa"/>
            <w:tcBorders>
              <w:top w:val="nil"/>
              <w:left w:val="nil"/>
              <w:bottom w:val="single" w:sz="8" w:space="0" w:color="auto"/>
              <w:right w:val="single" w:sz="8" w:space="0" w:color="auto"/>
            </w:tcBorders>
            <w:shd w:val="clear" w:color="000000" w:fill="FFFFFF"/>
            <w:vAlign w:val="center"/>
            <w:hideMark/>
          </w:tcPr>
          <w:p w14:paraId="14B3D6E7" w14:textId="57001894" w:rsidR="00825DCF" w:rsidRPr="0048456F" w:rsidRDefault="00825DCF" w:rsidP="00066F34">
            <w:pPr>
              <w:keepNext/>
              <w:tabs>
                <w:tab w:val="clear" w:pos="1080"/>
                <w:tab w:val="clear" w:pos="4536"/>
                <w:tab w:val="clear" w:pos="4820"/>
              </w:tabs>
              <w:ind w:left="0"/>
              <w:jc w:val="center"/>
              <w:rPr>
                <w:rFonts w:cs="Arial"/>
              </w:rPr>
            </w:pPr>
            <w:r>
              <w:rPr>
                <w:rFonts w:cs="Arial"/>
              </w:rPr>
              <w:t>0.</w:t>
            </w:r>
            <w:r w:rsidR="00650BE3">
              <w:rPr>
                <w:rFonts w:cs="Arial"/>
              </w:rPr>
              <w:t>5</w:t>
            </w:r>
            <w:r>
              <w:rPr>
                <w:rFonts w:cs="Arial"/>
              </w:rPr>
              <w:t>0</w:t>
            </w:r>
            <w:r w:rsidRPr="0048456F">
              <w:rPr>
                <w:rFonts w:cs="Arial"/>
              </w:rPr>
              <w:t> dB</w:t>
            </w:r>
          </w:p>
        </w:tc>
      </w:tr>
      <w:tr w:rsidR="00825DCF" w:rsidRPr="009B0F62" w14:paraId="0AD80EE0" w14:textId="77777777" w:rsidTr="00066F34">
        <w:trPr>
          <w:trHeight w:val="270"/>
          <w:jc w:val="center"/>
        </w:trPr>
        <w:tc>
          <w:tcPr>
            <w:tcW w:w="5680" w:type="dxa"/>
            <w:gridSpan w:val="3"/>
            <w:tcBorders>
              <w:top w:val="single" w:sz="8" w:space="0" w:color="auto"/>
              <w:left w:val="single" w:sz="8" w:space="0" w:color="auto"/>
              <w:bottom w:val="single" w:sz="8" w:space="0" w:color="auto"/>
              <w:right w:val="single" w:sz="8" w:space="0" w:color="000000"/>
            </w:tcBorders>
            <w:shd w:val="clear" w:color="000000" w:fill="FFFFFF"/>
            <w:vAlign w:val="center"/>
            <w:hideMark/>
          </w:tcPr>
          <w:p w14:paraId="3485C4B4" w14:textId="77777777" w:rsidR="00825DCF" w:rsidRPr="00A94FAC" w:rsidRDefault="00825DCF" w:rsidP="00066F34">
            <w:pPr>
              <w:keepNext/>
              <w:tabs>
                <w:tab w:val="clear" w:pos="1080"/>
                <w:tab w:val="clear" w:pos="4536"/>
                <w:tab w:val="clear" w:pos="4820"/>
              </w:tabs>
              <w:ind w:left="0"/>
              <w:jc w:val="center"/>
              <w:rPr>
                <w:rFonts w:cs="Arial"/>
                <w:lang w:val="en-US"/>
              </w:rPr>
            </w:pPr>
            <w:r w:rsidRPr="00A94FAC">
              <w:rPr>
                <w:rFonts w:cs="Arial"/>
                <w:lang w:val="en-US"/>
              </w:rPr>
              <w:t>Factory tested according to IEC 61300-3-45 standard</w:t>
            </w:r>
          </w:p>
        </w:tc>
      </w:tr>
    </w:tbl>
    <w:p w14:paraId="1DBF66EB" w14:textId="77777777" w:rsidR="00825DCF" w:rsidRPr="00A94FAC" w:rsidRDefault="00825DCF" w:rsidP="00825DCF">
      <w:pPr>
        <w:keepNext/>
        <w:ind w:left="0"/>
        <w:rPr>
          <w:lang w:val="en-US"/>
        </w:rPr>
      </w:pPr>
    </w:p>
    <w:p w14:paraId="52DBFA0B" w14:textId="2CF6D1C4" w:rsidR="00825DCF" w:rsidRDefault="00F6038F" w:rsidP="00825DCF">
      <w:pPr>
        <w:keepNext/>
        <w:ind w:left="0"/>
        <w:jc w:val="center"/>
      </w:pPr>
      <w:r>
        <w:rPr>
          <w:noProof/>
        </w:rPr>
        <w:drawing>
          <wp:inline distT="0" distB="0" distL="0" distR="0" wp14:anchorId="13DA2572" wp14:editId="32DB46B4">
            <wp:extent cx="5181600" cy="3352800"/>
            <wp:effectExtent l="0" t="0" r="0" b="0"/>
            <wp:docPr id="20500" name="Picture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81600" cy="3352800"/>
                    </a:xfrm>
                    <a:prstGeom prst="rect">
                      <a:avLst/>
                    </a:prstGeom>
                  </pic:spPr>
                </pic:pic>
              </a:graphicData>
            </a:graphic>
          </wp:inline>
        </w:drawing>
      </w:r>
    </w:p>
    <w:p w14:paraId="5C146C6F" w14:textId="77777777" w:rsidR="00825DCF" w:rsidRPr="0048456F" w:rsidRDefault="00825DCF" w:rsidP="00825DCF">
      <w:pPr>
        <w:keepNext/>
        <w:ind w:left="0"/>
      </w:pPr>
    </w:p>
    <w:p w14:paraId="1690C282" w14:textId="77777777" w:rsidR="00825DCF" w:rsidRPr="00FE211E" w:rsidRDefault="00825DCF" w:rsidP="00825DCF">
      <w:pPr>
        <w:pStyle w:val="TOC1"/>
        <w:tabs>
          <w:tab w:val="left" w:pos="1080"/>
          <w:tab w:val="right" w:pos="4536"/>
          <w:tab w:val="left" w:pos="4820"/>
        </w:tabs>
        <w:rPr>
          <w:bCs/>
          <w:u w:val="single"/>
        </w:rPr>
      </w:pPr>
      <w:r w:rsidRPr="00FE211E">
        <w:rPr>
          <w:u w:val="single"/>
        </w:rPr>
        <w:t>Test en usine et garantie</w:t>
      </w:r>
    </w:p>
    <w:p w14:paraId="4A82A315" w14:textId="77777777" w:rsidR="00825DCF" w:rsidRPr="00FE211E" w:rsidRDefault="00825DCF" w:rsidP="00825DCF">
      <w:pPr>
        <w:pStyle w:val="TOC1"/>
        <w:tabs>
          <w:tab w:val="left" w:pos="1080"/>
          <w:tab w:val="right" w:pos="4536"/>
          <w:tab w:val="left" w:pos="4820"/>
        </w:tabs>
      </w:pPr>
      <w:r w:rsidRPr="00FE211E">
        <w:t>Le rapport d</w:t>
      </w:r>
      <w:r>
        <w:t>’essai</w:t>
      </w:r>
      <w:r w:rsidRPr="00FE211E">
        <w:t xml:space="preserve"> procurant des informations détaillées sur chaque câble M</w:t>
      </w:r>
      <w:r>
        <w:t>TP</w:t>
      </w:r>
      <w:r w:rsidRPr="00FE211E">
        <w:t xml:space="preserve"> et chaque cassette (perte d'insertion et return loss) sera inclus. </w:t>
      </w:r>
    </w:p>
    <w:p w14:paraId="10B73CC4" w14:textId="3BB515C0" w:rsidR="00825DCF" w:rsidRPr="00FE211E" w:rsidRDefault="00825DCF" w:rsidP="00825DCF">
      <w:pPr>
        <w:pStyle w:val="TOC1"/>
        <w:keepNext/>
        <w:tabs>
          <w:tab w:val="left" w:pos="1080"/>
          <w:tab w:val="right" w:pos="4536"/>
          <w:tab w:val="left" w:pos="4820"/>
        </w:tabs>
      </w:pPr>
      <w:r w:rsidRPr="00FE211E">
        <w:t xml:space="preserve">Chaque élément livré (cassette et câble </w:t>
      </w:r>
      <w:r w:rsidR="00CD4094">
        <w:t>MTP</w:t>
      </w:r>
      <w:r w:rsidRPr="00FE211E">
        <w:t>) doit être étiqueté pour permettre une traçabilité et une référence au rapport de test associé.</w:t>
      </w:r>
    </w:p>
    <w:p w14:paraId="60A2E067" w14:textId="77777777" w:rsidR="00825DCF" w:rsidRPr="00FE211E" w:rsidRDefault="00825DCF" w:rsidP="00825DCF">
      <w:pPr>
        <w:pStyle w:val="TOC1"/>
        <w:keepNext/>
        <w:tabs>
          <w:tab w:val="left" w:pos="1080"/>
          <w:tab w:val="right" w:pos="4536"/>
          <w:tab w:val="left" w:pos="4820"/>
        </w:tabs>
      </w:pPr>
      <w:r w:rsidRPr="00FE211E">
        <w:t>Les ensembles pré-connectorisés seront intégralement raccordés et testés dans un environnement d'usine à qualité certifiée, avec une garantie produit de 25 ans sur les applications et les performances.</w:t>
      </w:r>
    </w:p>
    <w:p w14:paraId="6387A7E8" w14:textId="77777777" w:rsidR="00825DCF" w:rsidRPr="00A94FAC" w:rsidRDefault="00825DCF" w:rsidP="00825DCF">
      <w:pPr>
        <w:pStyle w:val="Heading5"/>
        <w:keepNext/>
        <w:rPr>
          <w:lang w:val="fr-BE"/>
        </w:rPr>
      </w:pPr>
      <w:r w:rsidRPr="00A94FAC">
        <w:rPr>
          <w:lang w:val="fr-BE"/>
        </w:rPr>
        <w:t>Polarité Méthode C</w:t>
      </w:r>
      <w:r w:rsidRPr="00A94FAC">
        <w:rPr>
          <w:sz w:val="20"/>
          <w:lang w:val="fr-BE"/>
        </w:rPr>
        <w:t xml:space="preserve"> (A sélectionner pour raccordement sur des cassettes MTP/LC– 10G)</w:t>
      </w:r>
    </w:p>
    <w:p w14:paraId="66415CF9" w14:textId="77777777" w:rsidR="00825DCF" w:rsidRDefault="00825DCF" w:rsidP="00825DCF">
      <w:pPr>
        <w:pStyle w:val="Bodytext-DWI"/>
        <w:rPr>
          <w:lang w:val="fr-BE"/>
        </w:rPr>
      </w:pPr>
      <w:r>
        <w:rPr>
          <w:lang w:val="fr-BE"/>
        </w:rPr>
        <w:t>La conception doit incorporer un mécanisme de gestion de la polarité (Croisement des fibres deux par deux dans l’assemblage pré-connectorisé) pour assurer une configuration correcte des liens lorsque les jarretières standard sont utilisées de chaque côté de ce lien (TIA 568-B-1-7-2006 : méthode C – configuration key up / key down avec croisement de fibres). La reconfiguration de la polarité des jarretières ne doit pas être nécessaire lors de al modification du canal. Grâce à l’adoption de la méthode de polarité C le même type de cassette MTP/LC et le même type de jarretière peut être utilisé à chaque extrémité du lien.</w:t>
      </w:r>
    </w:p>
    <w:p w14:paraId="7498B9A9" w14:textId="77777777" w:rsidR="00825DCF" w:rsidRPr="00A94FAC" w:rsidRDefault="00825DCF" w:rsidP="00825DCF">
      <w:pPr>
        <w:pStyle w:val="Heading5"/>
        <w:keepNext/>
        <w:rPr>
          <w:lang w:val="fr-BE"/>
        </w:rPr>
      </w:pPr>
      <w:r w:rsidRPr="00A94FAC">
        <w:rPr>
          <w:lang w:val="fr-BE"/>
        </w:rPr>
        <w:t xml:space="preserve">Polarité Méthode </w:t>
      </w:r>
      <w:r>
        <w:rPr>
          <w:lang w:val="fr-BE"/>
        </w:rPr>
        <w:t>B</w:t>
      </w:r>
      <w:r w:rsidRPr="00A94FAC">
        <w:rPr>
          <w:sz w:val="20"/>
          <w:lang w:val="fr-BE"/>
        </w:rPr>
        <w:t xml:space="preserve"> (A sélectionner pour raccordement </w:t>
      </w:r>
      <w:r>
        <w:rPr>
          <w:sz w:val="20"/>
          <w:lang w:val="fr-BE"/>
        </w:rPr>
        <w:t>direct sur des coupleurs MTP</w:t>
      </w:r>
      <w:r w:rsidRPr="00A94FAC">
        <w:rPr>
          <w:sz w:val="20"/>
          <w:lang w:val="fr-BE"/>
        </w:rPr>
        <w:t>)</w:t>
      </w:r>
    </w:p>
    <w:p w14:paraId="2217763E" w14:textId="77777777" w:rsidR="00825DCF" w:rsidRDefault="00825DCF" w:rsidP="00825DCF">
      <w:pPr>
        <w:pStyle w:val="Bodytext-DWI"/>
        <w:rPr>
          <w:lang w:val="fr-BE"/>
        </w:rPr>
      </w:pPr>
      <w:r>
        <w:rPr>
          <w:lang w:val="fr-BE"/>
        </w:rPr>
        <w:t>La méthode de gestion de polarité B utilise une conception sans croisement key up / key up en conformité avec la norme TIA 568-B-1-7-2006 : méthode B.</w:t>
      </w:r>
    </w:p>
    <w:p w14:paraId="791FE716" w14:textId="6562C6B0" w:rsidR="00825DCF" w:rsidRDefault="00825DCF" w:rsidP="00825DCF">
      <w:pPr>
        <w:pStyle w:val="Bodytext-DWI"/>
        <w:rPr>
          <w:lang w:val="fr-BE"/>
        </w:rPr>
      </w:pPr>
      <w:r>
        <w:rPr>
          <w:lang w:val="fr-BE"/>
        </w:rPr>
        <w:t xml:space="preserve">Pour une transmission duplex telle que le 10GBase-SR (10G) la polarité du canal est maintenue grâce à cette conception de type B avec utilisation de cassettes MTP/LC droite à une </w:t>
      </w:r>
      <w:r w:rsidR="00A67B4C">
        <w:rPr>
          <w:lang w:val="fr-BE"/>
        </w:rPr>
        <w:t>extrémité et</w:t>
      </w:r>
      <w:r>
        <w:rPr>
          <w:lang w:val="fr-BE"/>
        </w:rPr>
        <w:t xml:space="preserve"> croisée de l’autre côté. Les jarretières seront du même type de part et d’autre du lien.</w:t>
      </w:r>
    </w:p>
    <w:p w14:paraId="57F12A88" w14:textId="7B3B69BD" w:rsidR="00825DCF" w:rsidRDefault="00825DCF" w:rsidP="00825DCF">
      <w:pPr>
        <w:pStyle w:val="Heading5"/>
        <w:keepNext/>
        <w:rPr>
          <w:lang w:val="fr-BE"/>
        </w:rPr>
      </w:pPr>
      <w:r w:rsidRPr="00E35327">
        <w:rPr>
          <w:lang w:val="fr-BE"/>
        </w:rPr>
        <w:t>Niveau de conformité au RPC (</w:t>
      </w:r>
      <w:r w:rsidR="00EE2E8E">
        <w:t>Cca</w:t>
      </w:r>
      <w:r w:rsidRPr="005F7371">
        <w:t xml:space="preserve"> s1,d0,a1</w:t>
      </w:r>
      <w:r w:rsidRPr="00E35327">
        <w:rPr>
          <w:lang w:val="fr-BE"/>
        </w:rPr>
        <w:t>)</w:t>
      </w:r>
    </w:p>
    <w:p w14:paraId="59F980D7" w14:textId="311EE2C2" w:rsidR="00825DCF" w:rsidRPr="00E35327" w:rsidRDefault="00825DCF" w:rsidP="00825DCF">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53D0A55A" w14:textId="0DA18C67" w:rsidR="00825DCF" w:rsidRPr="00E35327" w:rsidRDefault="00825DCF" w:rsidP="00825DCF">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00EE2E8E">
        <w:rPr>
          <w:b/>
        </w:rPr>
        <w:t>Cca</w:t>
      </w:r>
      <w:r w:rsidRPr="00BF7DE3">
        <w:rPr>
          <w:b/>
        </w:rPr>
        <w:t xml:space="preserve"> s1,d0,a1</w:t>
      </w:r>
      <w:r w:rsidRPr="005F7371">
        <w:rPr>
          <w:rFonts w:cs="Arial"/>
          <w:color w:val="222222"/>
          <w:lang w:eastAsia="en-GB"/>
        </w:rPr>
        <w:t xml:space="preserve"> </w:t>
      </w:r>
      <w:r w:rsidRPr="00E35327">
        <w:rPr>
          <w:lang w:val="fr-BE"/>
        </w:rPr>
        <w:t>et le soumissionnaire doit fournir l’attestation du fabricant démontrant le contrôle indépendant de son produit et sa classification.</w:t>
      </w:r>
    </w:p>
    <w:p w14:paraId="06644118" w14:textId="0CFCD07F" w:rsidR="00825DCF" w:rsidRPr="00DD1C82" w:rsidRDefault="00825DCF" w:rsidP="00825DCF">
      <w:pPr>
        <w:pStyle w:val="Heading5"/>
        <w:keepNext/>
        <w:rPr>
          <w:lang w:val="fr-BE"/>
        </w:rPr>
      </w:pPr>
      <w:r w:rsidRPr="00DD1C82">
        <w:rPr>
          <w:lang w:val="fr-BE"/>
        </w:rPr>
        <w:t>Information produit détaillée (</w:t>
      </w:r>
      <w:r w:rsidR="00EE2E8E">
        <w:t>Cca</w:t>
      </w:r>
      <w:r w:rsidRPr="005F7371">
        <w:t xml:space="preserve"> s1,d0,a1</w:t>
      </w:r>
      <w:r w:rsidRPr="00DD1C82">
        <w:rPr>
          <w:lang w:val="fr-BE"/>
        </w:rPr>
        <w:t>)</w:t>
      </w:r>
    </w:p>
    <w:p w14:paraId="4F21EF90" w14:textId="77777777" w:rsidR="00825DCF" w:rsidRPr="009C5BD4" w:rsidRDefault="00825DCF" w:rsidP="00825DCF">
      <w:pPr>
        <w:keepNext/>
        <w:ind w:left="0"/>
        <w:jc w:val="center"/>
        <w:rPr>
          <w:lang w:val="fr-BE"/>
        </w:rPr>
      </w:pPr>
      <w:r>
        <w:rPr>
          <w:noProof/>
          <w:lang w:val="fr-BE" w:eastAsia="fr-BE"/>
        </w:rPr>
        <w:drawing>
          <wp:inline distT="0" distB="0" distL="0" distR="0" wp14:anchorId="3771718A" wp14:editId="161D999F">
            <wp:extent cx="2423795" cy="2372360"/>
            <wp:effectExtent l="1905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 cstate="print"/>
                    <a:srcRect/>
                    <a:stretch>
                      <a:fillRect/>
                    </a:stretch>
                  </pic:blipFill>
                  <pic:spPr bwMode="auto">
                    <a:xfrm>
                      <a:off x="0" y="0"/>
                      <a:ext cx="2423795" cy="2372360"/>
                    </a:xfrm>
                    <a:prstGeom prst="rect">
                      <a:avLst/>
                    </a:prstGeom>
                    <a:noFill/>
                    <a:ln w="9525">
                      <a:noFill/>
                      <a:miter lim="800000"/>
                      <a:headEnd/>
                      <a:tailEnd/>
                    </a:ln>
                  </pic:spPr>
                </pic:pic>
              </a:graphicData>
            </a:graphic>
          </wp:inline>
        </w:drawing>
      </w:r>
    </w:p>
    <w:p w14:paraId="63F049D7" w14:textId="77777777" w:rsidR="00825DCF" w:rsidRPr="009C5BD4" w:rsidRDefault="00825DCF" w:rsidP="00825DCF">
      <w:pPr>
        <w:keepNext/>
        <w:tabs>
          <w:tab w:val="clear" w:pos="1080"/>
        </w:tabs>
        <w:spacing w:after="120"/>
        <w:ind w:left="0"/>
        <w:jc w:val="center"/>
        <w:rPr>
          <w:rStyle w:val="A0"/>
          <w:u w:val="single"/>
          <w:lang w:val="fr-BE"/>
        </w:rPr>
      </w:pPr>
      <w:r w:rsidRPr="009C5BD4">
        <w:rPr>
          <w:rStyle w:val="A0"/>
          <w:u w:val="single"/>
          <w:lang w:val="fr-BE"/>
        </w:rPr>
        <w:t>Exemple de produit</w:t>
      </w:r>
    </w:p>
    <w:p w14:paraId="144DB7D7" w14:textId="77777777" w:rsidR="00825DCF" w:rsidRPr="00113110" w:rsidRDefault="00825DCF" w:rsidP="00825DCF">
      <w:pPr>
        <w:keepNext/>
        <w:ind w:left="0"/>
        <w:jc w:val="center"/>
      </w:pPr>
      <w:r w:rsidRPr="00113110">
        <w:t>LANmark-OF ENSPACE MTP Pre-Term</w:t>
      </w:r>
    </w:p>
    <w:p w14:paraId="04927AD1" w14:textId="6B1DF409" w:rsidR="00825DCF" w:rsidRPr="009C5BD4" w:rsidRDefault="00825DCF" w:rsidP="00825DCF">
      <w:pPr>
        <w:keepNext/>
        <w:tabs>
          <w:tab w:val="clear" w:pos="1080"/>
        </w:tabs>
        <w:spacing w:after="120"/>
        <w:ind w:left="0"/>
        <w:jc w:val="center"/>
        <w:rPr>
          <w:rStyle w:val="A0"/>
          <w:u w:val="single"/>
          <w:lang w:val="fr-BE"/>
        </w:rPr>
      </w:pPr>
      <w:r w:rsidRPr="009C5BD4">
        <w:rPr>
          <w:rStyle w:val="A0"/>
          <w:u w:val="single"/>
          <w:lang w:val="fr-BE"/>
        </w:rPr>
        <w:t xml:space="preserve">Code </w:t>
      </w:r>
      <w:r w:rsidR="00113110">
        <w:rPr>
          <w:rStyle w:val="A0"/>
          <w:u w:val="single"/>
          <w:lang w:val="fr-BE"/>
        </w:rPr>
        <w:t>Aginode</w:t>
      </w:r>
    </w:p>
    <w:p w14:paraId="027E50E3" w14:textId="6460BE2E" w:rsidR="00825DCF" w:rsidRDefault="00823390" w:rsidP="00825DCF">
      <w:pPr>
        <w:pStyle w:val="Bodytext-DWI"/>
        <w:jc w:val="center"/>
        <w:rPr>
          <w:lang w:val="fr-BE"/>
        </w:rPr>
      </w:pPr>
      <w:r>
        <w:rPr>
          <w:noProof/>
        </w:rPr>
        <w:drawing>
          <wp:inline distT="0" distB="0" distL="0" distR="0" wp14:anchorId="6E6CC7FF" wp14:editId="5E4160F2">
            <wp:extent cx="4013972" cy="457995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23768" cy="4591129"/>
                    </a:xfrm>
                    <a:prstGeom prst="rect">
                      <a:avLst/>
                    </a:prstGeom>
                  </pic:spPr>
                </pic:pic>
              </a:graphicData>
            </a:graphic>
          </wp:inline>
        </w:drawing>
      </w:r>
    </w:p>
    <w:p w14:paraId="42F1C757" w14:textId="77777777" w:rsidR="00825DCF" w:rsidRPr="003A7422" w:rsidRDefault="00825DCF" w:rsidP="00825DCF">
      <w:pPr>
        <w:pStyle w:val="Heading4"/>
      </w:pPr>
      <w:r>
        <w:t>Frettes LC UHD</w:t>
      </w:r>
    </w:p>
    <w:p w14:paraId="50793B42" w14:textId="77777777" w:rsidR="00825DCF" w:rsidRDefault="00825DCF" w:rsidP="00825DCF">
      <w:pPr>
        <w:pStyle w:val="Bodytext-DWI"/>
      </w:pPr>
      <w:r>
        <w:t>Les frettes LC UHD doivent permettre le déploiement rapide d’un brassage à haute densité dans les environnements SAN et LAN en centres de données. Les frettes sont destinées à créer une représentation des ports des switches sur un panneau de brassage (Panneau miroir). A une extrémité de la frette, l’épanouissement 2mm est conçu pour être directement raccordé aux ports du switch (ou de tout autre équipement actif). A l’autre extrémité, l’épanouissement 900µm est optimisé pour une installation dans les cassettes du panneau de brassage UHD.</w:t>
      </w:r>
    </w:p>
    <w:p w14:paraId="55E33DF9" w14:textId="77777777" w:rsidR="00825DCF" w:rsidRDefault="00825DCF" w:rsidP="00825DCF">
      <w:pPr>
        <w:pStyle w:val="Bodytext-DWI"/>
      </w:pPr>
    </w:p>
    <w:p w14:paraId="09CD61FC" w14:textId="77777777" w:rsidR="00825DCF" w:rsidRDefault="00825DCF" w:rsidP="00825DCF">
      <w:pPr>
        <w:pStyle w:val="Bodytext-DWI"/>
      </w:pPr>
      <w:r>
        <w:rPr>
          <w:noProof/>
          <w:lang w:val="fr-BE" w:eastAsia="fr-BE"/>
        </w:rPr>
        <w:drawing>
          <wp:inline distT="0" distB="0" distL="0" distR="0" wp14:anchorId="22DA1909" wp14:editId="23FF45DD">
            <wp:extent cx="6099175" cy="215646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cstate="print"/>
                    <a:srcRect/>
                    <a:stretch>
                      <a:fillRect/>
                    </a:stretch>
                  </pic:blipFill>
                  <pic:spPr bwMode="auto">
                    <a:xfrm>
                      <a:off x="0" y="0"/>
                      <a:ext cx="6099175" cy="2156460"/>
                    </a:xfrm>
                    <a:prstGeom prst="rect">
                      <a:avLst/>
                    </a:prstGeom>
                    <a:noFill/>
                    <a:ln w="9525">
                      <a:noFill/>
                      <a:miter lim="800000"/>
                      <a:headEnd/>
                      <a:tailEnd/>
                    </a:ln>
                  </pic:spPr>
                </pic:pic>
              </a:graphicData>
            </a:graphic>
          </wp:inline>
        </w:drawing>
      </w:r>
    </w:p>
    <w:p w14:paraId="2734C2EF" w14:textId="77777777" w:rsidR="00825DCF" w:rsidRDefault="00825DCF" w:rsidP="00825DCF">
      <w:pPr>
        <w:pStyle w:val="Bodytext-DWI"/>
      </w:pPr>
      <w:r>
        <w:t>Du côté de l’équipement actif les fibres sont groupées deux à deux. Ces coupes de fibres sont contenues dans une gaine unique de 2mm de diamètre raccordée à un connecteur duplex LC de type uniboot. La longueur de cette gaine depuis l’épanouissement jusqu’au connecteur LC sera de 1 m pour toutes les jarretières mais peut, sur demande, être produite avec une longueur de 1,5 m ou de 2 m.</w:t>
      </w:r>
    </w:p>
    <w:p w14:paraId="2E27221E" w14:textId="77777777" w:rsidR="00825DCF" w:rsidRDefault="00825DCF" w:rsidP="00825DCF">
      <w:pPr>
        <w:pStyle w:val="Bodytext-DWI"/>
        <w:jc w:val="center"/>
      </w:pPr>
      <w:r>
        <w:rPr>
          <w:noProof/>
          <w:lang w:val="fr-BE" w:eastAsia="fr-BE"/>
        </w:rPr>
        <w:drawing>
          <wp:inline distT="0" distB="0" distL="0" distR="0" wp14:anchorId="1327EFBA" wp14:editId="7E246E23">
            <wp:extent cx="2967355" cy="1751330"/>
            <wp:effectExtent l="19050" t="0" r="444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cstate="print"/>
                    <a:srcRect/>
                    <a:stretch>
                      <a:fillRect/>
                    </a:stretch>
                  </pic:blipFill>
                  <pic:spPr bwMode="auto">
                    <a:xfrm>
                      <a:off x="0" y="0"/>
                      <a:ext cx="2967355" cy="1751330"/>
                    </a:xfrm>
                    <a:prstGeom prst="rect">
                      <a:avLst/>
                    </a:prstGeom>
                    <a:noFill/>
                    <a:ln w="9525">
                      <a:noFill/>
                      <a:miter lim="800000"/>
                      <a:headEnd/>
                      <a:tailEnd/>
                    </a:ln>
                  </pic:spPr>
                </pic:pic>
              </a:graphicData>
            </a:graphic>
          </wp:inline>
        </w:drawing>
      </w:r>
    </w:p>
    <w:p w14:paraId="2E54A3D4" w14:textId="77777777" w:rsidR="00825DCF" w:rsidRDefault="00825DCF" w:rsidP="00825DCF">
      <w:pPr>
        <w:pStyle w:val="Bodytext-DWI"/>
        <w:jc w:val="center"/>
      </w:pPr>
    </w:p>
    <w:p w14:paraId="001DC812" w14:textId="77777777" w:rsidR="00825DCF" w:rsidRDefault="00825DCF" w:rsidP="00825DCF">
      <w:pPr>
        <w:pStyle w:val="Bodytext-DWI"/>
      </w:pPr>
      <w:r>
        <w:t>L’épanouissement 900µm est optimisé pour une installation dans le panneau de brassage ENSPACE. Cette extrémité possède un épanouissement à 2 niveaux tel que montré sur l’illustration suivante.</w:t>
      </w:r>
    </w:p>
    <w:p w14:paraId="11911C08" w14:textId="77777777" w:rsidR="00825DCF" w:rsidRDefault="00825DCF" w:rsidP="00825DCF">
      <w:pPr>
        <w:pStyle w:val="Bodytext-DWI"/>
      </w:pPr>
    </w:p>
    <w:p w14:paraId="06ED08F2" w14:textId="77777777" w:rsidR="00825DCF" w:rsidRPr="009C764C" w:rsidRDefault="00825DCF" w:rsidP="00825DCF">
      <w:pPr>
        <w:pStyle w:val="Bodytext-DWI"/>
        <w:jc w:val="center"/>
      </w:pPr>
      <w:r>
        <w:rPr>
          <w:noProof/>
          <w:lang w:val="fr-BE" w:eastAsia="fr-BE"/>
        </w:rPr>
        <w:drawing>
          <wp:inline distT="0" distB="0" distL="0" distR="0" wp14:anchorId="56A21E10" wp14:editId="246834A4">
            <wp:extent cx="2786380" cy="2406650"/>
            <wp:effectExtent l="1905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8"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4E7CE9EF" w14:textId="77777777" w:rsidR="00825DCF" w:rsidRDefault="00825DCF" w:rsidP="00825DCF">
      <w:pPr>
        <w:pStyle w:val="Bodytext-DWI"/>
        <w:rPr>
          <w:lang w:val="fr-BE"/>
        </w:rPr>
      </w:pPr>
    </w:p>
    <w:p w14:paraId="292766CD" w14:textId="0C200905" w:rsidR="00825DCF" w:rsidRDefault="00825DCF" w:rsidP="00825DCF">
      <w:pPr>
        <w:pStyle w:val="Bodytext-DWI"/>
        <w:spacing w:after="120"/>
      </w:pPr>
      <w:r>
        <w:t xml:space="preserve">Le premier niveau est constitué par la transition entre </w:t>
      </w:r>
      <w:r w:rsidR="00A67B4C">
        <w:t>le câble</w:t>
      </w:r>
      <w:r>
        <w:t xml:space="preserve"> et les groupes de micro-bundles qui contiennent chacun 12 fibres. Cet épanouissement sera renforcé par des fibres aramides.</w:t>
      </w:r>
    </w:p>
    <w:p w14:paraId="679F7E84" w14:textId="77777777" w:rsidR="00825DCF" w:rsidRDefault="00825DCF" w:rsidP="00825DCF">
      <w:pPr>
        <w:pStyle w:val="Bodytext-DWI"/>
        <w:spacing w:after="120"/>
      </w:pPr>
      <w:r>
        <w:t>The second niveau d’épanouissement divise le micro-bundle en 12 fibres individuelles sur-gainées à 900µm.</w:t>
      </w:r>
    </w:p>
    <w:p w14:paraId="6CC5890F" w14:textId="77777777" w:rsidR="00825DCF" w:rsidRDefault="00825DCF" w:rsidP="00825DCF">
      <w:pPr>
        <w:pStyle w:val="Bodytext-DWI"/>
        <w:spacing w:after="120"/>
      </w:pPr>
      <w:r>
        <w:t>Ce second épanouissement avec ses 12 fibres sur-gainées est optimisé pour installation et fixation dans les cassettes du panneau de brassage UHD.</w:t>
      </w:r>
    </w:p>
    <w:p w14:paraId="7127EEFF" w14:textId="77777777" w:rsidR="00825DCF" w:rsidRDefault="00825DCF" w:rsidP="00825DCF">
      <w:pPr>
        <w:pStyle w:val="Bodytext-DWI"/>
      </w:pPr>
      <w:r>
        <w:t>Chaque connecteur est muni d’un embout de couleur pour permettre l’identification de la fibre en conformité avec le standard EIA/TIA. Pendant la fabrication les fibres auront été inversées deux à deux. Lorsque les connecteurs sont raccordés dans les cassettes la couleur de l’embout devra correspondre au code de couleur indiqué sur une bandelette située dans la cassette et ce afin d’assurer la polarité transmetteur / récepteur (TX/RX) dans le canal de transmission.</w:t>
      </w:r>
    </w:p>
    <w:p w14:paraId="240891DE" w14:textId="77777777" w:rsidR="00825DCF" w:rsidRDefault="00825DCF" w:rsidP="00825DCF">
      <w:pPr>
        <w:pStyle w:val="Bodytext-DWI"/>
        <w:jc w:val="center"/>
      </w:pPr>
    </w:p>
    <w:p w14:paraId="77D0B468" w14:textId="77777777" w:rsidR="00825DCF" w:rsidRDefault="00825DCF" w:rsidP="00825DCF">
      <w:pPr>
        <w:pStyle w:val="Bodytext-DWI"/>
        <w:spacing w:after="120"/>
      </w:pPr>
      <w:r>
        <w:t>L’épanouissement sera protégé par un plastic à bulles pour les opérations de transport et l’installation. De plus les connecteurs de chaque groupe de 12 fibres sont munis d’une protection additionnelle pour éviter qu’ils ne s’emmêlent avec les connecteurs des autres groupes.</w:t>
      </w:r>
    </w:p>
    <w:p w14:paraId="1CA5F3EB" w14:textId="77777777" w:rsidR="00825DCF" w:rsidRDefault="00825DCF" w:rsidP="00825DCF">
      <w:pPr>
        <w:pStyle w:val="Bodytext-DWI"/>
        <w:spacing w:after="120"/>
      </w:pPr>
      <w:r>
        <w:t>Les assemblages pré-connectorisés doivent être optimisés à la fois pour la pose et le tirage. Un anneau de tirage est positionné sur l’extrémité 900µm pour faciliter l’installation. Cet anneau doit être relié à l’élément central de renforcement du câble. La force de traction maximale acceptable sur l’anneau sera de 450N.</w:t>
      </w:r>
    </w:p>
    <w:p w14:paraId="258B34D9" w14:textId="77777777" w:rsidR="00825DCF" w:rsidRDefault="00825DCF" w:rsidP="00825DCF">
      <w:pPr>
        <w:pStyle w:val="Bodytext-DWI"/>
        <w:spacing w:after="120"/>
      </w:pPr>
      <w:r>
        <w:t>L’ensemble pré-connectorisé est muni d’un presse étoupes (extrémité 900µm) dont la géométrie est compatible avec les entrées de câbles du panneau de brassage à très haute densité.</w:t>
      </w:r>
    </w:p>
    <w:p w14:paraId="68771E54" w14:textId="77777777" w:rsidR="00825DCF" w:rsidRDefault="00825DCF" w:rsidP="00825DCF">
      <w:pPr>
        <w:pStyle w:val="Bodytext-DWI"/>
        <w:spacing w:after="120"/>
      </w:pPr>
      <w:r>
        <w:t xml:space="preserve">Afin de réduire les surlongeurs dans le centre de données les pré-connectorisés seront fabriqués </w:t>
      </w:r>
      <w:r w:rsidRPr="00762D88">
        <w:t>sur commande par incréments de 1 m</w:t>
      </w:r>
      <w:r>
        <w:t>.</w:t>
      </w:r>
    </w:p>
    <w:p w14:paraId="3CD370E1" w14:textId="1133A95F" w:rsidR="00825DCF" w:rsidRDefault="00825DCF" w:rsidP="00825DCF">
      <w:pPr>
        <w:pStyle w:val="Bodytext-DWI"/>
        <w:spacing w:after="120"/>
      </w:pPr>
      <w:r>
        <w:t xml:space="preserve">La valeur typique de perte d’insertion d’une connexion LC/LC sera de 0,15 dB. LA valeur max. d’atténuation sera de </w:t>
      </w:r>
      <w:r w:rsidR="00941FB7">
        <w:t>0,25</w:t>
      </w:r>
      <w:r>
        <w:t xml:space="preserve"> dB mesuré selon la norme IEC61300-3-4. Le Return Loss sera mesuré selon la norme IEC61300-3-6. Pour une connexion multimode le RL sera de 30 dB, pour le LC/UPC monomode il sera de 40 dB et pour le LC/APC monomode il sera de 55 dB minimum.</w:t>
      </w:r>
    </w:p>
    <w:p w14:paraId="169E44F4" w14:textId="77777777" w:rsidR="00825DCF" w:rsidRDefault="00825DCF" w:rsidP="00825DCF">
      <w:pPr>
        <w:pStyle w:val="Bodytext-DWI"/>
        <w:spacing w:after="120"/>
      </w:pPr>
      <w:r>
        <w:t>Tous les assemblages seront entièrement raccordés et testés dans un environnement usine à qualité certifiée. Les résultats de test seront fournis dans l’emballage avec l’assemblage pré-connectorisé.</w:t>
      </w:r>
    </w:p>
    <w:p w14:paraId="50C7F69E" w14:textId="77777777" w:rsidR="00825DCF" w:rsidRDefault="00825DCF" w:rsidP="00825DCF">
      <w:pPr>
        <w:pStyle w:val="Bodytext-DWI"/>
      </w:pPr>
      <w:r w:rsidRPr="00FE211E">
        <w:t xml:space="preserve">Le câble sera retardateur de flammes et </w:t>
      </w:r>
      <w:r>
        <w:t>d’</w:t>
      </w:r>
      <w:r w:rsidRPr="00FE211E">
        <w:t>incendie, conformément aux nor</w:t>
      </w:r>
      <w:r>
        <w:t>mes IEC 60332-1 et IEC 60332-3.</w:t>
      </w:r>
    </w:p>
    <w:p w14:paraId="224CEB29" w14:textId="355CA21C" w:rsidR="00825DCF" w:rsidRDefault="00825DCF" w:rsidP="00825DCF">
      <w:pPr>
        <w:pStyle w:val="Heading5"/>
        <w:keepNext/>
        <w:rPr>
          <w:lang w:val="fr-BE"/>
        </w:rPr>
      </w:pPr>
      <w:r w:rsidRPr="00E35327">
        <w:rPr>
          <w:lang w:val="fr-BE"/>
        </w:rPr>
        <w:t>Niveau de conformité au RPC (</w:t>
      </w:r>
      <w:r w:rsidR="00EE2E8E">
        <w:t>Cca</w:t>
      </w:r>
      <w:r w:rsidRPr="005F7371">
        <w:t xml:space="preserve"> s1,d0,a1</w:t>
      </w:r>
      <w:r w:rsidRPr="00E35327">
        <w:rPr>
          <w:lang w:val="fr-BE"/>
        </w:rPr>
        <w:t>)</w:t>
      </w:r>
    </w:p>
    <w:p w14:paraId="7BE63C9D" w14:textId="2C52FBAC" w:rsidR="00825DCF" w:rsidRPr="00E35327" w:rsidRDefault="00825DCF" w:rsidP="00825DCF">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Le règlement RPC est entré en vigueur en Juillet 2016 avec une date d’effet au 1</w:t>
      </w:r>
      <w:r w:rsidRPr="00E35327">
        <w:rPr>
          <w:rFonts w:cs="Arial"/>
          <w:color w:val="222222"/>
          <w:vertAlign w:val="superscript"/>
          <w:lang w:val="fr-BE" w:eastAsia="en-GB"/>
        </w:rPr>
        <w:t>er</w:t>
      </w:r>
      <w:r w:rsidRPr="00E35327">
        <w:rPr>
          <w:rFonts w:cs="Arial"/>
          <w:color w:val="222222"/>
          <w:lang w:val="fr-BE" w:eastAsia="en-GB"/>
        </w:rPr>
        <w:t xml:space="preserve"> juillet 2017. En conséquence le matériau de la gaine du câble doit appartenir à la classe CPR appropriée pour être conforme aux exigences des normes EN 50399 and EN 50575 2014/A:2016. En particulier </w:t>
      </w:r>
      <w:r w:rsidR="001D2594">
        <w:rPr>
          <w:rFonts w:cs="Arial"/>
          <w:color w:val="222222"/>
          <w:lang w:val="fr-BE" w:eastAsia="en-GB"/>
        </w:rPr>
        <w:t>en matière de</w:t>
      </w:r>
      <w:r w:rsidRPr="00E35327">
        <w:rPr>
          <w:rFonts w:cs="Arial"/>
          <w:color w:val="222222"/>
          <w:lang w:val="fr-BE" w:eastAsia="en-GB"/>
        </w:rPr>
        <w:t xml:space="preserve"> pour ce projet doit être conforme à la norme EN50575 </w:t>
      </w:r>
      <w:r w:rsidR="001D2594">
        <w:rPr>
          <w:rFonts w:cs="Arial"/>
          <w:color w:val="222222"/>
          <w:lang w:val="fr-BE" w:eastAsia="en-GB"/>
        </w:rPr>
        <w:t>en matière de</w:t>
      </w:r>
      <w:r w:rsidRPr="00E35327">
        <w:rPr>
          <w:rFonts w:cs="Arial"/>
          <w:color w:val="222222"/>
          <w:lang w:val="fr-BE" w:eastAsia="en-GB"/>
        </w:rPr>
        <w:t xml:space="preserve"> certification et de marquage.</w:t>
      </w:r>
    </w:p>
    <w:p w14:paraId="4AB04021" w14:textId="1FA3AF88" w:rsidR="00825DCF" w:rsidRPr="00E35327" w:rsidRDefault="00825DCF" w:rsidP="00825DCF">
      <w:pPr>
        <w:keepNext/>
        <w:shd w:val="clear" w:color="auto" w:fill="FFFFFF"/>
        <w:tabs>
          <w:tab w:val="clear" w:pos="1080"/>
          <w:tab w:val="clear" w:pos="4536"/>
          <w:tab w:val="clear" w:pos="4820"/>
        </w:tabs>
        <w:ind w:left="0"/>
        <w:rPr>
          <w:rFonts w:cs="Arial"/>
          <w:color w:val="222222"/>
          <w:lang w:val="fr-BE" w:eastAsia="en-GB"/>
        </w:rPr>
      </w:pPr>
      <w:r w:rsidRPr="00E35327">
        <w:rPr>
          <w:rFonts w:cs="Arial"/>
          <w:color w:val="222222"/>
          <w:lang w:val="fr-BE" w:eastAsia="en-GB"/>
        </w:rPr>
        <w:t xml:space="preserve">Le câble proposé doit être de classe </w:t>
      </w:r>
      <w:r w:rsidR="00EE2E8E">
        <w:rPr>
          <w:b/>
        </w:rPr>
        <w:t>Cca</w:t>
      </w:r>
      <w:r w:rsidRPr="00BF7DE3">
        <w:rPr>
          <w:b/>
        </w:rPr>
        <w:t xml:space="preserve"> s1,d0,a1</w:t>
      </w:r>
      <w:r w:rsidRPr="005F7371">
        <w:rPr>
          <w:rFonts w:cs="Arial"/>
          <w:color w:val="222222"/>
          <w:lang w:eastAsia="en-GB"/>
        </w:rPr>
        <w:t xml:space="preserve"> </w:t>
      </w:r>
      <w:r w:rsidRPr="00E35327">
        <w:rPr>
          <w:lang w:val="fr-BE"/>
        </w:rPr>
        <w:t>et le soumissionnaire doit fournir l’attestation du fabricant démontrant le contrôle indépendant de son produit et sa classification.</w:t>
      </w:r>
    </w:p>
    <w:p w14:paraId="66991DCF" w14:textId="219FE6BB" w:rsidR="00825DCF" w:rsidRPr="00DD1C82" w:rsidRDefault="00825DCF" w:rsidP="00825DCF">
      <w:pPr>
        <w:pStyle w:val="Heading5"/>
        <w:keepNext/>
        <w:rPr>
          <w:lang w:val="fr-BE"/>
        </w:rPr>
      </w:pPr>
      <w:r w:rsidRPr="00DD1C82">
        <w:rPr>
          <w:lang w:val="fr-BE"/>
        </w:rPr>
        <w:t>Information produit détaillée (</w:t>
      </w:r>
      <w:r w:rsidR="00EE2E8E">
        <w:t>Cca</w:t>
      </w:r>
      <w:r w:rsidRPr="005F7371">
        <w:t xml:space="preserve"> s1,d0,a1</w:t>
      </w:r>
      <w:r w:rsidRPr="00DD1C82">
        <w:rPr>
          <w:lang w:val="fr-BE"/>
        </w:rPr>
        <w:t>)</w:t>
      </w:r>
    </w:p>
    <w:p w14:paraId="1B1976A7" w14:textId="77777777" w:rsidR="00825DCF" w:rsidRPr="009C5BD4" w:rsidRDefault="00825DCF" w:rsidP="00825DCF">
      <w:pPr>
        <w:keepNext/>
        <w:ind w:left="0"/>
        <w:jc w:val="center"/>
        <w:rPr>
          <w:lang w:val="fr-BE"/>
        </w:rPr>
      </w:pPr>
      <w:r>
        <w:rPr>
          <w:noProof/>
          <w:lang w:val="fr-BE" w:eastAsia="fr-BE"/>
        </w:rPr>
        <w:drawing>
          <wp:inline distT="0" distB="0" distL="0" distR="0" wp14:anchorId="4CB82F79" wp14:editId="51022220">
            <wp:extent cx="3528060" cy="2545080"/>
            <wp:effectExtent l="1905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cstate="print"/>
                    <a:srcRect/>
                    <a:stretch>
                      <a:fillRect/>
                    </a:stretch>
                  </pic:blipFill>
                  <pic:spPr bwMode="auto">
                    <a:xfrm>
                      <a:off x="0" y="0"/>
                      <a:ext cx="3528060" cy="2545080"/>
                    </a:xfrm>
                    <a:prstGeom prst="rect">
                      <a:avLst/>
                    </a:prstGeom>
                    <a:noFill/>
                    <a:ln w="9525">
                      <a:noFill/>
                      <a:miter lim="800000"/>
                      <a:headEnd/>
                      <a:tailEnd/>
                    </a:ln>
                  </pic:spPr>
                </pic:pic>
              </a:graphicData>
            </a:graphic>
          </wp:inline>
        </w:drawing>
      </w:r>
    </w:p>
    <w:p w14:paraId="3AE9A016" w14:textId="77777777" w:rsidR="00825DCF" w:rsidRPr="009C5BD4" w:rsidRDefault="00825DCF" w:rsidP="00825DCF">
      <w:pPr>
        <w:keepNext/>
        <w:tabs>
          <w:tab w:val="clear" w:pos="1080"/>
        </w:tabs>
        <w:spacing w:after="120"/>
        <w:ind w:left="0"/>
        <w:jc w:val="center"/>
        <w:rPr>
          <w:rStyle w:val="A0"/>
          <w:u w:val="single"/>
          <w:lang w:val="fr-BE"/>
        </w:rPr>
      </w:pPr>
      <w:r w:rsidRPr="009C5BD4">
        <w:rPr>
          <w:rStyle w:val="A0"/>
          <w:u w:val="single"/>
          <w:lang w:val="fr-BE"/>
        </w:rPr>
        <w:t>Exemple de produit</w:t>
      </w:r>
    </w:p>
    <w:p w14:paraId="2FAF4768" w14:textId="77777777" w:rsidR="00825DCF" w:rsidRPr="000E70CF" w:rsidRDefault="00825DCF" w:rsidP="00825DCF">
      <w:pPr>
        <w:keepNext/>
        <w:jc w:val="center"/>
      </w:pPr>
      <w:r w:rsidRPr="000E70CF">
        <w:t xml:space="preserve">LANmark-OF ENSPACE </w:t>
      </w:r>
      <w:r>
        <w:t>patching assemblies</w:t>
      </w:r>
    </w:p>
    <w:p w14:paraId="72532B55" w14:textId="50542965" w:rsidR="00825DCF" w:rsidRPr="009C5BD4" w:rsidRDefault="00825DCF" w:rsidP="00825DCF">
      <w:pPr>
        <w:keepNext/>
        <w:tabs>
          <w:tab w:val="clear" w:pos="1080"/>
        </w:tabs>
        <w:spacing w:after="120"/>
        <w:ind w:left="0"/>
        <w:jc w:val="center"/>
        <w:rPr>
          <w:rStyle w:val="A0"/>
          <w:u w:val="single"/>
          <w:lang w:val="fr-BE"/>
        </w:rPr>
      </w:pPr>
      <w:r w:rsidRPr="009C5BD4">
        <w:rPr>
          <w:rStyle w:val="A0"/>
          <w:u w:val="single"/>
          <w:lang w:val="fr-BE"/>
        </w:rPr>
        <w:t xml:space="preserve">Code </w:t>
      </w:r>
      <w:r w:rsidR="00113110">
        <w:rPr>
          <w:rStyle w:val="A0"/>
          <w:u w:val="single"/>
          <w:lang w:val="fr-BE"/>
        </w:rPr>
        <w:t>Aginode</w:t>
      </w:r>
    </w:p>
    <w:p w14:paraId="7BB251D0" w14:textId="4003907C" w:rsidR="00825DCF" w:rsidRPr="004E699D" w:rsidRDefault="00EE2E8E" w:rsidP="00825DCF">
      <w:pPr>
        <w:pStyle w:val="Bodytext-DWI"/>
        <w:jc w:val="center"/>
      </w:pPr>
      <w:r>
        <w:rPr>
          <w:noProof/>
        </w:rPr>
        <w:drawing>
          <wp:inline distT="0" distB="0" distL="0" distR="0" wp14:anchorId="63CAB931" wp14:editId="50619B16">
            <wp:extent cx="3832529" cy="368258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836932" cy="3686818"/>
                    </a:xfrm>
                    <a:prstGeom prst="rect">
                      <a:avLst/>
                    </a:prstGeom>
                  </pic:spPr>
                </pic:pic>
              </a:graphicData>
            </a:graphic>
          </wp:inline>
        </w:drawing>
      </w:r>
    </w:p>
    <w:p w14:paraId="02F9952C" w14:textId="77777777" w:rsidR="00825DCF" w:rsidRPr="00A94FAC" w:rsidRDefault="00825DCF" w:rsidP="00825DCF">
      <w:pPr>
        <w:pStyle w:val="Bodytext-DWI"/>
        <w:rPr>
          <w:lang w:val="fr-BE"/>
        </w:rPr>
      </w:pPr>
    </w:p>
    <w:p w14:paraId="3BDC6F28" w14:textId="77777777" w:rsidR="00825DCF" w:rsidRPr="003A7422" w:rsidRDefault="00825DCF" w:rsidP="00825DCF">
      <w:pPr>
        <w:pStyle w:val="Heading3"/>
      </w:pPr>
      <w:r w:rsidRPr="003A7422">
        <w:t>Caractéristiques des fibres</w:t>
      </w:r>
    </w:p>
    <w:p w14:paraId="7C04F70E" w14:textId="77777777" w:rsidR="00D462A9" w:rsidRPr="00344D51" w:rsidRDefault="00D462A9" w:rsidP="00A449F4">
      <w:pPr>
        <w:pStyle w:val="Heading4"/>
      </w:pPr>
      <w:r w:rsidRPr="003A7422">
        <w:t>Caractéristiques des fibres</w:t>
      </w:r>
      <w:r>
        <w:t xml:space="preserve"> OM4</w:t>
      </w:r>
    </w:p>
    <w:p w14:paraId="6586C201" w14:textId="77777777" w:rsidR="00D462A9" w:rsidRPr="00FE211E" w:rsidRDefault="00D462A9" w:rsidP="00A449F4">
      <w:pPr>
        <w:keepNext/>
        <w:tabs>
          <w:tab w:val="clear" w:pos="1080"/>
        </w:tabs>
        <w:ind w:left="0"/>
      </w:pPr>
      <w:r w:rsidRPr="00FE211E">
        <w:t xml:space="preserve">Le câble </w:t>
      </w:r>
      <w:r>
        <w:t xml:space="preserve">à </w:t>
      </w:r>
      <w:r w:rsidRPr="00FE211E">
        <w:t>fibre</w:t>
      </w:r>
      <w:r>
        <w:t>s</w:t>
      </w:r>
      <w:r w:rsidRPr="00FE211E">
        <w:t xml:space="preserve"> optique</w:t>
      </w:r>
      <w:r>
        <w:t>s</w:t>
      </w:r>
      <w:r w:rsidRPr="00FE211E">
        <w:t xml:space="preserve"> sera constitué de fibres multimodes OM4 - 50/125 µ avec un code couleur permettant leur identification.</w:t>
      </w:r>
    </w:p>
    <w:p w14:paraId="7DCD8C2F" w14:textId="77777777" w:rsidR="00D462A9" w:rsidRPr="00FE211E" w:rsidRDefault="00D462A9" w:rsidP="00A449F4">
      <w:pPr>
        <w:keepNext/>
        <w:tabs>
          <w:tab w:val="clear" w:pos="1080"/>
        </w:tabs>
        <w:ind w:left="0"/>
      </w:pPr>
    </w:p>
    <w:p w14:paraId="5187CF86" w14:textId="77777777" w:rsidR="00D462A9" w:rsidRPr="00FE211E" w:rsidRDefault="00D462A9" w:rsidP="00A449F4">
      <w:pPr>
        <w:keepNext/>
        <w:tabs>
          <w:tab w:val="clear" w:pos="1080"/>
        </w:tabs>
        <w:ind w:left="0"/>
      </w:pPr>
      <w:r w:rsidRPr="00FE211E">
        <w:t>Les fibres OM4 seront conformes aux normes suivantes :</w:t>
      </w:r>
    </w:p>
    <w:p w14:paraId="6231299C" w14:textId="77777777" w:rsidR="00D462A9" w:rsidRPr="00A320E1" w:rsidRDefault="00D462A9" w:rsidP="00F721BB">
      <w:pPr>
        <w:keepNext/>
        <w:numPr>
          <w:ilvl w:val="0"/>
          <w:numId w:val="14"/>
        </w:numPr>
        <w:tabs>
          <w:tab w:val="clear" w:pos="1080"/>
        </w:tabs>
      </w:pPr>
      <w:r w:rsidRPr="00A320E1">
        <w:t xml:space="preserve">EC 60793-1-49 : </w:t>
      </w:r>
      <w:r>
        <w:rPr>
          <w:lang w:val="fr-BE"/>
        </w:rPr>
        <w:t>D</w:t>
      </w:r>
      <w:r w:rsidRPr="003D5895">
        <w:rPr>
          <w:lang w:val="fr-BE"/>
        </w:rPr>
        <w:t>ifferential mode delay</w:t>
      </w:r>
      <w:r w:rsidRPr="00A320E1">
        <w:t xml:space="preserve"> (DMD) pour </w:t>
      </w:r>
      <w:r>
        <w:t>la mesure de</w:t>
      </w:r>
      <w:r w:rsidRPr="00A320E1">
        <w:t xml:space="preserve"> la bande passante modale effective (EMB) </w:t>
      </w:r>
    </w:p>
    <w:p w14:paraId="13162F06" w14:textId="77777777" w:rsidR="00D462A9" w:rsidRPr="00A320E1" w:rsidRDefault="00D462A9" w:rsidP="00F721BB">
      <w:pPr>
        <w:keepNext/>
        <w:numPr>
          <w:ilvl w:val="0"/>
          <w:numId w:val="14"/>
        </w:numPr>
        <w:tabs>
          <w:tab w:val="clear" w:pos="1080"/>
        </w:tabs>
      </w:pPr>
      <w:r w:rsidRPr="00A320E1">
        <w:t xml:space="preserve">EC 60793-1-41 : </w:t>
      </w:r>
      <w:r>
        <w:t>Bande Passante OFL</w:t>
      </w:r>
      <w:r w:rsidRPr="00A320E1">
        <w:t xml:space="preserve"> </w:t>
      </w:r>
    </w:p>
    <w:p w14:paraId="5516BB7E" w14:textId="77777777" w:rsidR="00D462A9" w:rsidRPr="00A320E1" w:rsidRDefault="00D462A9" w:rsidP="00F721BB">
      <w:pPr>
        <w:keepNext/>
        <w:numPr>
          <w:ilvl w:val="0"/>
          <w:numId w:val="14"/>
        </w:numPr>
        <w:tabs>
          <w:tab w:val="clear" w:pos="1080"/>
        </w:tabs>
      </w:pPr>
      <w:r w:rsidRPr="00A320E1">
        <w:t xml:space="preserve">ISO/IEC </w:t>
      </w:r>
      <w:r>
        <w:t>11801:2017</w:t>
      </w:r>
      <w:r w:rsidRPr="00A320E1">
        <w:t xml:space="preserve"> en tant que fibre OM4 </w:t>
      </w:r>
    </w:p>
    <w:p w14:paraId="6423A118" w14:textId="77777777" w:rsidR="00D462A9" w:rsidRDefault="00D462A9" w:rsidP="00F721BB">
      <w:pPr>
        <w:keepNext/>
        <w:numPr>
          <w:ilvl w:val="0"/>
          <w:numId w:val="14"/>
        </w:numPr>
        <w:tabs>
          <w:tab w:val="clear" w:pos="1080"/>
        </w:tabs>
      </w:pPr>
      <w:r w:rsidRPr="00A320E1">
        <w:t>IEC 60793-2-10 en tant que type de fibre A1a.3</w:t>
      </w:r>
      <w:r>
        <w:t>b</w:t>
      </w:r>
    </w:p>
    <w:p w14:paraId="45E80B22" w14:textId="77777777" w:rsidR="00D462A9" w:rsidRPr="00344D51" w:rsidRDefault="00D462A9" w:rsidP="00F721BB">
      <w:pPr>
        <w:keepNext/>
        <w:numPr>
          <w:ilvl w:val="0"/>
          <w:numId w:val="14"/>
        </w:numPr>
        <w:tabs>
          <w:tab w:val="clear" w:pos="1080"/>
        </w:tabs>
        <w:rPr>
          <w:lang w:val="fr-BE"/>
        </w:rPr>
      </w:pPr>
      <w:r>
        <w:rPr>
          <w:lang w:val="fr-BE"/>
        </w:rPr>
        <w:t>Conforme à l’annexe D4</w:t>
      </w:r>
      <w:r w:rsidRPr="000C073E">
        <w:rPr>
          <w:lang w:val="fr-BE"/>
        </w:rPr>
        <w:t xml:space="preserve"> (DMD </w:t>
      </w:r>
      <w:r w:rsidRPr="00FE211E">
        <w:t>modèle de méthode</w:t>
      </w:r>
      <w:r>
        <w:rPr>
          <w:lang w:val="fr-BE"/>
        </w:rPr>
        <w:t>) et à l’annexe D5</w:t>
      </w:r>
      <w:r w:rsidRPr="000C073E">
        <w:rPr>
          <w:lang w:val="fr-BE"/>
        </w:rPr>
        <w:t xml:space="preserve"> (EMBc: </w:t>
      </w:r>
      <w:r w:rsidRPr="00FE211E">
        <w:t>bande passante modale effective calculée</w:t>
      </w:r>
      <w:r w:rsidRPr="000C073E">
        <w:rPr>
          <w:lang w:val="fr-BE"/>
        </w:rPr>
        <w:t>) de la norme IEC 60793-2-10 ed. 4.</w:t>
      </w:r>
    </w:p>
    <w:p w14:paraId="71FFE307" w14:textId="77777777" w:rsidR="00D462A9" w:rsidRPr="00FE211E" w:rsidRDefault="00D462A9" w:rsidP="00A449F4">
      <w:pPr>
        <w:keepNext/>
        <w:tabs>
          <w:tab w:val="clear" w:pos="1080"/>
        </w:tabs>
        <w:ind w:left="0"/>
      </w:pPr>
    </w:p>
    <w:p w14:paraId="00B56EEB" w14:textId="77777777" w:rsidR="00D462A9" w:rsidRPr="00FE211E" w:rsidRDefault="00D462A9" w:rsidP="00A449F4">
      <w:pPr>
        <w:keepNext/>
        <w:tabs>
          <w:tab w:val="clear" w:pos="1080"/>
        </w:tabs>
        <w:ind w:left="0"/>
      </w:pPr>
      <w:r w:rsidRPr="00FE211E">
        <w:t>Les fibres OM4 respecteront les spécifications suivantes :</w:t>
      </w:r>
    </w:p>
    <w:p w14:paraId="4B6CEC16" w14:textId="77777777" w:rsidR="00D462A9" w:rsidRPr="00FE211E" w:rsidRDefault="00D462A9" w:rsidP="00A449F4">
      <w:pPr>
        <w:keepNext/>
        <w:tabs>
          <w:tab w:val="clear" w:pos="1080"/>
        </w:tabs>
        <w:ind w:left="0"/>
      </w:pPr>
    </w:p>
    <w:p w14:paraId="2CA9E31C" w14:textId="77777777" w:rsidR="00D462A9" w:rsidRPr="00FE211E" w:rsidRDefault="00D462A9" w:rsidP="00A449F4">
      <w:pPr>
        <w:keepNext/>
        <w:tabs>
          <w:tab w:val="clear" w:pos="1080"/>
        </w:tabs>
        <w:ind w:left="0"/>
        <w:rPr>
          <w:b/>
          <w:bCs/>
          <w:u w:val="single"/>
        </w:rPr>
      </w:pPr>
      <w:r w:rsidRPr="00FE211E">
        <w:rPr>
          <w:b/>
          <w:u w:val="single"/>
        </w:rPr>
        <w:t>Caractéristiques géométriques des fibres OM4</w:t>
      </w:r>
    </w:p>
    <w:p w14:paraId="0C7A6352" w14:textId="77777777" w:rsidR="00D462A9" w:rsidRPr="00FE211E" w:rsidRDefault="00D462A9" w:rsidP="00A449F4">
      <w:pPr>
        <w:keepNext/>
        <w:tabs>
          <w:tab w:val="clear" w:pos="1080"/>
        </w:tabs>
        <w:ind w:left="0"/>
        <w:rPr>
          <w:b/>
          <w:bCs/>
        </w:rPr>
      </w:pPr>
    </w:p>
    <w:p w14:paraId="7F2A3747" w14:textId="56C2D901" w:rsidR="00D462A9" w:rsidRPr="00FE211E" w:rsidRDefault="00746B92" w:rsidP="00A449F4">
      <w:pPr>
        <w:keepNext/>
        <w:tabs>
          <w:tab w:val="clear" w:pos="1080"/>
        </w:tabs>
        <w:ind w:left="0"/>
      </w:pPr>
      <w:r w:rsidRPr="002B7305">
        <w:rPr>
          <w:noProof/>
        </w:rPr>
        <w:drawing>
          <wp:inline distT="0" distB="0" distL="0" distR="0" wp14:anchorId="0C0BE012" wp14:editId="3E9FCAD0">
            <wp:extent cx="4857750" cy="1805029"/>
            <wp:effectExtent l="0" t="0" r="0" b="5080"/>
            <wp:docPr id="130242239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22393" name="Picture 1" descr="A white and orange rectangular object with black text&#10;&#10;AI-generated content may be incorrect."/>
                    <pic:cNvPicPr/>
                  </pic:nvPicPr>
                  <pic:blipFill>
                    <a:blip r:embed="rId80"/>
                    <a:stretch>
                      <a:fillRect/>
                    </a:stretch>
                  </pic:blipFill>
                  <pic:spPr>
                    <a:xfrm>
                      <a:off x="0" y="0"/>
                      <a:ext cx="4878159" cy="1812613"/>
                    </a:xfrm>
                    <a:prstGeom prst="rect">
                      <a:avLst/>
                    </a:prstGeom>
                  </pic:spPr>
                </pic:pic>
              </a:graphicData>
            </a:graphic>
          </wp:inline>
        </w:drawing>
      </w:r>
    </w:p>
    <w:p w14:paraId="1197AA2A" w14:textId="77777777" w:rsidR="00D462A9" w:rsidRPr="00FE211E" w:rsidRDefault="00D462A9" w:rsidP="00A449F4">
      <w:pPr>
        <w:keepNext/>
        <w:tabs>
          <w:tab w:val="clear" w:pos="1080"/>
        </w:tabs>
        <w:ind w:left="0"/>
      </w:pPr>
    </w:p>
    <w:p w14:paraId="0267BB0B" w14:textId="77777777" w:rsidR="00D462A9" w:rsidRPr="00FE211E" w:rsidRDefault="00D462A9" w:rsidP="00A449F4">
      <w:pPr>
        <w:keepNext/>
        <w:tabs>
          <w:tab w:val="clear" w:pos="1080"/>
        </w:tabs>
        <w:ind w:left="0"/>
        <w:rPr>
          <w:b/>
          <w:bCs/>
          <w:u w:val="single"/>
        </w:rPr>
      </w:pPr>
      <w:r w:rsidRPr="00FE211E">
        <w:rPr>
          <w:b/>
          <w:u w:val="single"/>
        </w:rPr>
        <w:t>Paramètres optiques des fibres OM4</w:t>
      </w:r>
    </w:p>
    <w:p w14:paraId="607F47CC" w14:textId="77777777" w:rsidR="00D462A9" w:rsidRPr="00FE211E" w:rsidRDefault="00D462A9" w:rsidP="00A449F4">
      <w:pPr>
        <w:keepNext/>
        <w:tabs>
          <w:tab w:val="clear" w:pos="1080"/>
        </w:tabs>
        <w:ind w:left="0"/>
      </w:pPr>
      <w:r w:rsidRPr="00FE211E">
        <w:t xml:space="preserve">La bande passante modale effective sera mesurée conformément au modèle de méthode décrit dans </w:t>
      </w:r>
      <w:smartTag w:uri="urn:schemas-microsoft-com:office:smarttags" w:element="PersonName">
        <w:smartTagPr>
          <w:attr w:name="ProductID" w:val="la norme IEC"/>
        </w:smartTagPr>
        <w:r w:rsidRPr="00FE211E">
          <w:t>la norme IEC</w:t>
        </w:r>
      </w:smartTag>
      <w:r w:rsidRPr="00FE211E">
        <w:t xml:space="preserve"> 60793-2-10, section D4 et la bande passante modale effective calculée de l'IEC 60793-2-10, section D5.</w:t>
      </w:r>
    </w:p>
    <w:p w14:paraId="0DF23CCC" w14:textId="77777777" w:rsidR="00D462A9" w:rsidRPr="00FE211E" w:rsidRDefault="00D462A9" w:rsidP="00A449F4">
      <w:pPr>
        <w:keepNext/>
        <w:tabs>
          <w:tab w:val="clear" w:pos="1080"/>
        </w:tabs>
        <w:ind w:left="0"/>
      </w:pPr>
    </w:p>
    <w:p w14:paraId="14FBE836" w14:textId="7EDFC29E" w:rsidR="00D462A9" w:rsidRDefault="008B5BED" w:rsidP="00A449F4">
      <w:pPr>
        <w:keepNext/>
        <w:tabs>
          <w:tab w:val="clear" w:pos="1080"/>
        </w:tabs>
        <w:ind w:left="0"/>
      </w:pPr>
      <w:r w:rsidRPr="002B7305">
        <w:rPr>
          <w:noProof/>
          <w:lang w:val="en-GB"/>
        </w:rPr>
        <w:drawing>
          <wp:inline distT="0" distB="0" distL="0" distR="0" wp14:anchorId="693A335D" wp14:editId="78D15C4F">
            <wp:extent cx="5781789" cy="2466975"/>
            <wp:effectExtent l="0" t="0" r="9525" b="0"/>
            <wp:docPr id="919541759"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41759" name="Picture 1" descr="A table with numbers and letters&#10;&#10;AI-generated content may be incorrect."/>
                    <pic:cNvPicPr/>
                  </pic:nvPicPr>
                  <pic:blipFill>
                    <a:blip r:embed="rId15"/>
                    <a:stretch>
                      <a:fillRect/>
                    </a:stretch>
                  </pic:blipFill>
                  <pic:spPr>
                    <a:xfrm>
                      <a:off x="0" y="0"/>
                      <a:ext cx="5783648" cy="2467768"/>
                    </a:xfrm>
                    <a:prstGeom prst="rect">
                      <a:avLst/>
                    </a:prstGeom>
                  </pic:spPr>
                </pic:pic>
              </a:graphicData>
            </a:graphic>
          </wp:inline>
        </w:drawing>
      </w:r>
    </w:p>
    <w:p w14:paraId="1F0814D2" w14:textId="77777777" w:rsidR="00D462A9" w:rsidRPr="00344D51" w:rsidRDefault="00D462A9" w:rsidP="00A449F4">
      <w:pPr>
        <w:pStyle w:val="Heading4"/>
      </w:pPr>
      <w:r w:rsidRPr="003A7422">
        <w:t>Caractéristiques des fibres</w:t>
      </w:r>
      <w:r>
        <w:t xml:space="preserve"> OM5</w:t>
      </w:r>
    </w:p>
    <w:p w14:paraId="14136E6B" w14:textId="77777777" w:rsidR="00D462A9" w:rsidRPr="00FE211E" w:rsidRDefault="00D462A9" w:rsidP="00A449F4">
      <w:pPr>
        <w:keepNext/>
        <w:tabs>
          <w:tab w:val="clear" w:pos="1080"/>
        </w:tabs>
        <w:ind w:left="0"/>
      </w:pPr>
      <w:r w:rsidRPr="00FE211E">
        <w:t xml:space="preserve">Le câble </w:t>
      </w:r>
      <w:r>
        <w:t xml:space="preserve">à </w:t>
      </w:r>
      <w:r w:rsidRPr="00FE211E">
        <w:t>fibre</w:t>
      </w:r>
      <w:r>
        <w:t>s</w:t>
      </w:r>
      <w:r w:rsidRPr="00FE211E">
        <w:t xml:space="preserve"> optique</w:t>
      </w:r>
      <w:r>
        <w:t>s</w:t>
      </w:r>
      <w:r w:rsidRPr="00FE211E">
        <w:t xml:space="preserve"> sera co</w:t>
      </w:r>
      <w:r>
        <w:t>nstitué de fibres multimodes OM5</w:t>
      </w:r>
      <w:r w:rsidRPr="00FE211E">
        <w:t xml:space="preserve"> - 50/125 µ avec un code couleur permettant leur identification.</w:t>
      </w:r>
    </w:p>
    <w:p w14:paraId="487FC634" w14:textId="77777777" w:rsidR="00D462A9" w:rsidRPr="00FE211E" w:rsidRDefault="00D462A9" w:rsidP="00A449F4">
      <w:pPr>
        <w:keepNext/>
        <w:tabs>
          <w:tab w:val="clear" w:pos="1080"/>
        </w:tabs>
        <w:ind w:left="0"/>
      </w:pPr>
    </w:p>
    <w:p w14:paraId="68E38FBB" w14:textId="77777777" w:rsidR="00D462A9" w:rsidRPr="00FE211E" w:rsidRDefault="00D462A9" w:rsidP="00A449F4">
      <w:pPr>
        <w:keepNext/>
        <w:tabs>
          <w:tab w:val="clear" w:pos="1080"/>
        </w:tabs>
        <w:ind w:left="0"/>
      </w:pPr>
      <w:r>
        <w:t>Les fibres OM5</w:t>
      </w:r>
      <w:r w:rsidRPr="00FE211E">
        <w:t xml:space="preserve"> seront conformes aux normes suivantes :</w:t>
      </w:r>
    </w:p>
    <w:p w14:paraId="7D0DE6C6" w14:textId="77777777" w:rsidR="00D462A9" w:rsidRPr="00A320E1" w:rsidRDefault="00D462A9" w:rsidP="00F721BB">
      <w:pPr>
        <w:keepNext/>
        <w:numPr>
          <w:ilvl w:val="0"/>
          <w:numId w:val="14"/>
        </w:numPr>
        <w:tabs>
          <w:tab w:val="clear" w:pos="1080"/>
        </w:tabs>
      </w:pPr>
      <w:r w:rsidRPr="00A320E1">
        <w:t xml:space="preserve">EC 60793-1-49 : </w:t>
      </w:r>
      <w:r>
        <w:rPr>
          <w:lang w:val="fr-BE"/>
        </w:rPr>
        <w:t>D</w:t>
      </w:r>
      <w:r w:rsidRPr="003D5895">
        <w:rPr>
          <w:lang w:val="fr-BE"/>
        </w:rPr>
        <w:t>ifferential mode delay</w:t>
      </w:r>
      <w:r w:rsidRPr="00A320E1">
        <w:t xml:space="preserve"> (DMD) pour </w:t>
      </w:r>
      <w:r>
        <w:t>la mesure de</w:t>
      </w:r>
      <w:r w:rsidRPr="00A320E1">
        <w:t xml:space="preserve"> la bande passante modale effective (EMB) </w:t>
      </w:r>
    </w:p>
    <w:p w14:paraId="195B4513" w14:textId="77777777" w:rsidR="00D462A9" w:rsidRPr="00A320E1" w:rsidRDefault="00D462A9" w:rsidP="00F721BB">
      <w:pPr>
        <w:keepNext/>
        <w:numPr>
          <w:ilvl w:val="0"/>
          <w:numId w:val="14"/>
        </w:numPr>
        <w:tabs>
          <w:tab w:val="clear" w:pos="1080"/>
        </w:tabs>
      </w:pPr>
      <w:r w:rsidRPr="00A320E1">
        <w:t xml:space="preserve">EC 60793-1-41 : </w:t>
      </w:r>
      <w:r>
        <w:t>Bande Passante OFL</w:t>
      </w:r>
      <w:r w:rsidRPr="00A320E1">
        <w:t xml:space="preserve"> </w:t>
      </w:r>
    </w:p>
    <w:p w14:paraId="5D75A937" w14:textId="77777777" w:rsidR="00D462A9" w:rsidRPr="00A320E1" w:rsidRDefault="00D462A9" w:rsidP="00F721BB">
      <w:pPr>
        <w:keepNext/>
        <w:numPr>
          <w:ilvl w:val="0"/>
          <w:numId w:val="14"/>
        </w:numPr>
        <w:tabs>
          <w:tab w:val="clear" w:pos="1080"/>
        </w:tabs>
      </w:pPr>
      <w:r w:rsidRPr="00A320E1">
        <w:t xml:space="preserve">ISO/IEC </w:t>
      </w:r>
      <w:r>
        <w:t>11801:2017</w:t>
      </w:r>
      <w:r w:rsidRPr="00A320E1">
        <w:t xml:space="preserve"> en tant que fibre OM4 </w:t>
      </w:r>
    </w:p>
    <w:p w14:paraId="05E98F7B" w14:textId="77777777" w:rsidR="00D462A9" w:rsidRDefault="00D462A9" w:rsidP="00F721BB">
      <w:pPr>
        <w:keepNext/>
        <w:numPr>
          <w:ilvl w:val="0"/>
          <w:numId w:val="14"/>
        </w:numPr>
        <w:tabs>
          <w:tab w:val="clear" w:pos="1080"/>
        </w:tabs>
      </w:pPr>
      <w:r w:rsidRPr="00A320E1">
        <w:t>IEC 60793-2-10 en tant que type de fibre A1a.</w:t>
      </w:r>
      <w:r>
        <w:t>4b</w:t>
      </w:r>
    </w:p>
    <w:p w14:paraId="6C3215C2" w14:textId="77777777" w:rsidR="00D462A9" w:rsidRPr="00344D51" w:rsidRDefault="00D462A9" w:rsidP="00F721BB">
      <w:pPr>
        <w:keepNext/>
        <w:numPr>
          <w:ilvl w:val="0"/>
          <w:numId w:val="14"/>
        </w:numPr>
        <w:tabs>
          <w:tab w:val="clear" w:pos="1080"/>
        </w:tabs>
        <w:rPr>
          <w:lang w:val="fr-BE"/>
        </w:rPr>
      </w:pPr>
      <w:r>
        <w:rPr>
          <w:lang w:val="fr-BE"/>
        </w:rPr>
        <w:t>Conforme à l’annexe D4</w:t>
      </w:r>
      <w:r w:rsidRPr="000C073E">
        <w:rPr>
          <w:lang w:val="fr-BE"/>
        </w:rPr>
        <w:t xml:space="preserve"> (DMD </w:t>
      </w:r>
      <w:r w:rsidRPr="00FE211E">
        <w:t>modèle de méthode</w:t>
      </w:r>
      <w:r>
        <w:rPr>
          <w:lang w:val="fr-BE"/>
        </w:rPr>
        <w:t>) et à l’annexe D5</w:t>
      </w:r>
      <w:r w:rsidRPr="000C073E">
        <w:rPr>
          <w:lang w:val="fr-BE"/>
        </w:rPr>
        <w:t xml:space="preserve"> (EMBc: </w:t>
      </w:r>
      <w:r w:rsidRPr="00FE211E">
        <w:t>bande passante modale effective calculée</w:t>
      </w:r>
      <w:r w:rsidRPr="000C073E">
        <w:rPr>
          <w:lang w:val="fr-BE"/>
        </w:rPr>
        <w:t>) de la norme IEC 60793-2-10 ed. 4.</w:t>
      </w:r>
    </w:p>
    <w:p w14:paraId="58799688" w14:textId="77777777" w:rsidR="00D462A9" w:rsidRPr="00FE211E" w:rsidRDefault="00D462A9" w:rsidP="00A449F4">
      <w:pPr>
        <w:keepNext/>
        <w:tabs>
          <w:tab w:val="clear" w:pos="1080"/>
        </w:tabs>
        <w:ind w:left="0"/>
      </w:pPr>
    </w:p>
    <w:p w14:paraId="4B90BE57" w14:textId="77777777" w:rsidR="00D462A9" w:rsidRPr="00FE211E" w:rsidRDefault="00D462A9" w:rsidP="00A449F4">
      <w:pPr>
        <w:keepNext/>
        <w:tabs>
          <w:tab w:val="clear" w:pos="1080"/>
        </w:tabs>
        <w:ind w:left="0"/>
      </w:pPr>
      <w:r>
        <w:t>Les fibres OM5</w:t>
      </w:r>
      <w:r w:rsidRPr="00FE211E">
        <w:t xml:space="preserve"> respecteront les spécifications suivantes :</w:t>
      </w:r>
    </w:p>
    <w:p w14:paraId="0AE2EEC5" w14:textId="77777777" w:rsidR="00D462A9" w:rsidRPr="00FE211E" w:rsidRDefault="00D462A9" w:rsidP="00A449F4">
      <w:pPr>
        <w:keepNext/>
        <w:tabs>
          <w:tab w:val="clear" w:pos="1080"/>
        </w:tabs>
        <w:ind w:left="0"/>
      </w:pPr>
    </w:p>
    <w:p w14:paraId="3EEEA2E7" w14:textId="77777777" w:rsidR="00D462A9" w:rsidRPr="00FE211E" w:rsidRDefault="00D462A9" w:rsidP="00A449F4">
      <w:pPr>
        <w:keepNext/>
        <w:tabs>
          <w:tab w:val="clear" w:pos="1080"/>
        </w:tabs>
        <w:ind w:left="0"/>
        <w:rPr>
          <w:b/>
          <w:bCs/>
          <w:u w:val="single"/>
        </w:rPr>
      </w:pPr>
      <w:r w:rsidRPr="00FE211E">
        <w:rPr>
          <w:b/>
          <w:u w:val="single"/>
        </w:rPr>
        <w:t>Caractéristiques géométriques de</w:t>
      </w:r>
      <w:r>
        <w:rPr>
          <w:b/>
          <w:u w:val="single"/>
        </w:rPr>
        <w:t>s fibres OM5</w:t>
      </w:r>
    </w:p>
    <w:p w14:paraId="63EC5F9E" w14:textId="77777777" w:rsidR="00D462A9" w:rsidRPr="00FE211E" w:rsidRDefault="00D462A9" w:rsidP="00A449F4">
      <w:pPr>
        <w:keepNext/>
        <w:tabs>
          <w:tab w:val="clear" w:pos="1080"/>
        </w:tabs>
        <w:ind w:left="0"/>
        <w:rPr>
          <w:b/>
          <w:bCs/>
        </w:rPr>
      </w:pPr>
    </w:p>
    <w:p w14:paraId="1D3DE5A3" w14:textId="31661428" w:rsidR="00D462A9" w:rsidRPr="00FE211E" w:rsidRDefault="00891301" w:rsidP="00A449F4">
      <w:pPr>
        <w:keepNext/>
        <w:tabs>
          <w:tab w:val="clear" w:pos="1080"/>
        </w:tabs>
        <w:ind w:left="0"/>
      </w:pPr>
      <w:r w:rsidRPr="00A9377F">
        <w:rPr>
          <w:noProof/>
        </w:rPr>
        <w:drawing>
          <wp:inline distT="0" distB="0" distL="0" distR="0" wp14:anchorId="34200E23" wp14:editId="4CCB12C1">
            <wp:extent cx="4981575" cy="1326456"/>
            <wp:effectExtent l="0" t="0" r="0" b="7620"/>
            <wp:docPr id="1699087548" name="Picture 1" descr="A blank list with orange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58269" name="Picture 1" descr="A blank list with orange and white lines&#10;&#10;AI-generated content may be incorrect."/>
                    <pic:cNvPicPr/>
                  </pic:nvPicPr>
                  <pic:blipFill>
                    <a:blip r:embed="rId81"/>
                    <a:stretch>
                      <a:fillRect/>
                    </a:stretch>
                  </pic:blipFill>
                  <pic:spPr>
                    <a:xfrm>
                      <a:off x="0" y="0"/>
                      <a:ext cx="5005219" cy="1332752"/>
                    </a:xfrm>
                    <a:prstGeom prst="rect">
                      <a:avLst/>
                    </a:prstGeom>
                  </pic:spPr>
                </pic:pic>
              </a:graphicData>
            </a:graphic>
          </wp:inline>
        </w:drawing>
      </w:r>
    </w:p>
    <w:p w14:paraId="6A9F70EF" w14:textId="77777777" w:rsidR="00D462A9" w:rsidRPr="00FE211E" w:rsidRDefault="00D462A9" w:rsidP="00A449F4">
      <w:pPr>
        <w:keepNext/>
        <w:tabs>
          <w:tab w:val="clear" w:pos="1080"/>
        </w:tabs>
        <w:ind w:left="0"/>
      </w:pPr>
    </w:p>
    <w:p w14:paraId="01BC6F0C" w14:textId="77777777" w:rsidR="00D462A9" w:rsidRPr="00FE211E" w:rsidRDefault="00D462A9" w:rsidP="00A449F4">
      <w:pPr>
        <w:keepNext/>
        <w:tabs>
          <w:tab w:val="clear" w:pos="1080"/>
        </w:tabs>
        <w:ind w:left="0"/>
        <w:rPr>
          <w:b/>
          <w:bCs/>
          <w:u w:val="single"/>
        </w:rPr>
      </w:pPr>
      <w:r w:rsidRPr="00FE211E">
        <w:rPr>
          <w:b/>
          <w:u w:val="single"/>
        </w:rPr>
        <w:t>Pa</w:t>
      </w:r>
      <w:r>
        <w:rPr>
          <w:b/>
          <w:u w:val="single"/>
        </w:rPr>
        <w:t>ramètres optiques des fibres OM5</w:t>
      </w:r>
    </w:p>
    <w:p w14:paraId="34FCDA41" w14:textId="77777777" w:rsidR="00D462A9" w:rsidRPr="00FE211E" w:rsidRDefault="00D462A9" w:rsidP="00A449F4">
      <w:pPr>
        <w:keepNext/>
        <w:tabs>
          <w:tab w:val="clear" w:pos="1080"/>
        </w:tabs>
        <w:ind w:left="0"/>
      </w:pPr>
      <w:r w:rsidRPr="00FE211E">
        <w:t xml:space="preserve">La bande passante modale effective sera mesurée conformément au modèle de méthode décrit dans </w:t>
      </w:r>
      <w:smartTag w:uri="urn:schemas-microsoft-com:office:smarttags" w:element="PersonName">
        <w:smartTagPr>
          <w:attr w:name="ProductID" w:val="la norme IEC"/>
        </w:smartTagPr>
        <w:r w:rsidRPr="00FE211E">
          <w:t>la norme IEC</w:t>
        </w:r>
      </w:smartTag>
      <w:r w:rsidRPr="00FE211E">
        <w:t xml:space="preserve"> 60793-2-10, section D4 et la bande passante modale effective calculée de l'IEC 60793-2-10, section D5.</w:t>
      </w:r>
    </w:p>
    <w:p w14:paraId="634DC09C" w14:textId="77777777" w:rsidR="00D462A9" w:rsidRPr="00FE211E" w:rsidRDefault="00D462A9" w:rsidP="00A449F4">
      <w:pPr>
        <w:keepNext/>
        <w:tabs>
          <w:tab w:val="clear" w:pos="1080"/>
        </w:tabs>
        <w:ind w:left="0"/>
      </w:pPr>
    </w:p>
    <w:p w14:paraId="3C842459" w14:textId="1C8DF1E9" w:rsidR="00D462A9" w:rsidRPr="00FE211E" w:rsidRDefault="00E94CEE" w:rsidP="00A449F4">
      <w:pPr>
        <w:keepNext/>
        <w:tabs>
          <w:tab w:val="clear" w:pos="1080"/>
        </w:tabs>
        <w:ind w:left="0"/>
      </w:pPr>
      <w:r w:rsidRPr="0010045D">
        <w:rPr>
          <w:noProof/>
          <w:lang w:val="en-GB"/>
        </w:rPr>
        <w:drawing>
          <wp:inline distT="0" distB="0" distL="0" distR="0" wp14:anchorId="0C862F3F" wp14:editId="12CF2ED3">
            <wp:extent cx="5781675" cy="4374204"/>
            <wp:effectExtent l="0" t="0" r="0" b="7620"/>
            <wp:docPr id="511594173" name="Picture 1" descr="A table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15052" name="Picture 1" descr="A table with numbers and numbers&#10;&#10;AI-generated content may be incorrect."/>
                    <pic:cNvPicPr/>
                  </pic:nvPicPr>
                  <pic:blipFill>
                    <a:blip r:embed="rId17"/>
                    <a:stretch>
                      <a:fillRect/>
                    </a:stretch>
                  </pic:blipFill>
                  <pic:spPr>
                    <a:xfrm>
                      <a:off x="0" y="0"/>
                      <a:ext cx="5786452" cy="4377818"/>
                    </a:xfrm>
                    <a:prstGeom prst="rect">
                      <a:avLst/>
                    </a:prstGeom>
                  </pic:spPr>
                </pic:pic>
              </a:graphicData>
            </a:graphic>
          </wp:inline>
        </w:drawing>
      </w:r>
    </w:p>
    <w:p w14:paraId="34734778" w14:textId="77777777" w:rsidR="00D462A9" w:rsidRPr="003A7422" w:rsidRDefault="00D462A9" w:rsidP="00A449F4">
      <w:pPr>
        <w:pStyle w:val="Heading4"/>
      </w:pPr>
      <w:r w:rsidRPr="003A7422">
        <w:t>Caractéristiques des fibres</w:t>
      </w:r>
      <w:r>
        <w:t xml:space="preserve"> OS2</w:t>
      </w:r>
    </w:p>
    <w:p w14:paraId="458997F7" w14:textId="77777777" w:rsidR="00D462A9" w:rsidRPr="00FE211E" w:rsidRDefault="00D462A9" w:rsidP="00A449F4">
      <w:pPr>
        <w:keepNext/>
        <w:tabs>
          <w:tab w:val="clear" w:pos="1080"/>
        </w:tabs>
        <w:ind w:left="0"/>
      </w:pPr>
      <w:r w:rsidRPr="00FE211E">
        <w:t xml:space="preserve">Le câble </w:t>
      </w:r>
      <w:r>
        <w:t xml:space="preserve">à </w:t>
      </w:r>
      <w:r w:rsidRPr="00FE211E">
        <w:t>fibre</w:t>
      </w:r>
      <w:r>
        <w:t>s</w:t>
      </w:r>
      <w:r w:rsidRPr="00FE211E">
        <w:t xml:space="preserve"> optique</w:t>
      </w:r>
      <w:r>
        <w:t>s</w:t>
      </w:r>
      <w:r w:rsidRPr="00FE211E">
        <w:t xml:space="preserve"> sera constitué de fibres monomodes OS2 - 9/125 µ avec un code couleur permettant leur identification.</w:t>
      </w:r>
    </w:p>
    <w:p w14:paraId="4A97C29C" w14:textId="77777777" w:rsidR="00D462A9" w:rsidRPr="00FE211E" w:rsidRDefault="00D462A9" w:rsidP="00A449F4">
      <w:pPr>
        <w:keepNext/>
        <w:tabs>
          <w:tab w:val="clear" w:pos="1080"/>
        </w:tabs>
        <w:ind w:left="0"/>
      </w:pPr>
    </w:p>
    <w:p w14:paraId="3B11B962" w14:textId="77777777" w:rsidR="00D462A9" w:rsidRPr="00FE211E" w:rsidRDefault="00D462A9" w:rsidP="00A449F4">
      <w:pPr>
        <w:keepNext/>
        <w:tabs>
          <w:tab w:val="clear" w:pos="1080"/>
        </w:tabs>
        <w:ind w:left="0"/>
      </w:pPr>
      <w:r w:rsidRPr="00FE211E">
        <w:t>Les fibres OS2 seront conformes aux normes suivantes :</w:t>
      </w:r>
    </w:p>
    <w:p w14:paraId="3201AEDB" w14:textId="77777777" w:rsidR="00D462A9" w:rsidRPr="00FE211E" w:rsidRDefault="00D462A9" w:rsidP="00F721BB">
      <w:pPr>
        <w:keepNext/>
        <w:numPr>
          <w:ilvl w:val="0"/>
          <w:numId w:val="15"/>
        </w:numPr>
        <w:tabs>
          <w:tab w:val="clear" w:pos="1080"/>
        </w:tabs>
      </w:pPr>
      <w:r w:rsidRPr="00FE211E">
        <w:t>ITU-T en tant que type de fibre G.65</w:t>
      </w:r>
      <w:r>
        <w:t>7.A1</w:t>
      </w:r>
    </w:p>
    <w:p w14:paraId="059DE1A0" w14:textId="77777777" w:rsidR="00D462A9" w:rsidRPr="00FE211E" w:rsidRDefault="00D462A9" w:rsidP="00F721BB">
      <w:pPr>
        <w:keepNext/>
        <w:numPr>
          <w:ilvl w:val="0"/>
          <w:numId w:val="15"/>
        </w:numPr>
        <w:tabs>
          <w:tab w:val="clear" w:pos="1080"/>
        </w:tabs>
      </w:pPr>
      <w:r w:rsidRPr="00FE211E">
        <w:t>Câble monomode OS2 défini dans ISO/IEC 11801:20</w:t>
      </w:r>
      <w:r>
        <w:t>17</w:t>
      </w:r>
    </w:p>
    <w:p w14:paraId="14E57757" w14:textId="77777777" w:rsidR="00D462A9" w:rsidRPr="00FE211E" w:rsidRDefault="00D462A9" w:rsidP="00F721BB">
      <w:pPr>
        <w:keepNext/>
        <w:numPr>
          <w:ilvl w:val="0"/>
          <w:numId w:val="15"/>
        </w:numPr>
        <w:tabs>
          <w:tab w:val="clear" w:pos="1080"/>
        </w:tabs>
      </w:pPr>
      <w:r w:rsidRPr="00FE211E">
        <w:t xml:space="preserve">IEC 60793-1 </w:t>
      </w:r>
    </w:p>
    <w:p w14:paraId="422011A2" w14:textId="77777777" w:rsidR="00D462A9" w:rsidRPr="00FE211E" w:rsidRDefault="00D462A9" w:rsidP="00F721BB">
      <w:pPr>
        <w:keepNext/>
        <w:numPr>
          <w:ilvl w:val="0"/>
          <w:numId w:val="15"/>
        </w:numPr>
        <w:tabs>
          <w:tab w:val="clear" w:pos="1080"/>
        </w:tabs>
      </w:pPr>
      <w:r w:rsidRPr="00FE211E">
        <w:t xml:space="preserve">IEC 60793-2-50 en tant que type de fibre </w:t>
      </w:r>
      <w:r>
        <w:t>B6.a1</w:t>
      </w:r>
    </w:p>
    <w:p w14:paraId="63514333" w14:textId="77777777" w:rsidR="00D462A9" w:rsidRPr="00FE211E" w:rsidRDefault="00D462A9" w:rsidP="00A449F4">
      <w:pPr>
        <w:keepNext/>
        <w:tabs>
          <w:tab w:val="clear" w:pos="1080"/>
        </w:tabs>
        <w:ind w:left="0"/>
      </w:pPr>
    </w:p>
    <w:p w14:paraId="3F8BE314" w14:textId="77777777" w:rsidR="00D462A9" w:rsidRPr="00FE211E" w:rsidRDefault="00D462A9" w:rsidP="00A449F4">
      <w:pPr>
        <w:keepNext/>
        <w:tabs>
          <w:tab w:val="clear" w:pos="1080"/>
        </w:tabs>
        <w:ind w:left="0"/>
      </w:pPr>
      <w:r w:rsidRPr="00FE211E">
        <w:t>Les fibres OS2 respecteront les spécifications suivantes :</w:t>
      </w:r>
    </w:p>
    <w:p w14:paraId="74935127" w14:textId="77777777" w:rsidR="00D462A9" w:rsidRPr="00FE211E" w:rsidRDefault="00D462A9" w:rsidP="00A449F4">
      <w:pPr>
        <w:keepNext/>
        <w:tabs>
          <w:tab w:val="clear" w:pos="1080"/>
        </w:tabs>
        <w:ind w:left="0"/>
      </w:pPr>
    </w:p>
    <w:p w14:paraId="529D2BAB" w14:textId="77777777" w:rsidR="00D462A9" w:rsidRPr="00FE211E" w:rsidRDefault="00D462A9" w:rsidP="00A449F4">
      <w:pPr>
        <w:keepNext/>
        <w:tabs>
          <w:tab w:val="clear" w:pos="1080"/>
        </w:tabs>
        <w:ind w:left="0"/>
        <w:rPr>
          <w:b/>
          <w:bCs/>
          <w:u w:val="single"/>
        </w:rPr>
      </w:pPr>
      <w:r w:rsidRPr="00FE211E">
        <w:rPr>
          <w:b/>
          <w:u w:val="single"/>
        </w:rPr>
        <w:t>Caractéristiques géométriques des fibres OS2</w:t>
      </w:r>
    </w:p>
    <w:p w14:paraId="72A12B8A" w14:textId="77777777" w:rsidR="00D462A9" w:rsidRPr="00FE211E" w:rsidRDefault="00D462A9" w:rsidP="00A449F4">
      <w:pPr>
        <w:keepNext/>
        <w:tabs>
          <w:tab w:val="clear" w:pos="1080"/>
        </w:tabs>
        <w:ind w:left="0"/>
      </w:pPr>
    </w:p>
    <w:p w14:paraId="6D7B0F42" w14:textId="77777777" w:rsidR="006A3A35" w:rsidRDefault="006A3A35" w:rsidP="00A449F4">
      <w:pPr>
        <w:keepNext/>
        <w:ind w:left="0"/>
        <w:rPr>
          <w:b/>
        </w:rPr>
      </w:pPr>
      <w:r w:rsidRPr="00E94F0D">
        <w:rPr>
          <w:noProof/>
        </w:rPr>
        <w:drawing>
          <wp:inline distT="0" distB="0" distL="0" distR="0" wp14:anchorId="030670D8" wp14:editId="2923B296">
            <wp:extent cx="5105678" cy="1543050"/>
            <wp:effectExtent l="0" t="0" r="0" b="0"/>
            <wp:docPr id="1398002086"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76883" name="Picture 1" descr="A white and orange rectangular object with black text&#10;&#10;AI-generated content may be incorrect."/>
                    <pic:cNvPicPr/>
                  </pic:nvPicPr>
                  <pic:blipFill>
                    <a:blip r:embed="rId82"/>
                    <a:stretch>
                      <a:fillRect/>
                    </a:stretch>
                  </pic:blipFill>
                  <pic:spPr>
                    <a:xfrm>
                      <a:off x="0" y="0"/>
                      <a:ext cx="5109047" cy="1544068"/>
                    </a:xfrm>
                    <a:prstGeom prst="rect">
                      <a:avLst/>
                    </a:prstGeom>
                  </pic:spPr>
                </pic:pic>
              </a:graphicData>
            </a:graphic>
          </wp:inline>
        </w:drawing>
      </w:r>
    </w:p>
    <w:p w14:paraId="578FA13C" w14:textId="77777777" w:rsidR="006A3A35" w:rsidRDefault="006A3A35" w:rsidP="00A449F4">
      <w:pPr>
        <w:keepNext/>
        <w:ind w:left="0"/>
        <w:rPr>
          <w:b/>
        </w:rPr>
      </w:pPr>
    </w:p>
    <w:p w14:paraId="33969BCD" w14:textId="40DE0F4C" w:rsidR="006A3A35" w:rsidRPr="00FE211E" w:rsidRDefault="006A3A35" w:rsidP="006A3A35">
      <w:pPr>
        <w:keepNext/>
        <w:tabs>
          <w:tab w:val="clear" w:pos="1080"/>
        </w:tabs>
        <w:ind w:left="0"/>
        <w:rPr>
          <w:b/>
          <w:bCs/>
          <w:u w:val="single"/>
        </w:rPr>
      </w:pPr>
      <w:r w:rsidRPr="00FE211E">
        <w:rPr>
          <w:b/>
          <w:u w:val="single"/>
        </w:rPr>
        <w:t>Pa</w:t>
      </w:r>
      <w:r>
        <w:rPr>
          <w:b/>
          <w:u w:val="single"/>
        </w:rPr>
        <w:t>ramètres optiques des fibres OS2</w:t>
      </w:r>
    </w:p>
    <w:p w14:paraId="047C6761" w14:textId="77777777" w:rsidR="006A3A35" w:rsidRDefault="006A3A35" w:rsidP="00A449F4">
      <w:pPr>
        <w:keepNext/>
        <w:ind w:left="0"/>
        <w:rPr>
          <w:b/>
        </w:rPr>
      </w:pPr>
    </w:p>
    <w:p w14:paraId="5DF1EB06" w14:textId="6D236B9D" w:rsidR="00B25F7E" w:rsidRDefault="004D50C1" w:rsidP="00A449F4">
      <w:pPr>
        <w:keepNext/>
        <w:ind w:left="0"/>
        <w:rPr>
          <w:b/>
        </w:rPr>
      </w:pPr>
      <w:r w:rsidRPr="00E94F0D">
        <w:rPr>
          <w:noProof/>
          <w:lang w:val="en-GB"/>
        </w:rPr>
        <w:drawing>
          <wp:inline distT="0" distB="0" distL="0" distR="0" wp14:anchorId="02E45F33" wp14:editId="0E24D011">
            <wp:extent cx="5704465" cy="2686050"/>
            <wp:effectExtent l="0" t="0" r="0" b="0"/>
            <wp:docPr id="1817055140" name="Picture 1"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14066" name="Picture 1" descr="A close-up of a list&#10;&#10;AI-generated content may be incorrect."/>
                    <pic:cNvPicPr/>
                  </pic:nvPicPr>
                  <pic:blipFill>
                    <a:blip r:embed="rId19"/>
                    <a:stretch>
                      <a:fillRect/>
                    </a:stretch>
                  </pic:blipFill>
                  <pic:spPr>
                    <a:xfrm>
                      <a:off x="0" y="0"/>
                      <a:ext cx="5708102" cy="2687763"/>
                    </a:xfrm>
                    <a:prstGeom prst="rect">
                      <a:avLst/>
                    </a:prstGeom>
                  </pic:spPr>
                </pic:pic>
              </a:graphicData>
            </a:graphic>
          </wp:inline>
        </w:drawing>
      </w:r>
    </w:p>
    <w:p w14:paraId="7949758B" w14:textId="77777777" w:rsidR="004D50C1" w:rsidRPr="00FE211E" w:rsidRDefault="004D50C1" w:rsidP="00A449F4">
      <w:pPr>
        <w:keepNext/>
        <w:ind w:left="0"/>
        <w:rPr>
          <w:b/>
        </w:rPr>
      </w:pPr>
    </w:p>
    <w:p w14:paraId="505CDB16" w14:textId="77777777" w:rsidR="002F0359" w:rsidRPr="002F0359" w:rsidRDefault="002F0359" w:rsidP="00A449F4">
      <w:pPr>
        <w:pStyle w:val="Heading2"/>
      </w:pPr>
      <w:bookmarkStart w:id="63" w:name="_Toc219480167"/>
      <w:r w:rsidRPr="003A7422">
        <w:t>Panneau de brassage fibre optique</w:t>
      </w:r>
      <w:r>
        <w:t xml:space="preserve"> </w:t>
      </w:r>
      <w:r w:rsidRPr="003A7422">
        <w:t xml:space="preserve">de </w:t>
      </w:r>
      <w:r>
        <w:t>Distribution principale</w:t>
      </w:r>
      <w:bookmarkEnd w:id="63"/>
    </w:p>
    <w:p w14:paraId="154DCA1D" w14:textId="77777777" w:rsidR="002F0359" w:rsidRPr="003A7422" w:rsidRDefault="002F0359" w:rsidP="00A449F4">
      <w:pPr>
        <w:keepNext/>
        <w:ind w:left="0"/>
      </w:pPr>
      <w:r w:rsidRPr="003A7422">
        <w:t xml:space="preserve">Les composants cuivre passifs à utiliser pour créer le système de câblage MD seront les mêmes que ceux décrits dans le précédent chapitre </w:t>
      </w:r>
      <w:r>
        <w:t>distribution</w:t>
      </w:r>
      <w:r w:rsidRPr="003A7422">
        <w:t xml:space="preserve"> de zone.</w:t>
      </w:r>
    </w:p>
    <w:p w14:paraId="644F7C52" w14:textId="77777777" w:rsidR="002F0359" w:rsidRPr="003A7422" w:rsidRDefault="002F0359" w:rsidP="00A449F4">
      <w:pPr>
        <w:pStyle w:val="Bodytext-DWI"/>
        <w:rPr>
          <w:highlight w:val="yellow"/>
        </w:rPr>
      </w:pPr>
      <w:r w:rsidRPr="003A7422">
        <w:rPr>
          <w:highlight w:val="yellow"/>
        </w:rPr>
        <w:t xml:space="preserve">Si le choix des composants est différent de ceux sélectionnés pour la partie ZD, supprimez la phrase précédente et </w:t>
      </w:r>
      <w:r>
        <w:rPr>
          <w:highlight w:val="yellow"/>
        </w:rPr>
        <w:t>utilisez une sélection des paragraphes suivants en fonction des besoins du projet</w:t>
      </w:r>
      <w:r w:rsidRPr="003A7422">
        <w:rPr>
          <w:highlight w:val="yellow"/>
        </w:rPr>
        <w:t>.</w:t>
      </w:r>
    </w:p>
    <w:p w14:paraId="5861420F" w14:textId="77777777" w:rsidR="002F0359" w:rsidRPr="00827854" w:rsidRDefault="002F0359" w:rsidP="00A449F4">
      <w:pPr>
        <w:pStyle w:val="Heading3"/>
      </w:pPr>
      <w:r w:rsidRPr="00827854">
        <w:t>Panneau de brassage modulaire coulissant</w:t>
      </w:r>
    </w:p>
    <w:p w14:paraId="26302559" w14:textId="77777777" w:rsidR="002F0359" w:rsidRDefault="002F0359" w:rsidP="00A449F4">
      <w:pPr>
        <w:pStyle w:val="Bodytext-DWI"/>
        <w:spacing w:after="120"/>
      </w:pPr>
      <w:r>
        <w:t>Le panneau de brassage FO 1HU sera modulaire et comprendra 24 ports vides qui peuvent être équipés de coupleurs Snap-In SC ou LC.</w:t>
      </w:r>
      <w:r w:rsidRPr="00CA0E02">
        <w:t xml:space="preserve"> </w:t>
      </w:r>
      <w:r w:rsidRPr="00B54B24">
        <w:t xml:space="preserve">Il sera </w:t>
      </w:r>
      <w:r>
        <w:t>conçu pour installation en</w:t>
      </w:r>
      <w:r w:rsidRPr="00B54B24">
        <w:t xml:space="preserve"> baie 19”.</w:t>
      </w:r>
    </w:p>
    <w:p w14:paraId="20159064" w14:textId="77777777" w:rsidR="002F0359" w:rsidRPr="00A320E1" w:rsidRDefault="002F0359" w:rsidP="002F0359">
      <w:pPr>
        <w:pStyle w:val="Bodytext-DWI"/>
        <w:spacing w:after="120"/>
      </w:pPr>
      <w:r w:rsidRPr="00A320E1">
        <w:t>Le panneau de brassage pré</w:t>
      </w:r>
      <w:r>
        <w:t>-</w:t>
      </w:r>
      <w:r w:rsidRPr="00A320E1">
        <w:t xml:space="preserve">équipé offre une grande capacité de gestion de câbles, avec de multiples entrées pour procurer une flexibilité maximale. Il </w:t>
      </w:r>
      <w:r>
        <w:t>peut être équipé à la fois de presse-étoupes et de</w:t>
      </w:r>
      <w:r w:rsidRPr="00A320E1">
        <w:t xml:space="preserve"> colliers</w:t>
      </w:r>
      <w:r>
        <w:t xml:space="preserve"> de serrage</w:t>
      </w:r>
      <w:r w:rsidRPr="00A320E1">
        <w:t xml:space="preserve"> </w:t>
      </w:r>
      <w:r w:rsidRPr="00B54B24">
        <w:t>pour permettre la rétention mécanique des câbles.</w:t>
      </w:r>
      <w:r w:rsidRPr="00A320E1">
        <w:t xml:space="preserve"> Les dimensions des</w:t>
      </w:r>
      <w:r w:rsidRPr="00B54B24">
        <w:t xml:space="preserve"> </w:t>
      </w:r>
      <w:r>
        <w:t xml:space="preserve">percements pour </w:t>
      </w:r>
      <w:r w:rsidRPr="00A320E1">
        <w:t xml:space="preserve">presse-étoupes sont de </w:t>
      </w:r>
      <w:smartTag w:uri="urn:schemas-microsoft-com:office:smarttags" w:element="metricconverter">
        <w:smartTagPr>
          <w:attr w:name="ProductID" w:val="20 mm"/>
        </w:smartTagPr>
        <w:r w:rsidRPr="00A320E1">
          <w:t>20 mm</w:t>
        </w:r>
      </w:smartTag>
      <w:r w:rsidRPr="00A320E1">
        <w:t xml:space="preserve"> (8x) et </w:t>
      </w:r>
      <w:smartTag w:uri="urn:schemas-microsoft-com:office:smarttags" w:element="metricconverter">
        <w:smartTagPr>
          <w:attr w:name="ProductID" w:val="25 mm"/>
        </w:smartTagPr>
        <w:r w:rsidRPr="00A320E1">
          <w:t>25 mm</w:t>
        </w:r>
      </w:smartTag>
      <w:r w:rsidRPr="00A320E1">
        <w:t xml:space="preserve"> (2x).</w:t>
      </w:r>
    </w:p>
    <w:p w14:paraId="7651039F" w14:textId="77777777" w:rsidR="002F0359" w:rsidRPr="00B557BA" w:rsidRDefault="002F0359" w:rsidP="002F0359">
      <w:pPr>
        <w:pStyle w:val="Bodytext-DWI"/>
        <w:spacing w:after="120"/>
      </w:pPr>
      <w:r w:rsidRPr="00B557BA">
        <w:t>Le panneau FO sera équipé d’un mécanisme à tiroir coulissant afin de permettre le raccordement et la maintenance par la face frontale sans qu’il soit nécessaire de démonter complètement le panneau.</w:t>
      </w:r>
    </w:p>
    <w:p w14:paraId="1D04ECEA" w14:textId="77777777" w:rsidR="002F0359" w:rsidRPr="00B557BA" w:rsidRDefault="002F0359" w:rsidP="002F0359">
      <w:pPr>
        <w:pStyle w:val="Bodytext-DWI"/>
        <w:spacing w:after="120"/>
      </w:pPr>
      <w:r w:rsidRPr="00B557BA">
        <w:t>Le panneau FO doit être muni d’un système de retrait des connecteurs frontaux vers l’intérieur du panneau. Le retrait devra être suffisamment important que pour pouvoir respecter le rayon de courbure minimal des cordons de brassage FO connectés sur le panneau. Ce système permettra également d’éviter d’endommager les cordons lorsque la porte de la baie est fermée.</w:t>
      </w:r>
    </w:p>
    <w:p w14:paraId="6101941D" w14:textId="77777777" w:rsidR="002F0359" w:rsidRDefault="002F0359" w:rsidP="002F0359">
      <w:pPr>
        <w:pStyle w:val="Bodytext-DWI"/>
      </w:pPr>
      <w:r w:rsidRPr="00A320E1">
        <w:t>Le raccordement direct des connecteurs (SC &amp; LC) sur les fibres, ainsi q</w:t>
      </w:r>
      <w:r>
        <w:t>ue l'épissurage de pigtails (SC &amp; LC</w:t>
      </w:r>
      <w:r w:rsidRPr="00A320E1">
        <w:t>) seront possibles.</w:t>
      </w:r>
    </w:p>
    <w:p w14:paraId="149C04D7" w14:textId="77777777" w:rsidR="002F0359" w:rsidRDefault="002F0359" w:rsidP="002F0359">
      <w:pPr>
        <w:pStyle w:val="Bodytext-DWI"/>
      </w:pPr>
    </w:p>
    <w:p w14:paraId="40725996" w14:textId="77777777" w:rsidR="002F0359" w:rsidRDefault="002F0359" w:rsidP="002F0359">
      <w:pPr>
        <w:pStyle w:val="Bodytext-DWI"/>
        <w:ind w:left="1701"/>
      </w:pPr>
      <w:r>
        <w:rPr>
          <w:noProof/>
          <w:lang w:val="fr-BE" w:eastAsia="fr-BE"/>
        </w:rPr>
        <w:drawing>
          <wp:inline distT="0" distB="0" distL="0" distR="0" wp14:anchorId="6417CEB0" wp14:editId="00612B34">
            <wp:extent cx="2070100" cy="1276985"/>
            <wp:effectExtent l="19050" t="0" r="635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cstate="print"/>
                    <a:srcRect/>
                    <a:stretch>
                      <a:fillRect/>
                    </a:stretch>
                  </pic:blipFill>
                  <pic:spPr bwMode="auto">
                    <a:xfrm>
                      <a:off x="0" y="0"/>
                      <a:ext cx="2070100" cy="1276985"/>
                    </a:xfrm>
                    <a:prstGeom prst="rect">
                      <a:avLst/>
                    </a:prstGeom>
                    <a:noFill/>
                    <a:ln w="9525">
                      <a:noFill/>
                      <a:miter lim="800000"/>
                      <a:headEnd/>
                      <a:tailEnd/>
                    </a:ln>
                  </pic:spPr>
                </pic:pic>
              </a:graphicData>
            </a:graphic>
          </wp:inline>
        </w:drawing>
      </w:r>
      <w:r>
        <w:rPr>
          <w:rFonts w:cs="Arial"/>
          <w:noProof/>
          <w:lang w:val="fr-BE" w:eastAsia="fr-BE"/>
        </w:rPr>
        <w:drawing>
          <wp:inline distT="0" distB="0" distL="0" distR="0" wp14:anchorId="2AC327A2" wp14:editId="1BD43F1B">
            <wp:extent cx="2363470" cy="1337310"/>
            <wp:effectExtent l="1905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4" cstate="print"/>
                    <a:srcRect/>
                    <a:stretch>
                      <a:fillRect/>
                    </a:stretch>
                  </pic:blipFill>
                  <pic:spPr bwMode="auto">
                    <a:xfrm>
                      <a:off x="0" y="0"/>
                      <a:ext cx="2363470" cy="1337310"/>
                    </a:xfrm>
                    <a:prstGeom prst="rect">
                      <a:avLst/>
                    </a:prstGeom>
                    <a:noFill/>
                    <a:ln w="9525">
                      <a:noFill/>
                      <a:miter lim="800000"/>
                      <a:headEnd/>
                      <a:tailEnd/>
                    </a:ln>
                  </pic:spPr>
                </pic:pic>
              </a:graphicData>
            </a:graphic>
          </wp:inline>
        </w:drawing>
      </w:r>
    </w:p>
    <w:p w14:paraId="7DE3B325" w14:textId="77777777" w:rsidR="002F0359" w:rsidRDefault="002F0359" w:rsidP="002F0359">
      <w:pPr>
        <w:pStyle w:val="Bodytext-DWI"/>
      </w:pPr>
    </w:p>
    <w:p w14:paraId="235C829C" w14:textId="77777777" w:rsidR="002F0359" w:rsidRDefault="002F0359" w:rsidP="002F0359">
      <w:pPr>
        <w:pStyle w:val="Bodytext-DWI"/>
      </w:pPr>
      <w:r>
        <w:t>Le panneau devra posséder de multiples entrées de câbles à l’arrière. La conception de ces entrées de câbles (ouvertes sur le haut) permettra l’installation d’assemblages pré-connectorisés munis de presse étoupes. L’espace disponible sur le plateau sera largement dimensionné pour permettre une organisation professionnelle des épanouissements d’assemblages pré-connectorisés.</w:t>
      </w:r>
    </w:p>
    <w:p w14:paraId="2F0B715E" w14:textId="77777777" w:rsidR="002F0359" w:rsidRDefault="002F0359" w:rsidP="002F0359">
      <w:pPr>
        <w:pStyle w:val="Bodytext-DWI"/>
      </w:pPr>
    </w:p>
    <w:p w14:paraId="6508DCB1" w14:textId="77777777" w:rsidR="002F0359" w:rsidRDefault="002F0359" w:rsidP="002F0359">
      <w:pPr>
        <w:pStyle w:val="Bodytext-DWI"/>
        <w:jc w:val="center"/>
      </w:pPr>
      <w:r>
        <w:rPr>
          <w:noProof/>
          <w:lang w:val="fr-BE" w:eastAsia="fr-BE"/>
        </w:rPr>
        <w:drawing>
          <wp:inline distT="0" distB="0" distL="0" distR="0" wp14:anchorId="3885BB16" wp14:editId="7D671162">
            <wp:extent cx="2286000" cy="1311275"/>
            <wp:effectExtent l="1905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5" cstate="print"/>
                    <a:srcRect/>
                    <a:stretch>
                      <a:fillRect/>
                    </a:stretch>
                  </pic:blipFill>
                  <pic:spPr bwMode="auto">
                    <a:xfrm>
                      <a:off x="0" y="0"/>
                      <a:ext cx="2286000" cy="1311275"/>
                    </a:xfrm>
                    <a:prstGeom prst="rect">
                      <a:avLst/>
                    </a:prstGeom>
                    <a:noFill/>
                    <a:ln w="9525">
                      <a:noFill/>
                      <a:miter lim="800000"/>
                      <a:headEnd/>
                      <a:tailEnd/>
                    </a:ln>
                  </pic:spPr>
                </pic:pic>
              </a:graphicData>
            </a:graphic>
          </wp:inline>
        </w:drawing>
      </w:r>
    </w:p>
    <w:p w14:paraId="20075F53" w14:textId="77777777" w:rsidR="002F0359" w:rsidRDefault="002F0359" w:rsidP="002F0359">
      <w:pPr>
        <w:pStyle w:val="Bodytext-DWI"/>
        <w:spacing w:after="120"/>
      </w:pPr>
      <w:r>
        <w:t>Le panneau sera fourni avec 3 anneaux qui assureront un rangement ordonné des fibres.</w:t>
      </w:r>
    </w:p>
    <w:p w14:paraId="55E0B1A4" w14:textId="77777777" w:rsidR="002F0359" w:rsidRPr="00A320E1" w:rsidRDefault="002F0359" w:rsidP="002F0359">
      <w:pPr>
        <w:pStyle w:val="Bodytext-DWI"/>
        <w:spacing w:after="120"/>
      </w:pPr>
      <w:r>
        <w:t>De 1 à 4</w:t>
      </w:r>
      <w:r w:rsidRPr="00A320E1">
        <w:t xml:space="preserve"> </w:t>
      </w:r>
      <w:r>
        <w:t>cassettes</w:t>
      </w:r>
      <w:r w:rsidRPr="00A37CB6">
        <w:t xml:space="preserve"> de rangement</w:t>
      </w:r>
      <w:r w:rsidRPr="00A320E1">
        <w:t xml:space="preserve"> peuvent être empilés à l'intérieur d</w:t>
      </w:r>
      <w:r>
        <w:t>u panneau</w:t>
      </w:r>
      <w:r w:rsidRPr="00A320E1">
        <w:t xml:space="preserve"> de brassage, soit une capacité maximale de 48 épissures par fusion dans un panneau de brassage.</w:t>
      </w:r>
      <w:r>
        <w:br/>
        <w:t>Les cassettes de lovage seront munie d’un système de charnière qui permettra de les rouvrir facilement en cas d’installation ultérieure ou d’inspection.</w:t>
      </w:r>
    </w:p>
    <w:p w14:paraId="280BCD27" w14:textId="77777777" w:rsidR="002F0359" w:rsidRDefault="002F0359" w:rsidP="002F0359">
      <w:pPr>
        <w:pStyle w:val="Bodytext-DWI"/>
        <w:jc w:val="center"/>
      </w:pPr>
      <w:r>
        <w:rPr>
          <w:noProof/>
          <w:lang w:val="fr-BE" w:eastAsia="fr-BE"/>
        </w:rPr>
        <w:drawing>
          <wp:inline distT="0" distB="0" distL="0" distR="0" wp14:anchorId="7612C6FF" wp14:editId="49692224">
            <wp:extent cx="2648585" cy="1759585"/>
            <wp:effectExtent l="1905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cstate="print"/>
                    <a:srcRect/>
                    <a:stretch>
                      <a:fillRect/>
                    </a:stretch>
                  </pic:blipFill>
                  <pic:spPr bwMode="auto">
                    <a:xfrm>
                      <a:off x="0" y="0"/>
                      <a:ext cx="2648585" cy="1759585"/>
                    </a:xfrm>
                    <a:prstGeom prst="rect">
                      <a:avLst/>
                    </a:prstGeom>
                    <a:noFill/>
                    <a:ln w="9525">
                      <a:noFill/>
                      <a:miter lim="800000"/>
                      <a:headEnd/>
                      <a:tailEnd/>
                    </a:ln>
                  </pic:spPr>
                </pic:pic>
              </a:graphicData>
            </a:graphic>
          </wp:inline>
        </w:drawing>
      </w:r>
    </w:p>
    <w:p w14:paraId="67CA0C36" w14:textId="77777777" w:rsidR="002F0359" w:rsidRDefault="002F0359" w:rsidP="002F0359">
      <w:pPr>
        <w:pStyle w:val="Bodytext-DWI"/>
      </w:pPr>
      <w:r>
        <w:t>La face</w:t>
      </w:r>
      <w:r w:rsidRPr="00A320E1">
        <w:t xml:space="preserve"> avant du panneau de brassage modulaire 24 ports sera compatible avec les types de connecteurs suiva</w:t>
      </w:r>
      <w:r>
        <w:t>nts :  24 mono SC, 24 duplex LC et</w:t>
      </w:r>
      <w:r w:rsidRPr="00A320E1">
        <w:t xml:space="preserve"> 12 duplex DSC.</w:t>
      </w:r>
    </w:p>
    <w:p w14:paraId="4D43528D" w14:textId="77777777" w:rsidR="002F0359" w:rsidRDefault="002F0359" w:rsidP="002F0359">
      <w:pPr>
        <w:pStyle w:val="Bodytext-DWI"/>
      </w:pPr>
      <w:r>
        <w:t>Des coupleurs Snap-In LC, SC et DSC</w:t>
      </w:r>
      <w:r w:rsidRPr="00A320E1">
        <w:t xml:space="preserve"> standard seront disponibles pour </w:t>
      </w:r>
      <w:r>
        <w:t>équiper</w:t>
      </w:r>
      <w:r w:rsidRPr="00A320E1">
        <w:t xml:space="preserve"> le panneau de brassage modulaire.</w:t>
      </w:r>
    </w:p>
    <w:p w14:paraId="2AC2CA62" w14:textId="77777777" w:rsidR="002F0359" w:rsidRDefault="002F0359" w:rsidP="002F0359">
      <w:pPr>
        <w:pStyle w:val="Bodytext-DWI"/>
      </w:pPr>
      <w:r>
        <w:t>La couleur des coupleurs multimode sera ‘Aqua’</w:t>
      </w:r>
    </w:p>
    <w:p w14:paraId="0DDADF4E" w14:textId="77777777" w:rsidR="002F0359" w:rsidRDefault="002F0359" w:rsidP="002F0359">
      <w:pPr>
        <w:pStyle w:val="Bodytext-DWI"/>
      </w:pPr>
    </w:p>
    <w:p w14:paraId="20B574AD" w14:textId="77777777" w:rsidR="002F0359" w:rsidRDefault="002F0359" w:rsidP="002F0359">
      <w:pPr>
        <w:pStyle w:val="Bodytext-DWI"/>
        <w:ind w:left="1134"/>
      </w:pPr>
      <w:r>
        <w:rPr>
          <w:noProof/>
          <w:lang w:val="fr-BE" w:eastAsia="fr-BE"/>
        </w:rPr>
        <w:drawing>
          <wp:anchor distT="0" distB="0" distL="114300" distR="114300" simplePos="0" relativeHeight="251653120" behindDoc="0" locked="0" layoutInCell="1" allowOverlap="0" wp14:anchorId="614FA282" wp14:editId="471A307D">
            <wp:simplePos x="0" y="0"/>
            <wp:positionH relativeFrom="column">
              <wp:posOffset>3378200</wp:posOffset>
            </wp:positionH>
            <wp:positionV relativeFrom="paragraph">
              <wp:posOffset>129540</wp:posOffset>
            </wp:positionV>
            <wp:extent cx="864870" cy="864870"/>
            <wp:effectExtent l="19050" t="0" r="0" b="0"/>
            <wp:wrapNone/>
            <wp:docPr id="184" name="Picture 11" descr="N20561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205618_600"/>
                    <pic:cNvPicPr>
                      <a:picLocks noChangeAspect="1" noChangeArrowheads="1"/>
                    </pic:cNvPicPr>
                  </pic:nvPicPr>
                  <pic:blipFill>
                    <a:blip r:embed="rId87" cstate="print"/>
                    <a:srcRect/>
                    <a:stretch>
                      <a:fillRect/>
                    </a:stretch>
                  </pic:blipFill>
                  <pic:spPr bwMode="auto">
                    <a:xfrm>
                      <a:off x="0" y="0"/>
                      <a:ext cx="864870" cy="864870"/>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1072" behindDoc="0" locked="0" layoutInCell="1" allowOverlap="1" wp14:anchorId="52C30E64" wp14:editId="200BEA25">
            <wp:simplePos x="0" y="0"/>
            <wp:positionH relativeFrom="column">
              <wp:posOffset>2103755</wp:posOffset>
            </wp:positionH>
            <wp:positionV relativeFrom="paragraph">
              <wp:posOffset>29210</wp:posOffset>
            </wp:positionV>
            <wp:extent cx="1104265" cy="1104265"/>
            <wp:effectExtent l="19050" t="0" r="635" b="0"/>
            <wp:wrapNone/>
            <wp:docPr id="185" name="Picture 10" descr="N20561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205619_600"/>
                    <pic:cNvPicPr>
                      <a:picLocks noChangeAspect="1" noChangeArrowheads="1"/>
                    </pic:cNvPicPr>
                  </pic:nvPicPr>
                  <pic:blipFill>
                    <a:blip r:embed="rId88" cstate="print"/>
                    <a:srcRect/>
                    <a:stretch>
                      <a:fillRect/>
                    </a:stretch>
                  </pic:blipFill>
                  <pic:spPr bwMode="auto">
                    <a:xfrm>
                      <a:off x="0" y="0"/>
                      <a:ext cx="1104265" cy="1104265"/>
                    </a:xfrm>
                    <a:prstGeom prst="rect">
                      <a:avLst/>
                    </a:prstGeom>
                    <a:noFill/>
                    <a:ln w="9525">
                      <a:noFill/>
                      <a:miter lim="800000"/>
                      <a:headEnd/>
                      <a:tailEnd/>
                    </a:ln>
                  </pic:spPr>
                </pic:pic>
              </a:graphicData>
            </a:graphic>
          </wp:anchor>
        </w:drawing>
      </w:r>
      <w:r>
        <w:rPr>
          <w:noProof/>
          <w:lang w:val="fr-BE" w:eastAsia="fr-BE"/>
        </w:rPr>
        <w:drawing>
          <wp:inline distT="0" distB="0" distL="0" distR="0" wp14:anchorId="042262CA" wp14:editId="36348E97">
            <wp:extent cx="1104265" cy="1104265"/>
            <wp:effectExtent l="19050" t="0" r="635" b="0"/>
            <wp:docPr id="186" name="Picture 186" descr="N20561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205617_600"/>
                    <pic:cNvPicPr>
                      <a:picLocks noChangeAspect="1" noChangeArrowheads="1"/>
                    </pic:cNvPicPr>
                  </pic:nvPicPr>
                  <pic:blipFill>
                    <a:blip r:embed="rId89" cstate="print"/>
                    <a:srcRect/>
                    <a:stretch>
                      <a:fillRect/>
                    </a:stretch>
                  </pic:blipFill>
                  <pic:spPr bwMode="auto">
                    <a:xfrm>
                      <a:off x="0" y="0"/>
                      <a:ext cx="1104265" cy="1104265"/>
                    </a:xfrm>
                    <a:prstGeom prst="rect">
                      <a:avLst/>
                    </a:prstGeom>
                    <a:noFill/>
                    <a:ln w="9525">
                      <a:noFill/>
                      <a:miter lim="800000"/>
                      <a:headEnd/>
                      <a:tailEnd/>
                    </a:ln>
                  </pic:spPr>
                </pic:pic>
              </a:graphicData>
            </a:graphic>
          </wp:inline>
        </w:drawing>
      </w:r>
    </w:p>
    <w:p w14:paraId="6C49D34F" w14:textId="77777777" w:rsidR="002F0359" w:rsidRDefault="002F0359" w:rsidP="002F0359">
      <w:pPr>
        <w:pStyle w:val="Bodytext-DWI"/>
      </w:pPr>
    </w:p>
    <w:p w14:paraId="673C5BF5" w14:textId="77777777" w:rsidR="002F0359" w:rsidRPr="00A320E1" w:rsidRDefault="002F0359" w:rsidP="002F0359">
      <w:pPr>
        <w:pStyle w:val="Bodytext-DWI"/>
      </w:pPr>
      <w:r>
        <w:t>Les coupleurs monomodes seront disponibles en couleur bleue et verte. La couleur bleue sera sélectionnée pour y raccorder des connecteurs polis PC tandis que la couleur verte sera sélectionnées pour les connecteurs polis APC.</w:t>
      </w:r>
    </w:p>
    <w:p w14:paraId="11A0B354" w14:textId="77777777" w:rsidR="002F0359" w:rsidRPr="00A320E1" w:rsidRDefault="002F0359" w:rsidP="002F0359">
      <w:pPr>
        <w:pStyle w:val="Bodytext-DWI"/>
      </w:pPr>
      <w:r>
        <w:rPr>
          <w:noProof/>
          <w:lang w:val="fr-BE" w:eastAsia="fr-BE"/>
        </w:rPr>
        <w:drawing>
          <wp:anchor distT="0" distB="0" distL="114300" distR="114300" simplePos="0" relativeHeight="251659264" behindDoc="0" locked="0" layoutInCell="1" allowOverlap="1" wp14:anchorId="194EFAF8" wp14:editId="05FEB3D8">
            <wp:simplePos x="0" y="0"/>
            <wp:positionH relativeFrom="column">
              <wp:posOffset>2886075</wp:posOffset>
            </wp:positionH>
            <wp:positionV relativeFrom="paragraph">
              <wp:posOffset>145415</wp:posOffset>
            </wp:positionV>
            <wp:extent cx="1108075" cy="1104265"/>
            <wp:effectExtent l="19050" t="0" r="0" b="0"/>
            <wp:wrapNone/>
            <wp:docPr id="187" name="Picture 12" descr="N20562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205628_600"/>
                    <pic:cNvPicPr>
                      <a:picLocks noChangeAspect="1" noChangeArrowheads="1"/>
                    </pic:cNvPicPr>
                  </pic:nvPicPr>
                  <pic:blipFill>
                    <a:blip r:embed="rId90" cstate="print"/>
                    <a:srcRect/>
                    <a:stretch>
                      <a:fillRect/>
                    </a:stretch>
                  </pic:blipFill>
                  <pic:spPr bwMode="auto">
                    <a:xfrm>
                      <a:off x="0" y="0"/>
                      <a:ext cx="1108075" cy="1104265"/>
                    </a:xfrm>
                    <a:prstGeom prst="rect">
                      <a:avLst/>
                    </a:prstGeom>
                    <a:noFill/>
                    <a:ln w="9525">
                      <a:noFill/>
                      <a:miter lim="800000"/>
                      <a:headEnd/>
                      <a:tailEnd/>
                    </a:ln>
                  </pic:spPr>
                </pic:pic>
              </a:graphicData>
            </a:graphic>
          </wp:anchor>
        </w:drawing>
      </w:r>
    </w:p>
    <w:p w14:paraId="5D0C5184" w14:textId="77777777" w:rsidR="002F0359" w:rsidRPr="0048456F" w:rsidRDefault="002F0359" w:rsidP="002F0359">
      <w:pPr>
        <w:pStyle w:val="Bodytext-DWI"/>
      </w:pPr>
      <w:r>
        <w:rPr>
          <w:noProof/>
          <w:lang w:val="fr-BE" w:eastAsia="fr-BE"/>
        </w:rPr>
        <w:drawing>
          <wp:anchor distT="0" distB="0" distL="114300" distR="114300" simplePos="0" relativeHeight="251657216" behindDoc="0" locked="0" layoutInCell="1" allowOverlap="0" wp14:anchorId="17461E58" wp14:editId="7806C445">
            <wp:simplePos x="0" y="0"/>
            <wp:positionH relativeFrom="column">
              <wp:posOffset>4185285</wp:posOffset>
            </wp:positionH>
            <wp:positionV relativeFrom="paragraph">
              <wp:posOffset>52705</wp:posOffset>
            </wp:positionV>
            <wp:extent cx="1030605" cy="1030605"/>
            <wp:effectExtent l="19050" t="0" r="0" b="0"/>
            <wp:wrapNone/>
            <wp:docPr id="188" name="Picture 15" descr="N205625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205625_600"/>
                    <pic:cNvPicPr>
                      <a:picLocks noChangeAspect="1" noChangeArrowheads="1"/>
                    </pic:cNvPicPr>
                  </pic:nvPicPr>
                  <pic:blipFill>
                    <a:blip r:embed="rId91" cstate="print"/>
                    <a:srcRect/>
                    <a:stretch>
                      <a:fillRect/>
                    </a:stretch>
                  </pic:blipFill>
                  <pic:spPr bwMode="auto">
                    <a:xfrm>
                      <a:off x="0" y="0"/>
                      <a:ext cx="1030605" cy="1030605"/>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5168" behindDoc="0" locked="0" layoutInCell="1" allowOverlap="1" wp14:anchorId="36A49503" wp14:editId="62F55700">
            <wp:simplePos x="0" y="0"/>
            <wp:positionH relativeFrom="column">
              <wp:posOffset>1604010</wp:posOffset>
            </wp:positionH>
            <wp:positionV relativeFrom="paragraph">
              <wp:posOffset>52705</wp:posOffset>
            </wp:positionV>
            <wp:extent cx="1190625" cy="1190625"/>
            <wp:effectExtent l="19050" t="0" r="9525" b="0"/>
            <wp:wrapNone/>
            <wp:docPr id="189" name="Picture 14" descr="N20562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205624_600"/>
                    <pic:cNvPicPr>
                      <a:picLocks noChangeAspect="1" noChangeArrowheads="1"/>
                    </pic:cNvPicPr>
                  </pic:nvPicPr>
                  <pic:blipFill>
                    <a:blip r:embed="rId92" cstate="print"/>
                    <a:srcRect/>
                    <a:stretch>
                      <a:fillRect/>
                    </a:stretch>
                  </pic:blipFill>
                  <pic:spPr bwMode="auto">
                    <a:xfrm>
                      <a:off x="0" y="0"/>
                      <a:ext cx="1190625" cy="1190625"/>
                    </a:xfrm>
                    <a:prstGeom prst="rect">
                      <a:avLst/>
                    </a:prstGeom>
                    <a:noFill/>
                    <a:ln w="9525">
                      <a:noFill/>
                      <a:miter lim="800000"/>
                      <a:headEnd/>
                      <a:tailEnd/>
                    </a:ln>
                  </pic:spPr>
                </pic:pic>
              </a:graphicData>
            </a:graphic>
          </wp:anchor>
        </w:drawing>
      </w:r>
      <w:r>
        <w:rPr>
          <w:noProof/>
          <w:lang w:val="fr-BE" w:eastAsia="fr-BE"/>
        </w:rPr>
        <w:drawing>
          <wp:inline distT="0" distB="0" distL="0" distR="0" wp14:anchorId="79177CB4" wp14:editId="15180033">
            <wp:extent cx="1173480" cy="1173480"/>
            <wp:effectExtent l="19050" t="0" r="7620" b="0"/>
            <wp:docPr id="190" name="Picture 190" descr="N20562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205627_600"/>
                    <pic:cNvPicPr>
                      <a:picLocks noChangeAspect="1" noChangeArrowheads="1"/>
                    </pic:cNvPicPr>
                  </pic:nvPicPr>
                  <pic:blipFill>
                    <a:blip r:embed="rId93" cstate="print"/>
                    <a:srcRect/>
                    <a:stretch>
                      <a:fillRect/>
                    </a:stretch>
                  </pic:blipFill>
                  <pic:spPr bwMode="auto">
                    <a:xfrm>
                      <a:off x="0" y="0"/>
                      <a:ext cx="1173480" cy="1173480"/>
                    </a:xfrm>
                    <a:prstGeom prst="rect">
                      <a:avLst/>
                    </a:prstGeom>
                    <a:noFill/>
                    <a:ln w="9525">
                      <a:noFill/>
                      <a:miter lim="800000"/>
                      <a:headEnd/>
                      <a:tailEnd/>
                    </a:ln>
                  </pic:spPr>
                </pic:pic>
              </a:graphicData>
            </a:graphic>
          </wp:inline>
        </w:drawing>
      </w:r>
    </w:p>
    <w:p w14:paraId="3CA0110A" w14:textId="77777777" w:rsidR="002F0359" w:rsidRDefault="002F0359" w:rsidP="002F0359">
      <w:pPr>
        <w:pStyle w:val="Bodytext-DWI"/>
      </w:pPr>
    </w:p>
    <w:p w14:paraId="63BA8F89" w14:textId="77777777" w:rsidR="002F0359" w:rsidRPr="00A320E1" w:rsidRDefault="002F0359" w:rsidP="002F0359">
      <w:pPr>
        <w:pStyle w:val="Bodytext-DWI"/>
      </w:pPr>
      <w:r w:rsidRPr="00A320E1">
        <w:t xml:space="preserve">Le panneau totalement </w:t>
      </w:r>
      <w:r>
        <w:t>équipé</w:t>
      </w:r>
      <w:r w:rsidRPr="00A320E1">
        <w:t xml:space="preserve"> (une unité de hauteur ou 1U) supportera jusqu'à 24 fibres lorsqu'il est utilisé avec des coupleurs Snap-In SC et jusqu'à 48 fibres lorsqu'il est utilisé avec d</w:t>
      </w:r>
      <w:r>
        <w:t>es coupleurs Snap-In LC</w:t>
      </w:r>
      <w:r w:rsidRPr="00A320E1">
        <w:t>.</w:t>
      </w:r>
    </w:p>
    <w:p w14:paraId="072171FC" w14:textId="77777777" w:rsidR="002F0359" w:rsidRDefault="002F0359" w:rsidP="002F0359">
      <w:pPr>
        <w:pStyle w:val="Bodytext-DWI"/>
      </w:pPr>
      <w:r>
        <w:t>Les ports non utilisés pourront être obturés avec des bouchons disponibles en option.</w:t>
      </w:r>
    </w:p>
    <w:p w14:paraId="291E83A6" w14:textId="77777777" w:rsidR="002F0359" w:rsidRDefault="002F0359" w:rsidP="002F0359">
      <w:pPr>
        <w:pStyle w:val="Bodytext-DWI"/>
      </w:pPr>
    </w:p>
    <w:p w14:paraId="12AD4C80" w14:textId="77777777" w:rsidR="002F0359" w:rsidRDefault="002F0359" w:rsidP="002F0359">
      <w:pPr>
        <w:pStyle w:val="Bodytext-DWI"/>
        <w:jc w:val="center"/>
      </w:pPr>
      <w:r>
        <w:rPr>
          <w:noProof/>
          <w:lang w:val="fr-BE" w:eastAsia="fr-BE"/>
        </w:rPr>
        <w:drawing>
          <wp:inline distT="0" distB="0" distL="0" distR="0" wp14:anchorId="54CC7347" wp14:editId="426F40F6">
            <wp:extent cx="1835150" cy="940435"/>
            <wp:effectExtent l="0" t="0" r="0" b="0"/>
            <wp:docPr id="1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35150" cy="940435"/>
                    </a:xfrm>
                    <a:prstGeom prst="rect">
                      <a:avLst/>
                    </a:prstGeom>
                    <a:noFill/>
                    <a:ln w="9525">
                      <a:noFill/>
                      <a:miter lim="800000"/>
                      <a:headEnd/>
                      <a:tailEnd/>
                    </a:ln>
                  </pic:spPr>
                </pic:pic>
              </a:graphicData>
            </a:graphic>
          </wp:inline>
        </w:drawing>
      </w:r>
    </w:p>
    <w:p w14:paraId="1D5C9222" w14:textId="77777777" w:rsidR="002F0359" w:rsidRDefault="002F0359" w:rsidP="002F0359">
      <w:pPr>
        <w:pStyle w:val="Bodytext-DWI"/>
      </w:pPr>
    </w:p>
    <w:p w14:paraId="035EEEB5" w14:textId="77777777" w:rsidR="002F0359" w:rsidRPr="00A320E1" w:rsidRDefault="002F0359" w:rsidP="002F0359">
      <w:pPr>
        <w:pStyle w:val="Bodytext-DWI"/>
      </w:pPr>
      <w:r>
        <w:rPr>
          <w:lang w:val="fr-BE"/>
        </w:rPr>
        <w:t>Le panneau de raccordement FO comprendra un système de contact automatique avec le châssis métallique (non peint) de la baie. Dans ce cas, le panneau ne devra pas être mis à la terre au moyen d’un conducteur de terre séparé.</w:t>
      </w:r>
    </w:p>
    <w:p w14:paraId="6BF84CC0" w14:textId="77777777" w:rsidR="002F0359" w:rsidRPr="00A320E1" w:rsidRDefault="002F0359" w:rsidP="002F0359">
      <w:pPr>
        <w:pStyle w:val="Bodytext-DWI"/>
      </w:pPr>
      <w:r w:rsidRPr="00A320E1">
        <w:t xml:space="preserve">Le panneau de brassage </w:t>
      </w:r>
      <w:r>
        <w:t>sera totalement peint et sera disponible en blanc et en noir.</w:t>
      </w:r>
    </w:p>
    <w:p w14:paraId="2FA54807" w14:textId="77777777" w:rsidR="002F0359" w:rsidRPr="00A320E1" w:rsidRDefault="002F0359" w:rsidP="002F0359">
      <w:pPr>
        <w:pStyle w:val="Bodytext-DWI"/>
      </w:pPr>
    </w:p>
    <w:p w14:paraId="72C90C22" w14:textId="77777777" w:rsidR="002F0359" w:rsidRPr="00A320E1" w:rsidRDefault="002F0359" w:rsidP="002F0359">
      <w:pPr>
        <w:pStyle w:val="Bodytext-DWI"/>
      </w:pPr>
      <w:r w:rsidRPr="00A320E1">
        <w:t>Dans les panneaux, les fibres doivent être connectées de manière à maintenir la polarité du c</w:t>
      </w:r>
      <w:r>
        <w:t>anal</w:t>
      </w:r>
      <w:r w:rsidRPr="00A320E1">
        <w:t xml:space="preserve"> double </w:t>
      </w:r>
      <w:r>
        <w:t>fibre</w:t>
      </w:r>
      <w:r w:rsidRPr="00A320E1">
        <w:t xml:space="preserve">. La connexion des fibres sera réalisée conformément aux directives fournies par le fabricant. </w:t>
      </w:r>
    </w:p>
    <w:p w14:paraId="25E35B28" w14:textId="77777777" w:rsidR="002F0359" w:rsidRPr="005412CF" w:rsidRDefault="002F0359" w:rsidP="002F0359">
      <w:pPr>
        <w:pStyle w:val="Heading4"/>
        <w:rPr>
          <w:lang w:val="fr-BE"/>
        </w:rPr>
      </w:pPr>
      <w:r w:rsidRPr="005412CF">
        <w:rPr>
          <w:lang w:val="fr-BE"/>
        </w:rPr>
        <w:t>Information produit détaillée</w:t>
      </w:r>
    </w:p>
    <w:p w14:paraId="1E2CC91A" w14:textId="77777777" w:rsidR="002F0359" w:rsidRPr="005412CF" w:rsidRDefault="002F0359" w:rsidP="002F0359">
      <w:pPr>
        <w:pStyle w:val="Bodytext-DWI"/>
        <w:rPr>
          <w:lang w:val="fr-BE"/>
        </w:rPr>
      </w:pPr>
    </w:p>
    <w:p w14:paraId="372BAD6F" w14:textId="77777777" w:rsidR="002F0359" w:rsidRPr="005412CF" w:rsidRDefault="002F0359" w:rsidP="002F0359">
      <w:pPr>
        <w:keepNext/>
        <w:ind w:left="0"/>
        <w:jc w:val="center"/>
        <w:rPr>
          <w:lang w:val="fr-BE"/>
        </w:rPr>
      </w:pPr>
      <w:r>
        <w:rPr>
          <w:rFonts w:cs="Arial"/>
          <w:noProof/>
          <w:lang w:val="fr-BE" w:eastAsia="fr-BE"/>
        </w:rPr>
        <w:drawing>
          <wp:inline distT="0" distB="0" distL="0" distR="0" wp14:anchorId="411BF2DC" wp14:editId="6840C56D">
            <wp:extent cx="2648585" cy="1630680"/>
            <wp:effectExtent l="1905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5" cstate="print"/>
                    <a:srcRect/>
                    <a:stretch>
                      <a:fillRect/>
                    </a:stretch>
                  </pic:blipFill>
                  <pic:spPr bwMode="auto">
                    <a:xfrm>
                      <a:off x="0" y="0"/>
                      <a:ext cx="2648585" cy="1630680"/>
                    </a:xfrm>
                    <a:prstGeom prst="rect">
                      <a:avLst/>
                    </a:prstGeom>
                    <a:noFill/>
                    <a:ln w="9525">
                      <a:noFill/>
                      <a:miter lim="800000"/>
                      <a:headEnd/>
                      <a:tailEnd/>
                    </a:ln>
                  </pic:spPr>
                </pic:pic>
              </a:graphicData>
            </a:graphic>
          </wp:inline>
        </w:drawing>
      </w:r>
    </w:p>
    <w:p w14:paraId="21A93DA3" w14:textId="77777777" w:rsidR="002F0359" w:rsidRPr="00FC57A3" w:rsidRDefault="002F0359" w:rsidP="002F0359">
      <w:pPr>
        <w:keepNext/>
        <w:tabs>
          <w:tab w:val="clear" w:pos="1080"/>
        </w:tabs>
        <w:spacing w:after="120"/>
        <w:ind w:left="0"/>
        <w:jc w:val="center"/>
        <w:rPr>
          <w:rStyle w:val="A0"/>
          <w:u w:val="single"/>
          <w:lang w:val="en-US"/>
        </w:rPr>
      </w:pPr>
      <w:r w:rsidRPr="00FC57A3">
        <w:rPr>
          <w:rStyle w:val="A0"/>
          <w:u w:val="single"/>
          <w:lang w:val="en-US"/>
        </w:rPr>
        <w:t>Exemple de produit</w:t>
      </w:r>
    </w:p>
    <w:p w14:paraId="74AE6689" w14:textId="77777777" w:rsidR="002F0359" w:rsidRPr="007F5AA9" w:rsidRDefault="002F0359" w:rsidP="002F0359">
      <w:pPr>
        <w:keepNext/>
        <w:ind w:left="426"/>
        <w:jc w:val="center"/>
        <w:rPr>
          <w:lang w:val="en-US"/>
        </w:rPr>
      </w:pPr>
      <w:r w:rsidRPr="00C871AC">
        <w:rPr>
          <w:rFonts w:cs="Arial"/>
          <w:bCs/>
          <w:lang w:val="en-US"/>
        </w:rPr>
        <w:t>LANmark-OF Patch Panel Snap-In Sliding Black</w:t>
      </w:r>
    </w:p>
    <w:p w14:paraId="61A08B2E" w14:textId="696E54A9" w:rsidR="002F0359" w:rsidRDefault="002F0359" w:rsidP="002F0359">
      <w:pPr>
        <w:keepNext/>
        <w:ind w:left="0"/>
        <w:jc w:val="center"/>
        <w:rPr>
          <w:rFonts w:cs="Arial"/>
          <w:bCs/>
          <w:lang w:val="en-US"/>
        </w:rPr>
      </w:pPr>
      <w:r w:rsidRPr="005412CF">
        <w:rPr>
          <w:lang w:val="fr-BE"/>
        </w:rPr>
        <w:t xml:space="preserve">Code </w:t>
      </w:r>
      <w:r w:rsidR="00113110">
        <w:rPr>
          <w:lang w:val="fr-BE"/>
        </w:rPr>
        <w:t>Aginode</w:t>
      </w:r>
      <w:r w:rsidRPr="005412CF">
        <w:rPr>
          <w:lang w:val="fr-BE"/>
        </w:rPr>
        <w:t xml:space="preserve">: </w:t>
      </w:r>
      <w:r w:rsidRPr="00C871AC">
        <w:rPr>
          <w:rFonts w:cs="Arial"/>
          <w:bCs/>
          <w:lang w:val="en-US"/>
        </w:rPr>
        <w:t>N439.4SNB</w:t>
      </w:r>
    </w:p>
    <w:p w14:paraId="670855D3" w14:textId="77777777" w:rsidR="002F0359" w:rsidRDefault="002F0359" w:rsidP="002F0359">
      <w:pPr>
        <w:keepNext/>
        <w:ind w:left="0"/>
        <w:jc w:val="center"/>
        <w:rPr>
          <w:rFonts w:cs="Arial"/>
          <w:bCs/>
          <w:lang w:val="en-US"/>
        </w:rPr>
      </w:pPr>
    </w:p>
    <w:p w14:paraId="45D171FE" w14:textId="77777777" w:rsidR="002F0359" w:rsidRDefault="002F0359" w:rsidP="002F0359">
      <w:pPr>
        <w:keepNext/>
        <w:ind w:left="0"/>
        <w:jc w:val="center"/>
        <w:rPr>
          <w:rStyle w:val="A0"/>
          <w:lang w:val="fr-BE"/>
        </w:rPr>
      </w:pPr>
      <w:r>
        <w:rPr>
          <w:noProof/>
          <w:lang w:val="fr-BE" w:eastAsia="fr-BE"/>
        </w:rPr>
        <w:drawing>
          <wp:inline distT="0" distB="0" distL="0" distR="0" wp14:anchorId="17E2C8D5" wp14:editId="723F4BDF">
            <wp:extent cx="4658360" cy="1535430"/>
            <wp:effectExtent l="19050" t="0" r="889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6" cstate="print"/>
                    <a:srcRect/>
                    <a:stretch>
                      <a:fillRect/>
                    </a:stretch>
                  </pic:blipFill>
                  <pic:spPr bwMode="auto">
                    <a:xfrm>
                      <a:off x="0" y="0"/>
                      <a:ext cx="4658360" cy="1535430"/>
                    </a:xfrm>
                    <a:prstGeom prst="rect">
                      <a:avLst/>
                    </a:prstGeom>
                    <a:noFill/>
                    <a:ln w="9525">
                      <a:noFill/>
                      <a:miter lim="800000"/>
                      <a:headEnd/>
                      <a:tailEnd/>
                    </a:ln>
                  </pic:spPr>
                </pic:pic>
              </a:graphicData>
            </a:graphic>
          </wp:inline>
        </w:drawing>
      </w:r>
    </w:p>
    <w:p w14:paraId="0F0EFE29" w14:textId="77777777" w:rsidR="002F0359" w:rsidRDefault="002F0359" w:rsidP="002F0359">
      <w:pPr>
        <w:keepNext/>
        <w:ind w:left="0"/>
        <w:jc w:val="center"/>
        <w:rPr>
          <w:rStyle w:val="A0"/>
          <w:lang w:val="fr-BE"/>
        </w:rPr>
      </w:pPr>
    </w:p>
    <w:p w14:paraId="4D39190D" w14:textId="77777777" w:rsidR="002F0359" w:rsidRPr="005412CF" w:rsidRDefault="002F0359" w:rsidP="002F0359">
      <w:pPr>
        <w:keepNext/>
        <w:ind w:left="0"/>
        <w:jc w:val="center"/>
        <w:rPr>
          <w:rStyle w:val="A0"/>
          <w:lang w:val="fr-BE"/>
        </w:rPr>
      </w:pPr>
      <w:r>
        <w:rPr>
          <w:noProof/>
          <w:lang w:val="fr-BE" w:eastAsia="fr-BE"/>
        </w:rPr>
        <w:drawing>
          <wp:inline distT="0" distB="0" distL="0" distR="0" wp14:anchorId="014EA892" wp14:editId="41A59493">
            <wp:extent cx="4779010" cy="2682875"/>
            <wp:effectExtent l="19050" t="0" r="254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7" cstate="print"/>
                    <a:srcRect/>
                    <a:stretch>
                      <a:fillRect/>
                    </a:stretch>
                  </pic:blipFill>
                  <pic:spPr bwMode="auto">
                    <a:xfrm>
                      <a:off x="0" y="0"/>
                      <a:ext cx="4779010" cy="2682875"/>
                    </a:xfrm>
                    <a:prstGeom prst="rect">
                      <a:avLst/>
                    </a:prstGeom>
                    <a:noFill/>
                    <a:ln w="9525">
                      <a:noFill/>
                      <a:miter lim="800000"/>
                      <a:headEnd/>
                      <a:tailEnd/>
                    </a:ln>
                  </pic:spPr>
                </pic:pic>
              </a:graphicData>
            </a:graphic>
          </wp:inline>
        </w:drawing>
      </w:r>
    </w:p>
    <w:p w14:paraId="2282DD5E" w14:textId="77777777" w:rsidR="002F0359" w:rsidRDefault="002F0359" w:rsidP="002F0359">
      <w:pPr>
        <w:keepNext/>
        <w:ind w:left="0"/>
      </w:pPr>
    </w:p>
    <w:p w14:paraId="11732A3B" w14:textId="77777777" w:rsidR="002F0359" w:rsidRDefault="002F0359" w:rsidP="002F0359">
      <w:pPr>
        <w:keepNext/>
        <w:ind w:left="0"/>
      </w:pPr>
    </w:p>
    <w:p w14:paraId="0A27CD10" w14:textId="77777777" w:rsidR="002F0359" w:rsidRPr="00314E61" w:rsidRDefault="002F0359" w:rsidP="002F0359">
      <w:pPr>
        <w:pStyle w:val="Heading3"/>
        <w:rPr>
          <w:lang w:val="en-US"/>
        </w:rPr>
      </w:pPr>
      <w:r>
        <w:rPr>
          <w:lang w:val="en-US"/>
        </w:rPr>
        <w:t>Panneau de brassage OF</w:t>
      </w:r>
      <w:r w:rsidRPr="00314E61">
        <w:rPr>
          <w:lang w:val="en-US"/>
        </w:rPr>
        <w:t xml:space="preserve"> Plug</w:t>
      </w:r>
      <w:r>
        <w:rPr>
          <w:lang w:val="en-US"/>
        </w:rPr>
        <w:t xml:space="preserve"> </w:t>
      </w:r>
      <w:r w:rsidRPr="00314E61">
        <w:rPr>
          <w:lang w:val="en-US"/>
        </w:rPr>
        <w:t>&amp;</w:t>
      </w:r>
      <w:r>
        <w:rPr>
          <w:lang w:val="en-US"/>
        </w:rPr>
        <w:t xml:space="preserve"> </w:t>
      </w:r>
      <w:r w:rsidRPr="00314E61">
        <w:rPr>
          <w:lang w:val="en-US"/>
        </w:rPr>
        <w:t>Play</w:t>
      </w:r>
    </w:p>
    <w:p w14:paraId="33F2980F" w14:textId="77777777" w:rsidR="002F0359" w:rsidRPr="00314E61" w:rsidRDefault="002F0359" w:rsidP="002F0359">
      <w:pPr>
        <w:keepNext/>
        <w:ind w:left="0"/>
        <w:rPr>
          <w:lang w:val="en-US"/>
        </w:rPr>
      </w:pPr>
    </w:p>
    <w:p w14:paraId="7CC04898" w14:textId="77777777" w:rsidR="002F0359" w:rsidRDefault="002F0359" w:rsidP="002F0359">
      <w:pPr>
        <w:pStyle w:val="Bodytext-DWI"/>
      </w:pPr>
      <w:r w:rsidRPr="00314E61">
        <w:t>Le concept Plug</w:t>
      </w:r>
      <w:r>
        <w:t xml:space="preserve"> </w:t>
      </w:r>
      <w:r w:rsidRPr="00314E61">
        <w:t>&amp;</w:t>
      </w:r>
      <w:r>
        <w:t xml:space="preserve"> </w:t>
      </w:r>
      <w:r w:rsidRPr="00314E61">
        <w:t xml:space="preserve">Play doit avoir été spécialement conçu pour une installation en centre de données, où les avantages de haute densité, guidage intégré des cordons et installation optimisée du panneau de brassage permettent de respecter le cahier des charges. Il doit permettre des changements rapides avec une interruption limitée, une migration aisée vers d'autres applications et un chemin de transition vers </w:t>
      </w:r>
      <w:r>
        <w:t>l’optique parallèle</w:t>
      </w:r>
      <w:r w:rsidRPr="00314E61">
        <w:t>.</w:t>
      </w:r>
    </w:p>
    <w:p w14:paraId="77ADE48E" w14:textId="77777777" w:rsidR="002F0359" w:rsidRDefault="002F0359" w:rsidP="002F0359">
      <w:pPr>
        <w:pStyle w:val="Bodytext-DWI"/>
      </w:pPr>
    </w:p>
    <w:p w14:paraId="652606CE" w14:textId="77777777" w:rsidR="002F0359" w:rsidRDefault="002F0359" w:rsidP="002F0359">
      <w:pPr>
        <w:pStyle w:val="Bodytext-DWI"/>
      </w:pPr>
      <w:r w:rsidRPr="00314E61">
        <w:t>Le panneau de brassage permet</w:t>
      </w:r>
      <w:r>
        <w:t>tra</w:t>
      </w:r>
      <w:r w:rsidRPr="00314E61">
        <w:t xml:space="preserve"> de supporter jusqu'à 4 modules M</w:t>
      </w:r>
      <w:r>
        <w:t>TP/LC</w:t>
      </w:r>
      <w:r w:rsidRPr="00314E61">
        <w:t xml:space="preserve"> </w:t>
      </w:r>
      <w:r>
        <w:t xml:space="preserve">ou 4 plaques équipées de raccords optiques </w:t>
      </w:r>
      <w:r w:rsidRPr="00314E61">
        <w:t>dans l'espace 1U du rack de distribution. Selon le type de module</w:t>
      </w:r>
      <w:r>
        <w:t xml:space="preserve"> ou de plaque</w:t>
      </w:r>
      <w:r w:rsidRPr="00314E61">
        <w:t>, une haute densité allant jusqu'à 96 connexions de fibre peut être supportée.</w:t>
      </w:r>
    </w:p>
    <w:p w14:paraId="7EE00A56" w14:textId="77777777" w:rsidR="002F0359" w:rsidRDefault="002F0359" w:rsidP="002F0359">
      <w:pPr>
        <w:pStyle w:val="Bodytext-DWI"/>
      </w:pPr>
    </w:p>
    <w:p w14:paraId="73F98EF5" w14:textId="77777777" w:rsidR="002F0359" w:rsidRDefault="002F0359" w:rsidP="002F0359">
      <w:pPr>
        <w:pStyle w:val="Bodytext-DWI"/>
      </w:pPr>
      <w:r>
        <w:rPr>
          <w:noProof/>
          <w:lang w:val="fr-BE" w:eastAsia="fr-BE"/>
        </w:rPr>
        <w:drawing>
          <wp:inline distT="0" distB="0" distL="0" distR="0" wp14:anchorId="08419357" wp14:editId="56BE1791">
            <wp:extent cx="2501900" cy="1768475"/>
            <wp:effectExtent l="1905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8" cstate="print"/>
                    <a:srcRect/>
                    <a:stretch>
                      <a:fillRect/>
                    </a:stretch>
                  </pic:blipFill>
                  <pic:spPr bwMode="auto">
                    <a:xfrm>
                      <a:off x="0" y="0"/>
                      <a:ext cx="2501900" cy="1768475"/>
                    </a:xfrm>
                    <a:prstGeom prst="rect">
                      <a:avLst/>
                    </a:prstGeom>
                    <a:noFill/>
                    <a:ln w="9525">
                      <a:noFill/>
                      <a:miter lim="800000"/>
                      <a:headEnd/>
                      <a:tailEnd/>
                    </a:ln>
                  </pic:spPr>
                </pic:pic>
              </a:graphicData>
            </a:graphic>
          </wp:inline>
        </w:drawing>
      </w:r>
      <w:r>
        <w:rPr>
          <w:noProof/>
          <w:lang w:val="fr-BE" w:eastAsia="fr-BE"/>
        </w:rPr>
        <w:drawing>
          <wp:inline distT="0" distB="0" distL="0" distR="0" wp14:anchorId="559B00E6" wp14:editId="367E4E9F">
            <wp:extent cx="2976245" cy="1527175"/>
            <wp:effectExtent l="1905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9" cstate="print"/>
                    <a:srcRect/>
                    <a:stretch>
                      <a:fillRect/>
                    </a:stretch>
                  </pic:blipFill>
                  <pic:spPr bwMode="auto">
                    <a:xfrm>
                      <a:off x="0" y="0"/>
                      <a:ext cx="2976245" cy="1527175"/>
                    </a:xfrm>
                    <a:prstGeom prst="rect">
                      <a:avLst/>
                    </a:prstGeom>
                    <a:noFill/>
                    <a:ln w="9525">
                      <a:noFill/>
                      <a:miter lim="800000"/>
                      <a:headEnd/>
                      <a:tailEnd/>
                    </a:ln>
                  </pic:spPr>
                </pic:pic>
              </a:graphicData>
            </a:graphic>
          </wp:inline>
        </w:drawing>
      </w:r>
    </w:p>
    <w:p w14:paraId="47EE47D0" w14:textId="77777777" w:rsidR="002F0359" w:rsidRDefault="002F0359" w:rsidP="002F0359">
      <w:pPr>
        <w:pStyle w:val="Bodytext-DWI"/>
      </w:pPr>
    </w:p>
    <w:p w14:paraId="1B45C551" w14:textId="77777777" w:rsidR="002F0359" w:rsidRDefault="002F0359" w:rsidP="002F0359">
      <w:pPr>
        <w:pStyle w:val="Bodytext-DWI"/>
      </w:pPr>
      <w:r>
        <w:t>Le guide-cordon de brassage se situe à l'avant des modules et permet de gérer les cordons de brassage dans le même espace 1 U, économisant ainsi l’espace précieux dans les baies. Le guide-cordon de brassage possède également une fonction de marquage permettant l’identification des connexions. Un marquage supplémentaire est fourni par une numérotation imprimée sur les modules.</w:t>
      </w:r>
    </w:p>
    <w:p w14:paraId="5EAF643A" w14:textId="77777777" w:rsidR="002F0359" w:rsidRDefault="002F0359" w:rsidP="002F0359">
      <w:pPr>
        <w:pStyle w:val="Bodytext-DWI"/>
      </w:pPr>
    </w:p>
    <w:p w14:paraId="09A500EE" w14:textId="77777777" w:rsidR="002F0359" w:rsidRDefault="002F0359" w:rsidP="002F0359">
      <w:pPr>
        <w:pStyle w:val="Bodytext-DWI"/>
      </w:pPr>
      <w:r>
        <w:t>Le plateau coulisse et bascule pour améliorer l'accès lors de l'installation de nouveaux modules ou plaques et faciliter la fixation des assemblages pré-connectorisés.</w:t>
      </w:r>
    </w:p>
    <w:p w14:paraId="1A21679B" w14:textId="77777777" w:rsidR="002F0359" w:rsidRDefault="002F0359" w:rsidP="002F0359">
      <w:pPr>
        <w:pStyle w:val="Bodytext-DWI"/>
      </w:pPr>
    </w:p>
    <w:p w14:paraId="0E90612E" w14:textId="77777777" w:rsidR="002F0359" w:rsidRDefault="002F0359" w:rsidP="002F0359">
      <w:pPr>
        <w:pStyle w:val="Bodytext-DWI"/>
      </w:pPr>
      <w:r>
        <w:t>Des organiseurs de fibres doivent être disponibles en option pour faciliter le rangement des épanouissements des assemblages.</w:t>
      </w:r>
    </w:p>
    <w:p w14:paraId="53ECDA35" w14:textId="77777777" w:rsidR="002F0359" w:rsidRDefault="002F0359" w:rsidP="002F0359">
      <w:pPr>
        <w:pStyle w:val="Bodytext-DWI"/>
      </w:pPr>
    </w:p>
    <w:p w14:paraId="407BFB72" w14:textId="77777777" w:rsidR="002F0359" w:rsidRDefault="002F0359" w:rsidP="002F0359">
      <w:pPr>
        <w:pStyle w:val="Bodytext-DWI"/>
        <w:jc w:val="center"/>
      </w:pPr>
      <w:r>
        <w:rPr>
          <w:noProof/>
          <w:lang w:val="fr-BE" w:eastAsia="fr-BE"/>
        </w:rPr>
        <w:drawing>
          <wp:inline distT="0" distB="0" distL="0" distR="0" wp14:anchorId="269B0626" wp14:editId="2447B839">
            <wp:extent cx="2139315" cy="1742440"/>
            <wp:effectExtent l="1905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0" cstate="print"/>
                    <a:srcRect/>
                    <a:stretch>
                      <a:fillRect/>
                    </a:stretch>
                  </pic:blipFill>
                  <pic:spPr bwMode="auto">
                    <a:xfrm>
                      <a:off x="0" y="0"/>
                      <a:ext cx="2139315" cy="1742440"/>
                    </a:xfrm>
                    <a:prstGeom prst="rect">
                      <a:avLst/>
                    </a:prstGeom>
                    <a:noFill/>
                    <a:ln w="9525">
                      <a:noFill/>
                      <a:miter lim="800000"/>
                      <a:headEnd/>
                      <a:tailEnd/>
                    </a:ln>
                  </pic:spPr>
                </pic:pic>
              </a:graphicData>
            </a:graphic>
          </wp:inline>
        </w:drawing>
      </w:r>
    </w:p>
    <w:p w14:paraId="6F6A163C" w14:textId="77777777" w:rsidR="002F0359" w:rsidRDefault="002F0359" w:rsidP="002F0359">
      <w:pPr>
        <w:pStyle w:val="Bodytext-DWI"/>
        <w:jc w:val="center"/>
      </w:pPr>
    </w:p>
    <w:p w14:paraId="53E3E31F" w14:textId="77777777" w:rsidR="002F0359" w:rsidRPr="00A320E1" w:rsidRDefault="002F0359" w:rsidP="002F0359">
      <w:pPr>
        <w:pStyle w:val="Bodytext-DWI"/>
        <w:spacing w:after="120"/>
      </w:pPr>
      <w:r>
        <w:t>De 1 à 4</w:t>
      </w:r>
      <w:r w:rsidRPr="00A320E1">
        <w:t xml:space="preserve"> </w:t>
      </w:r>
      <w:r>
        <w:t>cassettes</w:t>
      </w:r>
      <w:r w:rsidRPr="00A37CB6">
        <w:t xml:space="preserve"> de rangement</w:t>
      </w:r>
      <w:r w:rsidRPr="00A320E1">
        <w:t xml:space="preserve"> peuvent être empilés à l'intérieur d</w:t>
      </w:r>
      <w:r>
        <w:t>u panneau</w:t>
      </w:r>
      <w:r w:rsidRPr="00A320E1">
        <w:t xml:space="preserve"> de brassage, soit une capacité maximale de </w:t>
      </w:r>
      <w:r>
        <w:t>96</w:t>
      </w:r>
      <w:r w:rsidRPr="00A320E1">
        <w:t xml:space="preserve"> épissures par fusion dans un panneau de brassage.</w:t>
      </w:r>
      <w:r>
        <w:br/>
        <w:t>Les cassettes de lovage seront munie d’un système de charnière qui permettra de les rouvrir facilement en cas d’installation ultérieure ou d’inspection.</w:t>
      </w:r>
    </w:p>
    <w:p w14:paraId="688D08AE" w14:textId="77777777" w:rsidR="002F0359" w:rsidRDefault="002F0359" w:rsidP="002F0359">
      <w:pPr>
        <w:pStyle w:val="Bodytext-DWI"/>
      </w:pPr>
    </w:p>
    <w:p w14:paraId="0592F50C" w14:textId="77777777" w:rsidR="002F0359" w:rsidRDefault="002F0359" w:rsidP="002F0359">
      <w:pPr>
        <w:pStyle w:val="Bodytext-DWI"/>
        <w:jc w:val="center"/>
      </w:pPr>
      <w:r>
        <w:rPr>
          <w:rFonts w:cs="Arial"/>
          <w:bCs/>
          <w:noProof/>
          <w:color w:val="C00000"/>
          <w:sz w:val="24"/>
          <w:szCs w:val="24"/>
          <w:lang w:val="fr-BE" w:eastAsia="fr-BE"/>
        </w:rPr>
        <w:drawing>
          <wp:inline distT="0" distB="0" distL="0" distR="0" wp14:anchorId="6E732311" wp14:editId="52154480">
            <wp:extent cx="2639695" cy="1552575"/>
            <wp:effectExtent l="19050" t="0" r="8255" b="0"/>
            <wp:docPr id="198" name="Picture 198" descr="439splice_Page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39splice_Page8 copy"/>
                    <pic:cNvPicPr>
                      <a:picLocks noChangeAspect="1" noChangeArrowheads="1"/>
                    </pic:cNvPicPr>
                  </pic:nvPicPr>
                  <pic:blipFill>
                    <a:blip r:embed="rId101" cstate="print"/>
                    <a:srcRect/>
                    <a:stretch>
                      <a:fillRect/>
                    </a:stretch>
                  </pic:blipFill>
                  <pic:spPr bwMode="auto">
                    <a:xfrm>
                      <a:off x="0" y="0"/>
                      <a:ext cx="2639695" cy="1552575"/>
                    </a:xfrm>
                    <a:prstGeom prst="rect">
                      <a:avLst/>
                    </a:prstGeom>
                    <a:noFill/>
                    <a:ln w="9525">
                      <a:noFill/>
                      <a:miter lim="800000"/>
                      <a:headEnd/>
                      <a:tailEnd/>
                    </a:ln>
                  </pic:spPr>
                </pic:pic>
              </a:graphicData>
            </a:graphic>
          </wp:inline>
        </w:drawing>
      </w:r>
    </w:p>
    <w:p w14:paraId="71CF8E2B" w14:textId="77777777" w:rsidR="002F0359" w:rsidRDefault="002F0359" w:rsidP="002F0359">
      <w:pPr>
        <w:pStyle w:val="Bodytext-DWI"/>
        <w:jc w:val="center"/>
      </w:pPr>
    </w:p>
    <w:p w14:paraId="428E0C65" w14:textId="77777777" w:rsidR="002F0359" w:rsidRDefault="002F0359" w:rsidP="002F0359">
      <w:pPr>
        <w:pStyle w:val="Bodytext-DWI"/>
      </w:pPr>
      <w:r>
        <w:t>Les panneaux sont intégralement peints en noir pour un aspect optimal. Des obturateurs sont disponibles en tant qu'accessoires séparés pour masquer les emplacements non utilisés et conférer un aspect fini.</w:t>
      </w:r>
    </w:p>
    <w:p w14:paraId="5E7E536F" w14:textId="77777777" w:rsidR="002F0359" w:rsidRDefault="002F0359" w:rsidP="002F0359">
      <w:pPr>
        <w:pStyle w:val="Bodytext-DWI"/>
      </w:pPr>
    </w:p>
    <w:p w14:paraId="2F53B3E0" w14:textId="77777777" w:rsidR="002F0359" w:rsidRPr="00A320E1" w:rsidRDefault="002F0359" w:rsidP="002F0359">
      <w:pPr>
        <w:pStyle w:val="Bodytext-DWI"/>
      </w:pPr>
      <w:r>
        <w:t>Le plateau d'adaptation avant peut être fixé affleurant ou enfoncé dans la baie, à l'aide des supports latéraux ajustables.  Quand le panneau est installé en position enfoncée, la distance entre le montant de la baie et l'arrière du panneau est de 288 mm. La partie en saillie pour la gestion frontale des cordons mesure 67 mm. Quand le panneau est installé affleurant, la distance entre le montant de la baie et l'arrière du panneau est de 248 mm. La partie en saillie pour la gestion frontale des cordons mesure 107 mm.</w:t>
      </w:r>
    </w:p>
    <w:p w14:paraId="39285717" w14:textId="77777777" w:rsidR="002F0359" w:rsidRPr="005412CF" w:rsidRDefault="002F0359" w:rsidP="002F0359">
      <w:pPr>
        <w:pStyle w:val="Heading4"/>
        <w:rPr>
          <w:lang w:val="fr-BE"/>
        </w:rPr>
      </w:pPr>
      <w:r w:rsidRPr="005412CF">
        <w:rPr>
          <w:lang w:val="fr-BE"/>
        </w:rPr>
        <w:t>Information produit détaillée</w:t>
      </w:r>
    </w:p>
    <w:p w14:paraId="5BA1E878" w14:textId="77777777" w:rsidR="002F0359" w:rsidRPr="005412CF" w:rsidRDefault="002F0359" w:rsidP="002F0359">
      <w:pPr>
        <w:pStyle w:val="Bodytext-DWI"/>
        <w:rPr>
          <w:lang w:val="fr-BE"/>
        </w:rPr>
      </w:pPr>
    </w:p>
    <w:p w14:paraId="6D6018A3" w14:textId="77777777" w:rsidR="002F0359" w:rsidRPr="005412CF" w:rsidRDefault="002F0359" w:rsidP="002F0359">
      <w:pPr>
        <w:keepNext/>
        <w:ind w:left="0"/>
        <w:jc w:val="center"/>
        <w:rPr>
          <w:lang w:val="fr-BE"/>
        </w:rPr>
      </w:pPr>
      <w:r>
        <w:rPr>
          <w:noProof/>
          <w:lang w:val="fr-BE" w:eastAsia="fr-BE"/>
        </w:rPr>
        <w:drawing>
          <wp:inline distT="0" distB="0" distL="0" distR="0" wp14:anchorId="14F1D01F" wp14:editId="1BCA0523">
            <wp:extent cx="2466975" cy="1492250"/>
            <wp:effectExtent l="19050" t="0" r="952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2" cstate="print"/>
                    <a:srcRect/>
                    <a:stretch>
                      <a:fillRect/>
                    </a:stretch>
                  </pic:blipFill>
                  <pic:spPr bwMode="auto">
                    <a:xfrm>
                      <a:off x="0" y="0"/>
                      <a:ext cx="2466975" cy="1492250"/>
                    </a:xfrm>
                    <a:prstGeom prst="rect">
                      <a:avLst/>
                    </a:prstGeom>
                    <a:noFill/>
                    <a:ln w="9525">
                      <a:noFill/>
                      <a:miter lim="800000"/>
                      <a:headEnd/>
                      <a:tailEnd/>
                    </a:ln>
                  </pic:spPr>
                </pic:pic>
              </a:graphicData>
            </a:graphic>
          </wp:inline>
        </w:drawing>
      </w:r>
    </w:p>
    <w:p w14:paraId="1A9E0547" w14:textId="77777777" w:rsidR="002F0359" w:rsidRPr="00FC57A3" w:rsidRDefault="002F0359" w:rsidP="002F0359">
      <w:pPr>
        <w:keepNext/>
        <w:tabs>
          <w:tab w:val="clear" w:pos="1080"/>
        </w:tabs>
        <w:spacing w:after="120"/>
        <w:ind w:left="0"/>
        <w:jc w:val="center"/>
        <w:rPr>
          <w:rStyle w:val="A0"/>
          <w:u w:val="single"/>
          <w:lang w:val="en-US"/>
        </w:rPr>
      </w:pPr>
      <w:r w:rsidRPr="00FC57A3">
        <w:rPr>
          <w:rStyle w:val="A0"/>
          <w:u w:val="single"/>
          <w:lang w:val="en-US"/>
        </w:rPr>
        <w:t>Exemple de produit</w:t>
      </w:r>
    </w:p>
    <w:p w14:paraId="3B3D232D" w14:textId="77777777" w:rsidR="002F0359" w:rsidRPr="001105B1" w:rsidRDefault="002F0359" w:rsidP="002F0359">
      <w:pPr>
        <w:keepNext/>
        <w:ind w:left="426"/>
        <w:jc w:val="center"/>
        <w:rPr>
          <w:lang w:val="en-US"/>
        </w:rPr>
      </w:pPr>
      <w:r w:rsidRPr="00C871AC">
        <w:rPr>
          <w:rFonts w:cs="Arial"/>
          <w:bCs/>
          <w:lang w:val="en-US"/>
        </w:rPr>
        <w:t>LANmark-OF Plug&amp;Play Patch Panel Integrated Cord Guide Sliding Black</w:t>
      </w:r>
    </w:p>
    <w:p w14:paraId="337B3989" w14:textId="0B824E3F" w:rsidR="002F0359" w:rsidRPr="00276909" w:rsidRDefault="002F0359" w:rsidP="002F0359">
      <w:pPr>
        <w:keepNext/>
        <w:ind w:left="0"/>
        <w:jc w:val="center"/>
        <w:rPr>
          <w:rFonts w:cs="Arial"/>
          <w:bCs/>
          <w:lang w:val="fr-BE"/>
        </w:rPr>
      </w:pPr>
      <w:r w:rsidRPr="005412CF">
        <w:rPr>
          <w:lang w:val="fr-BE"/>
        </w:rPr>
        <w:t xml:space="preserve">Code </w:t>
      </w:r>
      <w:r w:rsidR="00113110">
        <w:rPr>
          <w:lang w:val="fr-BE"/>
        </w:rPr>
        <w:t>Aginode</w:t>
      </w:r>
      <w:r w:rsidRPr="005412CF">
        <w:rPr>
          <w:lang w:val="fr-BE"/>
        </w:rPr>
        <w:t xml:space="preserve">: </w:t>
      </w:r>
      <w:r w:rsidRPr="00276909">
        <w:rPr>
          <w:rFonts w:cs="Arial"/>
          <w:bCs/>
          <w:lang w:val="fr-BE"/>
        </w:rPr>
        <w:t>N439.3MPP</w:t>
      </w:r>
    </w:p>
    <w:p w14:paraId="195AFB7D" w14:textId="77777777" w:rsidR="002F0359" w:rsidRDefault="002F0359" w:rsidP="002F0359">
      <w:pPr>
        <w:keepNext/>
        <w:ind w:left="426"/>
        <w:rPr>
          <w:rFonts w:cs="Arial"/>
          <w:bCs/>
          <w:u w:val="single"/>
          <w:lang w:val="fr-BE"/>
        </w:rPr>
      </w:pPr>
    </w:p>
    <w:p w14:paraId="31A348E8" w14:textId="77777777" w:rsidR="002F0359" w:rsidRDefault="002F0359" w:rsidP="002F0359">
      <w:r>
        <w:rPr>
          <w:noProof/>
          <w:lang w:val="fr-BE" w:eastAsia="fr-BE"/>
        </w:rPr>
        <w:drawing>
          <wp:inline distT="0" distB="0" distL="0" distR="0" wp14:anchorId="3B0E4585" wp14:editId="2D8DCD3E">
            <wp:extent cx="5727700" cy="4037330"/>
            <wp:effectExtent l="19050" t="0" r="635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3" cstate="print"/>
                    <a:srcRect/>
                    <a:stretch>
                      <a:fillRect/>
                    </a:stretch>
                  </pic:blipFill>
                  <pic:spPr bwMode="auto">
                    <a:xfrm>
                      <a:off x="0" y="0"/>
                      <a:ext cx="5727700" cy="4037330"/>
                    </a:xfrm>
                    <a:prstGeom prst="rect">
                      <a:avLst/>
                    </a:prstGeom>
                    <a:noFill/>
                    <a:ln w="9525">
                      <a:noFill/>
                      <a:miter lim="800000"/>
                      <a:headEnd/>
                      <a:tailEnd/>
                    </a:ln>
                  </pic:spPr>
                </pic:pic>
              </a:graphicData>
            </a:graphic>
          </wp:inline>
        </w:drawing>
      </w:r>
    </w:p>
    <w:p w14:paraId="6030C8E4" w14:textId="77777777" w:rsidR="002F0359" w:rsidRDefault="002F0359" w:rsidP="002F0359"/>
    <w:p w14:paraId="4A97C026" w14:textId="77777777" w:rsidR="002F0359" w:rsidRDefault="002F0359" w:rsidP="002F0359"/>
    <w:p w14:paraId="3AB34C2B" w14:textId="77777777" w:rsidR="002F0359" w:rsidRPr="00276909" w:rsidRDefault="002F0359" w:rsidP="002F0359">
      <w:pPr>
        <w:tabs>
          <w:tab w:val="clear" w:pos="1080"/>
          <w:tab w:val="clear" w:pos="4536"/>
          <w:tab w:val="clear" w:pos="4820"/>
        </w:tabs>
        <w:ind w:left="0"/>
        <w:jc w:val="center"/>
        <w:rPr>
          <w:lang w:val="en-US"/>
        </w:rPr>
      </w:pPr>
      <w:r w:rsidRPr="005A6A8E">
        <w:rPr>
          <w:rFonts w:cs="Arial"/>
          <w:color w:val="000000"/>
          <w:lang w:val="en-US" w:eastAsia="nl-BE"/>
        </w:rPr>
        <w:t>LANmark-OF fibre organiser 10</w:t>
      </w:r>
      <w:r>
        <w:rPr>
          <w:rFonts w:cs="Arial"/>
          <w:color w:val="000000"/>
          <w:lang w:val="en-US" w:eastAsia="nl-BE"/>
        </w:rPr>
        <w:t>x</w:t>
      </w:r>
    </w:p>
    <w:p w14:paraId="0B7DE9B6" w14:textId="2B600814" w:rsidR="002F0359" w:rsidRDefault="002F0359" w:rsidP="002F0359">
      <w:pPr>
        <w:tabs>
          <w:tab w:val="clear" w:pos="1080"/>
          <w:tab w:val="clear" w:pos="4536"/>
          <w:tab w:val="clear" w:pos="4820"/>
        </w:tabs>
        <w:ind w:left="0"/>
        <w:jc w:val="center"/>
        <w:rPr>
          <w:rFonts w:cs="Arial"/>
          <w:color w:val="000000"/>
          <w:lang w:val="en-US" w:eastAsia="nl-BE"/>
        </w:rPr>
      </w:pPr>
      <w:r w:rsidRPr="00650BE3">
        <w:rPr>
          <w:lang w:val="en-US"/>
        </w:rPr>
        <w:t xml:space="preserve">Code </w:t>
      </w:r>
      <w:r w:rsidR="00113110">
        <w:rPr>
          <w:lang w:val="en-US"/>
        </w:rPr>
        <w:t>Aginode</w:t>
      </w:r>
      <w:r>
        <w:rPr>
          <w:rFonts w:cs="Arial"/>
          <w:color w:val="000000"/>
          <w:lang w:val="en-US" w:eastAsia="nl-BE"/>
        </w:rPr>
        <w:t xml:space="preserve">: </w:t>
      </w:r>
      <w:r w:rsidRPr="005A6A8E">
        <w:rPr>
          <w:rFonts w:cs="Arial"/>
          <w:color w:val="000000"/>
          <w:lang w:val="en-US" w:eastAsia="nl-BE"/>
        </w:rPr>
        <w:t>N890.070</w:t>
      </w:r>
    </w:p>
    <w:p w14:paraId="787BA7A8" w14:textId="77777777" w:rsidR="002F0359" w:rsidRDefault="002F0359" w:rsidP="002F0359">
      <w:pPr>
        <w:tabs>
          <w:tab w:val="clear" w:pos="1080"/>
          <w:tab w:val="clear" w:pos="4536"/>
          <w:tab w:val="clear" w:pos="4820"/>
        </w:tabs>
        <w:ind w:left="0"/>
        <w:jc w:val="center"/>
        <w:rPr>
          <w:rFonts w:cs="Arial"/>
          <w:color w:val="000000"/>
          <w:lang w:val="en-US" w:eastAsia="nl-BE"/>
        </w:rPr>
      </w:pPr>
    </w:p>
    <w:p w14:paraId="3ADBCF3E" w14:textId="77777777" w:rsidR="002F0359" w:rsidRDefault="002F0359" w:rsidP="002F0359">
      <w:pPr>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340799C4" wp14:editId="22A2D0AB">
            <wp:extent cx="2475865" cy="1466215"/>
            <wp:effectExtent l="19050" t="0" r="63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4" cstate="print"/>
                    <a:srcRect/>
                    <a:stretch>
                      <a:fillRect/>
                    </a:stretch>
                  </pic:blipFill>
                  <pic:spPr bwMode="auto">
                    <a:xfrm>
                      <a:off x="0" y="0"/>
                      <a:ext cx="2475865" cy="1466215"/>
                    </a:xfrm>
                    <a:prstGeom prst="rect">
                      <a:avLst/>
                    </a:prstGeom>
                    <a:noFill/>
                    <a:ln w="9525">
                      <a:noFill/>
                      <a:miter lim="800000"/>
                      <a:headEnd/>
                      <a:tailEnd/>
                    </a:ln>
                  </pic:spPr>
                </pic:pic>
              </a:graphicData>
            </a:graphic>
          </wp:inline>
        </w:drawing>
      </w:r>
    </w:p>
    <w:p w14:paraId="1DAA5711" w14:textId="77777777" w:rsidR="002F0359" w:rsidRDefault="002F0359" w:rsidP="002F0359">
      <w:pPr>
        <w:tabs>
          <w:tab w:val="clear" w:pos="1080"/>
          <w:tab w:val="clear" w:pos="4536"/>
          <w:tab w:val="clear" w:pos="4820"/>
        </w:tabs>
        <w:ind w:left="0"/>
        <w:jc w:val="center"/>
        <w:rPr>
          <w:rFonts w:cs="Arial"/>
          <w:color w:val="000000"/>
          <w:lang w:val="en-US" w:eastAsia="nl-BE"/>
        </w:rPr>
      </w:pPr>
    </w:p>
    <w:p w14:paraId="2ADADCFA" w14:textId="77777777" w:rsidR="002F0359" w:rsidRDefault="002F0359" w:rsidP="002F0359">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 heat shrink protectors</w:t>
      </w:r>
    </w:p>
    <w:p w14:paraId="295C2655" w14:textId="33AAD943" w:rsidR="002F0359" w:rsidRDefault="002F0359" w:rsidP="002F0359">
      <w:pPr>
        <w:tabs>
          <w:tab w:val="clear" w:pos="1080"/>
          <w:tab w:val="clear" w:pos="4536"/>
          <w:tab w:val="clear" w:pos="4820"/>
        </w:tabs>
        <w:spacing w:after="120"/>
        <w:ind w:left="0"/>
        <w:jc w:val="center"/>
        <w:rPr>
          <w:rFonts w:cs="Arial"/>
          <w:color w:val="000000"/>
          <w:lang w:val="en-US" w:eastAsia="nl-BE"/>
        </w:rPr>
      </w:pPr>
      <w:r w:rsidRPr="004325B5">
        <w:rPr>
          <w:lang w:val="en-US"/>
        </w:rPr>
        <w:t xml:space="preserve">Code </w:t>
      </w:r>
      <w:r w:rsidR="00113110">
        <w:rPr>
          <w:lang w:val="en-US"/>
        </w:rPr>
        <w:t>Aginode</w:t>
      </w:r>
      <w:r>
        <w:rPr>
          <w:rFonts w:cs="Arial"/>
          <w:color w:val="000000"/>
          <w:lang w:val="en-US" w:eastAsia="nl-BE"/>
        </w:rPr>
        <w:t>: N890.090</w:t>
      </w:r>
    </w:p>
    <w:p w14:paraId="4F37579B" w14:textId="77777777" w:rsidR="002F0359" w:rsidRDefault="002F0359" w:rsidP="002F0359">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1928AF26" w14:textId="700688DE" w:rsidR="002F0359" w:rsidRDefault="002F0359" w:rsidP="002F0359">
      <w:pPr>
        <w:tabs>
          <w:tab w:val="clear" w:pos="1080"/>
          <w:tab w:val="clear" w:pos="4536"/>
          <w:tab w:val="clear" w:pos="4820"/>
        </w:tabs>
        <w:ind w:left="0"/>
        <w:jc w:val="center"/>
        <w:rPr>
          <w:rFonts w:cs="Arial"/>
          <w:color w:val="000000"/>
          <w:lang w:val="en-US" w:eastAsia="nl-BE"/>
        </w:rPr>
      </w:pPr>
      <w:r w:rsidRPr="005412CF">
        <w:rPr>
          <w:lang w:val="fr-BE"/>
        </w:rPr>
        <w:t xml:space="preserve">Code </w:t>
      </w:r>
      <w:r w:rsidR="00113110">
        <w:rPr>
          <w:lang w:val="fr-BE"/>
        </w:rPr>
        <w:t>Aginode</w:t>
      </w:r>
      <w:r>
        <w:rPr>
          <w:rFonts w:cs="Arial"/>
          <w:color w:val="000000"/>
          <w:lang w:val="en-US" w:eastAsia="nl-BE"/>
        </w:rPr>
        <w:t>: N890.092</w:t>
      </w:r>
    </w:p>
    <w:p w14:paraId="48D4167A" w14:textId="77777777" w:rsidR="002F0359" w:rsidRDefault="002F0359" w:rsidP="002F0359">
      <w:pPr>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5B2BE924" wp14:editId="3E9BECAF">
            <wp:extent cx="2199640" cy="1466215"/>
            <wp:effectExtent l="19050" t="0" r="0" b="0"/>
            <wp:docPr id="207" name="Picture 20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05" cstate="print"/>
                    <a:srcRect/>
                    <a:stretch>
                      <a:fillRect/>
                    </a:stretch>
                  </pic:blipFill>
                  <pic:spPr bwMode="auto">
                    <a:xfrm>
                      <a:off x="0" y="0"/>
                      <a:ext cx="2199640" cy="1466215"/>
                    </a:xfrm>
                    <a:prstGeom prst="rect">
                      <a:avLst/>
                    </a:prstGeom>
                    <a:noFill/>
                    <a:ln w="9525">
                      <a:noFill/>
                      <a:miter lim="800000"/>
                      <a:headEnd/>
                      <a:tailEnd/>
                    </a:ln>
                  </pic:spPr>
                </pic:pic>
              </a:graphicData>
            </a:graphic>
          </wp:inline>
        </w:drawing>
      </w:r>
    </w:p>
    <w:p w14:paraId="0B6F1FB7" w14:textId="77777777" w:rsidR="002F0359" w:rsidRDefault="002F0359" w:rsidP="002F0359">
      <w:pPr>
        <w:tabs>
          <w:tab w:val="clear" w:pos="1080"/>
          <w:tab w:val="clear" w:pos="4536"/>
          <w:tab w:val="clear" w:pos="4820"/>
        </w:tabs>
        <w:ind w:left="0"/>
        <w:jc w:val="center"/>
        <w:rPr>
          <w:rFonts w:cs="Arial"/>
          <w:color w:val="000000"/>
          <w:lang w:val="en-US" w:eastAsia="nl-BE"/>
        </w:rPr>
      </w:pPr>
    </w:p>
    <w:p w14:paraId="41205758" w14:textId="77777777" w:rsidR="002F0359" w:rsidRDefault="002F0359" w:rsidP="002F0359">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w:t>
      </w:r>
      <w:r w:rsidRPr="00276909">
        <w:rPr>
          <w:lang w:val="en-US"/>
        </w:rPr>
        <w:t xml:space="preserve"> Aluminium Protectors</w:t>
      </w:r>
      <w:r>
        <w:rPr>
          <w:rFonts w:cs="Arial"/>
          <w:color w:val="000000"/>
          <w:lang w:val="en-US" w:eastAsia="nl-BE"/>
        </w:rPr>
        <w:t xml:space="preserve"> </w:t>
      </w:r>
    </w:p>
    <w:p w14:paraId="10C396B9" w14:textId="15A05B58" w:rsidR="002F0359" w:rsidRDefault="002F0359" w:rsidP="002F0359">
      <w:pPr>
        <w:tabs>
          <w:tab w:val="clear" w:pos="1080"/>
          <w:tab w:val="clear" w:pos="4536"/>
          <w:tab w:val="clear" w:pos="4820"/>
        </w:tabs>
        <w:spacing w:after="120"/>
        <w:ind w:left="0"/>
        <w:jc w:val="center"/>
        <w:rPr>
          <w:rFonts w:cs="Arial"/>
          <w:color w:val="000000"/>
          <w:lang w:val="en-US" w:eastAsia="nl-BE"/>
        </w:rPr>
      </w:pPr>
      <w:r w:rsidRPr="004325B5">
        <w:rPr>
          <w:lang w:val="en-US"/>
        </w:rPr>
        <w:t xml:space="preserve">Code </w:t>
      </w:r>
      <w:r w:rsidR="00113110">
        <w:rPr>
          <w:lang w:val="en-US"/>
        </w:rPr>
        <w:t>Aginode</w:t>
      </w:r>
      <w:r>
        <w:rPr>
          <w:rFonts w:cs="Arial"/>
          <w:color w:val="000000"/>
          <w:lang w:val="en-US" w:eastAsia="nl-BE"/>
        </w:rPr>
        <w:t>: N890.091</w:t>
      </w:r>
    </w:p>
    <w:p w14:paraId="3A7A032F" w14:textId="77777777" w:rsidR="002F0359" w:rsidRDefault="002F0359" w:rsidP="002F0359">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75D902F4" w14:textId="1294FFD1" w:rsidR="002F0359" w:rsidRDefault="002F0359" w:rsidP="002F0359">
      <w:pPr>
        <w:tabs>
          <w:tab w:val="clear" w:pos="1080"/>
          <w:tab w:val="clear" w:pos="4536"/>
          <w:tab w:val="clear" w:pos="4820"/>
        </w:tabs>
        <w:ind w:left="0"/>
        <w:jc w:val="center"/>
        <w:rPr>
          <w:rFonts w:cs="Arial"/>
          <w:color w:val="000000"/>
          <w:lang w:val="en-US" w:eastAsia="nl-BE"/>
        </w:rPr>
      </w:pPr>
      <w:r w:rsidRPr="005412CF">
        <w:rPr>
          <w:lang w:val="fr-BE"/>
        </w:rPr>
        <w:t xml:space="preserve">Code </w:t>
      </w:r>
      <w:r w:rsidR="00113110">
        <w:rPr>
          <w:lang w:val="fr-BE"/>
        </w:rPr>
        <w:t>Aginode</w:t>
      </w:r>
      <w:r>
        <w:rPr>
          <w:rFonts w:cs="Arial"/>
          <w:color w:val="000000"/>
          <w:lang w:val="en-US" w:eastAsia="nl-BE"/>
        </w:rPr>
        <w:t>: N890.092</w:t>
      </w:r>
    </w:p>
    <w:p w14:paraId="21534586" w14:textId="77777777" w:rsidR="002F0359" w:rsidRDefault="002F0359" w:rsidP="002F0359">
      <w:pPr>
        <w:tabs>
          <w:tab w:val="clear" w:pos="1080"/>
          <w:tab w:val="clear" w:pos="4536"/>
          <w:tab w:val="clear" w:pos="4820"/>
        </w:tabs>
        <w:ind w:left="0"/>
        <w:jc w:val="center"/>
        <w:rPr>
          <w:rFonts w:cs="Arial"/>
          <w:color w:val="000000"/>
          <w:lang w:val="en-US" w:eastAsia="nl-BE"/>
        </w:rPr>
      </w:pPr>
    </w:p>
    <w:p w14:paraId="129EFB53" w14:textId="77777777" w:rsidR="002F0359" w:rsidRDefault="002F0359" w:rsidP="002F0359">
      <w:pPr>
        <w:tabs>
          <w:tab w:val="clear" w:pos="1080"/>
          <w:tab w:val="clear" w:pos="4536"/>
          <w:tab w:val="clear" w:pos="4820"/>
        </w:tabs>
        <w:ind w:left="0"/>
        <w:jc w:val="center"/>
        <w:rPr>
          <w:rFonts w:cs="Arial"/>
          <w:color w:val="000000"/>
          <w:lang w:val="en-US" w:eastAsia="nl-BE"/>
        </w:rPr>
      </w:pPr>
      <w:r>
        <w:rPr>
          <w:rFonts w:cs="Arial"/>
          <w:noProof/>
          <w:lang w:val="fr-BE" w:eastAsia="fr-BE"/>
        </w:rPr>
        <w:drawing>
          <wp:inline distT="0" distB="0" distL="0" distR="0" wp14:anchorId="7ED3D0E9" wp14:editId="1F026498">
            <wp:extent cx="2199640" cy="1466215"/>
            <wp:effectExtent l="19050" t="0" r="0" b="0"/>
            <wp:docPr id="208" name="Picture 20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06" cstate="print"/>
                    <a:srcRect/>
                    <a:stretch>
                      <a:fillRect/>
                    </a:stretch>
                  </pic:blipFill>
                  <pic:spPr bwMode="auto">
                    <a:xfrm>
                      <a:off x="0" y="0"/>
                      <a:ext cx="2199640" cy="1466215"/>
                    </a:xfrm>
                    <a:prstGeom prst="rect">
                      <a:avLst/>
                    </a:prstGeom>
                    <a:noFill/>
                    <a:ln w="9525">
                      <a:noFill/>
                      <a:miter lim="800000"/>
                      <a:headEnd/>
                      <a:tailEnd/>
                    </a:ln>
                  </pic:spPr>
                </pic:pic>
              </a:graphicData>
            </a:graphic>
          </wp:inline>
        </w:drawing>
      </w:r>
    </w:p>
    <w:p w14:paraId="781C6A3A" w14:textId="77777777" w:rsidR="002F0359" w:rsidRDefault="002F0359" w:rsidP="002F0359">
      <w:pPr>
        <w:tabs>
          <w:tab w:val="clear" w:pos="1080"/>
          <w:tab w:val="clear" w:pos="4536"/>
          <w:tab w:val="clear" w:pos="4820"/>
        </w:tabs>
        <w:ind w:left="0"/>
        <w:jc w:val="center"/>
        <w:rPr>
          <w:rFonts w:cs="Arial"/>
          <w:color w:val="000000"/>
          <w:lang w:val="en-US" w:eastAsia="nl-BE"/>
        </w:rPr>
      </w:pPr>
    </w:p>
    <w:p w14:paraId="17D3565C" w14:textId="77777777" w:rsidR="008D12CA" w:rsidRDefault="008D12CA" w:rsidP="008D12CA">
      <w:pPr>
        <w:pStyle w:val="Heading3"/>
      </w:pPr>
      <w:r>
        <w:rPr>
          <w:lang w:val="fr-BE"/>
        </w:rPr>
        <w:t>Panneau de brassage OF HD (</w:t>
      </w:r>
      <w:r w:rsidRPr="00313375">
        <w:rPr>
          <w:lang w:val="fr-BE"/>
        </w:rPr>
        <w:t>Haute Densité)</w:t>
      </w:r>
    </w:p>
    <w:p w14:paraId="21A4B67B" w14:textId="77777777" w:rsidR="008D12CA" w:rsidRDefault="008D12CA" w:rsidP="008D12CA">
      <w:pPr>
        <w:pStyle w:val="Bodytext-DWI"/>
      </w:pPr>
      <w:r w:rsidRPr="00314E61">
        <w:t xml:space="preserve">Le concept </w:t>
      </w:r>
      <w:r>
        <w:t>HD</w:t>
      </w:r>
      <w:r w:rsidRPr="00314E61">
        <w:t xml:space="preserve"> doit avoir été spécialement conçu pour une installation en centre de données, où les avantages de haute densité, guidage intégré des cordons et installation optimisée du panneau de brassage permettent de respecter le cahier des charges. </w:t>
      </w:r>
    </w:p>
    <w:p w14:paraId="46F942DB" w14:textId="77777777" w:rsidR="008D12CA" w:rsidRDefault="008D12CA" w:rsidP="008D12CA">
      <w:pPr>
        <w:pStyle w:val="Bodytext-DWI"/>
      </w:pPr>
      <w:r w:rsidRPr="00314E61">
        <w:t xml:space="preserve">Il doit permettre des changements rapides avec une interruption limitée, une migration aisée vers d'autres applications et un chemin de transition vers </w:t>
      </w:r>
      <w:r>
        <w:t>l’optique parallèle</w:t>
      </w:r>
      <w:r w:rsidRPr="00314E61">
        <w:t>.</w:t>
      </w:r>
    </w:p>
    <w:p w14:paraId="6386B1E9" w14:textId="77777777" w:rsidR="008D12CA" w:rsidRPr="00C114AB" w:rsidRDefault="008D12CA" w:rsidP="008D12CA">
      <w:pPr>
        <w:keepNext/>
      </w:pPr>
    </w:p>
    <w:p w14:paraId="41641621" w14:textId="77777777" w:rsidR="008D12CA" w:rsidRPr="00C114AB" w:rsidRDefault="008D12CA" w:rsidP="008D12CA">
      <w:pPr>
        <w:keepNext/>
        <w:rPr>
          <w:lang w:val="fr-BE"/>
        </w:rPr>
      </w:pPr>
    </w:p>
    <w:p w14:paraId="37B1CBB4" w14:textId="6BCDA29E" w:rsidR="008D12CA" w:rsidRDefault="008D12CA" w:rsidP="008D12CA">
      <w:pPr>
        <w:keepNext/>
        <w:jc w:val="center"/>
      </w:pPr>
      <w:r w:rsidRPr="00BE40E5">
        <w:rPr>
          <w:noProof/>
        </w:rPr>
        <w:drawing>
          <wp:inline distT="0" distB="0" distL="0" distR="0" wp14:anchorId="723C9A64" wp14:editId="6B09A361">
            <wp:extent cx="3771900" cy="2657475"/>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71900" cy="2657475"/>
                    </a:xfrm>
                    <a:prstGeom prst="rect">
                      <a:avLst/>
                    </a:prstGeom>
                    <a:noFill/>
                    <a:ln>
                      <a:noFill/>
                    </a:ln>
                  </pic:spPr>
                </pic:pic>
              </a:graphicData>
            </a:graphic>
          </wp:inline>
        </w:drawing>
      </w:r>
    </w:p>
    <w:p w14:paraId="3AE07874" w14:textId="77777777" w:rsidR="008D12CA" w:rsidRDefault="008D12CA" w:rsidP="008D12CA">
      <w:pPr>
        <w:keepNext/>
      </w:pPr>
    </w:p>
    <w:p w14:paraId="5079DF98" w14:textId="77777777" w:rsidR="008D12CA" w:rsidRPr="00C114AB" w:rsidRDefault="008D12CA" w:rsidP="008D12CA">
      <w:pPr>
        <w:keepNext/>
        <w:rPr>
          <w:lang w:val="fr-BE"/>
        </w:rPr>
      </w:pPr>
      <w:r w:rsidRPr="00C114AB">
        <w:rPr>
          <w:lang w:val="fr-BE"/>
        </w:rPr>
        <w:t xml:space="preserve">La conception unique du panneau HD 1U comprend 2 plateaux fixes. Chaque plateau peut </w:t>
      </w:r>
      <w:r>
        <w:rPr>
          <w:lang w:val="fr-BE"/>
        </w:rPr>
        <w:t>recevoir</w:t>
      </w:r>
      <w:r w:rsidRPr="00C114AB">
        <w:rPr>
          <w:lang w:val="fr-BE"/>
        </w:rPr>
        <w:t xml:space="preserve"> jusqu'à 4 modules. Le panneau peut accueillir jusqu'à 8 modules permettant 96 connexions LC lorsque des modules avec adaptateurs LC sont utilisés. Avec les modules adaptateurs MTP, 48 connexions MTP dans 1U peuvent être installées. Les modules doivent être commandés séparément.</w:t>
      </w:r>
    </w:p>
    <w:p w14:paraId="6E83A1CF" w14:textId="77777777" w:rsidR="008D12CA" w:rsidRPr="00C114AB" w:rsidRDefault="008D12CA" w:rsidP="008D12CA">
      <w:pPr>
        <w:keepNext/>
        <w:rPr>
          <w:lang w:val="fr-BE"/>
        </w:rPr>
      </w:pPr>
    </w:p>
    <w:p w14:paraId="4AE36900" w14:textId="77777777" w:rsidR="008D12CA" w:rsidRDefault="008D12CA" w:rsidP="008D12CA">
      <w:pPr>
        <w:keepNext/>
        <w:rPr>
          <w:lang w:val="fr-BE"/>
        </w:rPr>
      </w:pPr>
      <w:r w:rsidRPr="00C114AB">
        <w:rPr>
          <w:lang w:val="fr-BE"/>
        </w:rPr>
        <w:t>Le panneau UHD sera dis</w:t>
      </w:r>
      <w:r>
        <w:rPr>
          <w:lang w:val="fr-BE"/>
        </w:rPr>
        <w:t>ponible en version 1HU et 2</w:t>
      </w:r>
      <w:r w:rsidRPr="00C114AB">
        <w:rPr>
          <w:lang w:val="fr-BE"/>
        </w:rPr>
        <w:t>HU. Le panneau est conçu pour installation dans des baies 19’’.</w:t>
      </w:r>
    </w:p>
    <w:p w14:paraId="114006EF" w14:textId="77777777" w:rsidR="008D12CA" w:rsidRPr="00C114AB" w:rsidRDefault="008D12CA" w:rsidP="008D12CA">
      <w:pPr>
        <w:keepNext/>
        <w:rPr>
          <w:lang w:val="fr-BE"/>
        </w:rPr>
      </w:pPr>
    </w:p>
    <w:p w14:paraId="6056C1CF" w14:textId="77777777" w:rsidR="008D12CA" w:rsidRPr="00C114AB" w:rsidRDefault="008D12CA" w:rsidP="008D12CA">
      <w:pPr>
        <w:keepNext/>
        <w:rPr>
          <w:lang w:val="fr-BE"/>
        </w:rPr>
      </w:pPr>
      <w:r w:rsidRPr="00C114AB">
        <w:rPr>
          <w:sz w:val="18"/>
          <w:szCs w:val="18"/>
          <w:lang w:val="fr-BE"/>
        </w:rPr>
        <w:t xml:space="preserve">Les plateaux sont décalés pour faciliter le raccordement et ont un accès plus facile au loquet du cordon de raccordement. Les plateaux </w:t>
      </w:r>
      <w:r>
        <w:t>possèdent un marquage lettré qui permet des identifier individuellement</w:t>
      </w:r>
      <w:r w:rsidRPr="00C114AB">
        <w:rPr>
          <w:lang w:val="fr-BE"/>
        </w:rPr>
        <w:t>.</w:t>
      </w:r>
    </w:p>
    <w:p w14:paraId="7B560ADF" w14:textId="12A1B339" w:rsidR="008D12CA" w:rsidRDefault="008D12CA" w:rsidP="008D12CA">
      <w:pPr>
        <w:keepNext/>
        <w:jc w:val="center"/>
      </w:pPr>
      <w:r w:rsidRPr="00BE40E5">
        <w:rPr>
          <w:noProof/>
        </w:rPr>
        <w:drawing>
          <wp:inline distT="0" distB="0" distL="0" distR="0" wp14:anchorId="19FBEADD" wp14:editId="0D084DEA">
            <wp:extent cx="4095750" cy="1504950"/>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95750" cy="1504950"/>
                    </a:xfrm>
                    <a:prstGeom prst="rect">
                      <a:avLst/>
                    </a:prstGeom>
                    <a:noFill/>
                    <a:ln>
                      <a:noFill/>
                    </a:ln>
                  </pic:spPr>
                </pic:pic>
              </a:graphicData>
            </a:graphic>
          </wp:inline>
        </w:drawing>
      </w:r>
    </w:p>
    <w:p w14:paraId="2EEC03B3" w14:textId="77777777" w:rsidR="008D12CA" w:rsidRDefault="008D12CA" w:rsidP="008D12CA">
      <w:pPr>
        <w:keepNext/>
        <w:jc w:val="center"/>
      </w:pPr>
    </w:p>
    <w:p w14:paraId="2F56B914" w14:textId="77777777" w:rsidR="008D12CA" w:rsidRDefault="008D12CA" w:rsidP="008D12CA">
      <w:pPr>
        <w:keepNext/>
      </w:pPr>
    </w:p>
    <w:p w14:paraId="2D06FFF2" w14:textId="77777777" w:rsidR="008D12CA" w:rsidRPr="00C114AB" w:rsidRDefault="008D12CA" w:rsidP="008D12CA">
      <w:pPr>
        <w:keepNext/>
      </w:pPr>
      <w:r>
        <w:rPr>
          <w:lang w:val="fr-BE"/>
        </w:rPr>
        <w:t>Sur le plateau arrière, 1 support de presse-étoupes est</w:t>
      </w:r>
      <w:r w:rsidRPr="00C114AB">
        <w:rPr>
          <w:lang w:val="fr-BE"/>
        </w:rPr>
        <w:t xml:space="preserve"> installés. Les ouvertures sont prévues pour des presse-étoupes PG13. Leur orientation peut être modifiée pour permettre de réaliser des entrées de câbles arrière, de côté ou angulaires. Un </w:t>
      </w:r>
      <w:r>
        <w:rPr>
          <w:lang w:val="fr-BE"/>
        </w:rPr>
        <w:t>second</w:t>
      </w:r>
      <w:r w:rsidRPr="00C114AB">
        <w:rPr>
          <w:lang w:val="fr-BE"/>
        </w:rPr>
        <w:t xml:space="preserve"> support optionnel doit pouvoir aussi être installé sur le plateau arrière.</w:t>
      </w:r>
    </w:p>
    <w:p w14:paraId="0095ABED" w14:textId="4DEE3EF2" w:rsidR="008D12CA" w:rsidRDefault="008D12CA" w:rsidP="008D12CA">
      <w:pPr>
        <w:keepNext/>
        <w:jc w:val="center"/>
      </w:pPr>
      <w:r w:rsidRPr="00BE40E5">
        <w:rPr>
          <w:noProof/>
        </w:rPr>
        <w:drawing>
          <wp:inline distT="0" distB="0" distL="0" distR="0" wp14:anchorId="706DCF90" wp14:editId="25872DA1">
            <wp:extent cx="3067050" cy="2009775"/>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67050" cy="2009775"/>
                    </a:xfrm>
                    <a:prstGeom prst="rect">
                      <a:avLst/>
                    </a:prstGeom>
                    <a:noFill/>
                    <a:ln>
                      <a:noFill/>
                    </a:ln>
                  </pic:spPr>
                </pic:pic>
              </a:graphicData>
            </a:graphic>
          </wp:inline>
        </w:drawing>
      </w:r>
    </w:p>
    <w:p w14:paraId="08F161BE" w14:textId="77777777" w:rsidR="008D12CA" w:rsidRDefault="008D12CA" w:rsidP="008D12CA">
      <w:pPr>
        <w:keepNext/>
      </w:pPr>
    </w:p>
    <w:p w14:paraId="2F3F63CF" w14:textId="77777777" w:rsidR="008D12CA" w:rsidRPr="00DB0F57" w:rsidRDefault="008D12CA" w:rsidP="008D12CA">
      <w:pPr>
        <w:keepNext/>
        <w:rPr>
          <w:sz w:val="18"/>
          <w:szCs w:val="18"/>
          <w:lang w:val="fr-BE"/>
        </w:rPr>
      </w:pPr>
      <w:r>
        <w:t>Le panneau est optimisé pour supporter l’installation d’assemblage pré-connectorisés UHD. Le presse-étoupe des assemblages doit permettre une fixation rapide et solide des câbles. Un ample espace est disponible dans le panneau pour ranger les épanouissements de fibres</w:t>
      </w:r>
      <w:r w:rsidRPr="00DB0F57">
        <w:rPr>
          <w:sz w:val="18"/>
          <w:szCs w:val="18"/>
          <w:lang w:val="fr-BE"/>
        </w:rPr>
        <w:t>.</w:t>
      </w:r>
    </w:p>
    <w:p w14:paraId="2DE4BA81" w14:textId="77777777" w:rsidR="008D12CA" w:rsidRPr="00DB0F57" w:rsidRDefault="008D12CA" w:rsidP="008D12CA">
      <w:pPr>
        <w:keepNext/>
        <w:rPr>
          <w:lang w:val="fr-BE"/>
        </w:rPr>
      </w:pPr>
    </w:p>
    <w:p w14:paraId="3AD3AED5" w14:textId="77777777" w:rsidR="008D12CA" w:rsidRPr="00DB0F57" w:rsidRDefault="008D12CA" w:rsidP="008D12CA">
      <w:pPr>
        <w:keepNext/>
        <w:rPr>
          <w:lang w:val="fr-BE"/>
        </w:rPr>
      </w:pPr>
      <w:r w:rsidRPr="00DB0F57">
        <w:rPr>
          <w:lang w:val="fr-BE"/>
        </w:rPr>
        <w:t>L’avant du panneau est protégé par un couvercle monté sur charnière à l’intérieur duquel une étiquette de marquage est fournie.  Ce couvercle doit pouvoir pivoter de 180) afin de faciliter la lecture de le l’étiquette et donc d’identifier les ports lorsque le panneau est i</w:t>
      </w:r>
      <w:r>
        <w:rPr>
          <w:lang w:val="fr-BE"/>
        </w:rPr>
        <w:t>nstallé en haut d’une baie 19’’</w:t>
      </w:r>
      <w:r w:rsidRPr="00DB0F57">
        <w:rPr>
          <w:lang w:val="fr-BE"/>
        </w:rPr>
        <w:t>.</w:t>
      </w:r>
    </w:p>
    <w:p w14:paraId="65E6F9E8" w14:textId="77777777" w:rsidR="008D12CA" w:rsidRPr="00DB0F57" w:rsidRDefault="008D12CA" w:rsidP="008D12CA">
      <w:pPr>
        <w:keepNext/>
        <w:rPr>
          <w:lang w:val="fr-BE"/>
        </w:rPr>
      </w:pPr>
    </w:p>
    <w:p w14:paraId="690E173D" w14:textId="4263E942" w:rsidR="008D12CA" w:rsidRDefault="008D12CA" w:rsidP="008D12CA">
      <w:pPr>
        <w:keepNext/>
        <w:tabs>
          <w:tab w:val="clear" w:pos="1080"/>
          <w:tab w:val="clear" w:pos="4536"/>
          <w:tab w:val="clear" w:pos="4820"/>
          <w:tab w:val="left" w:pos="2880"/>
        </w:tabs>
        <w:jc w:val="center"/>
      </w:pPr>
      <w:r w:rsidRPr="00BE40E5">
        <w:rPr>
          <w:noProof/>
        </w:rPr>
        <w:drawing>
          <wp:inline distT="0" distB="0" distL="0" distR="0" wp14:anchorId="3FC0B8C1" wp14:editId="4640E37C">
            <wp:extent cx="2524125" cy="2447925"/>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24125" cy="2447925"/>
                    </a:xfrm>
                    <a:prstGeom prst="rect">
                      <a:avLst/>
                    </a:prstGeom>
                    <a:noFill/>
                    <a:ln>
                      <a:noFill/>
                    </a:ln>
                  </pic:spPr>
                </pic:pic>
              </a:graphicData>
            </a:graphic>
          </wp:inline>
        </w:drawing>
      </w:r>
    </w:p>
    <w:p w14:paraId="5C9E76D2" w14:textId="77777777" w:rsidR="008D12CA" w:rsidRDefault="008D12CA" w:rsidP="008D12CA">
      <w:pPr>
        <w:keepNext/>
      </w:pPr>
    </w:p>
    <w:p w14:paraId="46413333" w14:textId="77777777" w:rsidR="008D12CA" w:rsidRPr="000A4193" w:rsidRDefault="008D12CA" w:rsidP="008D12CA">
      <w:pPr>
        <w:keepNext/>
        <w:rPr>
          <w:lang w:val="fr-BE"/>
        </w:rPr>
      </w:pPr>
      <w:r w:rsidRPr="000A4193">
        <w:rPr>
          <w:lang w:val="fr-BE"/>
        </w:rPr>
        <w:t>Les panneaux sont entièrement peints en noir pour présenter une conception et un fini professionnel.</w:t>
      </w:r>
    </w:p>
    <w:p w14:paraId="4E560E5B" w14:textId="77777777" w:rsidR="008D12CA" w:rsidRPr="000A4193" w:rsidRDefault="008D12CA" w:rsidP="008D12CA">
      <w:pPr>
        <w:keepNext/>
        <w:rPr>
          <w:lang w:val="fr-BE"/>
        </w:rPr>
      </w:pPr>
    </w:p>
    <w:p w14:paraId="5671A94D" w14:textId="77777777" w:rsidR="008D12CA" w:rsidRPr="002572E0" w:rsidRDefault="008D12CA" w:rsidP="008D12CA">
      <w:pPr>
        <w:keepNext/>
        <w:rPr>
          <w:lang w:val="fr-BE"/>
        </w:rPr>
      </w:pPr>
      <w:r w:rsidRPr="000A4193">
        <w:rPr>
          <w:lang w:val="fr-BE"/>
        </w:rPr>
        <w:t xml:space="preserve">La profondeur totale du panneau est de 493 mm. Les panneaux sont livrés avec la saillie frontale d'étiquetage 129 mm devant le </w:t>
      </w:r>
      <w:r>
        <w:rPr>
          <w:lang w:val="fr-BE"/>
        </w:rPr>
        <w:t>rail 19’’</w:t>
      </w:r>
      <w:r w:rsidRPr="000A4193">
        <w:rPr>
          <w:lang w:val="fr-BE"/>
        </w:rPr>
        <w:t xml:space="preserve">. La position du panneau à l'intérieur du rack peut être modifiée avec des supports latéraux réglables. Il peut être déplacé par rapport au </w:t>
      </w:r>
      <w:r>
        <w:rPr>
          <w:lang w:val="fr-BE"/>
        </w:rPr>
        <w:t xml:space="preserve">rail 19’’ </w:t>
      </w:r>
      <w:r w:rsidRPr="000A4193">
        <w:rPr>
          <w:lang w:val="fr-BE"/>
        </w:rPr>
        <w:t xml:space="preserve">de 37,5 mm vers l'avant </w:t>
      </w:r>
      <w:r>
        <w:rPr>
          <w:lang w:val="fr-BE"/>
        </w:rPr>
        <w:t xml:space="preserve">ou </w:t>
      </w:r>
      <w:r w:rsidRPr="000A4193">
        <w:rPr>
          <w:lang w:val="fr-BE"/>
        </w:rPr>
        <w:t>de 37,5 mm ou 75 mm</w:t>
      </w:r>
      <w:r>
        <w:rPr>
          <w:lang w:val="fr-BE"/>
        </w:rPr>
        <w:t xml:space="preserve"> vers l’arrière</w:t>
      </w:r>
      <w:r w:rsidRPr="000A4193">
        <w:rPr>
          <w:lang w:val="fr-BE"/>
        </w:rPr>
        <w:t>.</w:t>
      </w:r>
    </w:p>
    <w:p w14:paraId="6178CC8E" w14:textId="7D01A002" w:rsidR="008D12CA" w:rsidRDefault="008D12CA" w:rsidP="008D12CA">
      <w:pPr>
        <w:keepNext/>
        <w:ind w:left="851"/>
      </w:pPr>
      <w:r w:rsidRPr="00BE40E5">
        <w:rPr>
          <w:noProof/>
        </w:rPr>
        <w:drawing>
          <wp:inline distT="0" distB="0" distL="0" distR="0" wp14:anchorId="5F7C9E40" wp14:editId="54CAA3FA">
            <wp:extent cx="2381250" cy="2181225"/>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381250" cy="2181225"/>
                    </a:xfrm>
                    <a:prstGeom prst="rect">
                      <a:avLst/>
                    </a:prstGeom>
                    <a:noFill/>
                    <a:ln>
                      <a:noFill/>
                    </a:ln>
                  </pic:spPr>
                </pic:pic>
              </a:graphicData>
            </a:graphic>
          </wp:inline>
        </w:drawing>
      </w:r>
      <w:r w:rsidRPr="00645DF9">
        <w:rPr>
          <w:noProof/>
        </w:rPr>
        <w:t xml:space="preserve"> </w:t>
      </w:r>
      <w:r w:rsidRPr="00BE40E5">
        <w:rPr>
          <w:noProof/>
        </w:rPr>
        <w:drawing>
          <wp:inline distT="0" distB="0" distL="0" distR="0" wp14:anchorId="4ACFEACB" wp14:editId="69406175">
            <wp:extent cx="2552700" cy="219075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52700" cy="2190750"/>
                    </a:xfrm>
                    <a:prstGeom prst="rect">
                      <a:avLst/>
                    </a:prstGeom>
                    <a:noFill/>
                    <a:ln>
                      <a:noFill/>
                    </a:ln>
                  </pic:spPr>
                </pic:pic>
              </a:graphicData>
            </a:graphic>
          </wp:inline>
        </w:drawing>
      </w:r>
    </w:p>
    <w:p w14:paraId="724C5EC4" w14:textId="77777777" w:rsidR="008D12CA" w:rsidRPr="005412CF" w:rsidRDefault="008D12CA" w:rsidP="008D12CA">
      <w:pPr>
        <w:pStyle w:val="Heading4"/>
        <w:rPr>
          <w:lang w:val="fr-BE"/>
        </w:rPr>
      </w:pPr>
      <w:r w:rsidRPr="005412CF">
        <w:rPr>
          <w:lang w:val="fr-BE"/>
        </w:rPr>
        <w:t>Information produit détaillée</w:t>
      </w:r>
    </w:p>
    <w:p w14:paraId="76DC76B7" w14:textId="47FCEAB4" w:rsidR="008D12CA" w:rsidRDefault="008D12CA" w:rsidP="008D12CA">
      <w:pPr>
        <w:keepNext/>
        <w:ind w:left="426"/>
        <w:jc w:val="center"/>
      </w:pPr>
      <w:r w:rsidRPr="00BE40E5">
        <w:rPr>
          <w:noProof/>
        </w:rPr>
        <w:drawing>
          <wp:inline distT="0" distB="0" distL="0" distR="0" wp14:anchorId="256F5D04" wp14:editId="392E804D">
            <wp:extent cx="4638675" cy="1838325"/>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38675" cy="1838325"/>
                    </a:xfrm>
                    <a:prstGeom prst="rect">
                      <a:avLst/>
                    </a:prstGeom>
                    <a:noFill/>
                    <a:ln>
                      <a:noFill/>
                    </a:ln>
                  </pic:spPr>
                </pic:pic>
              </a:graphicData>
            </a:graphic>
          </wp:inline>
        </w:drawing>
      </w:r>
    </w:p>
    <w:p w14:paraId="02C351E1" w14:textId="77777777" w:rsidR="008D12CA" w:rsidRPr="00FC57A3" w:rsidRDefault="008D12CA" w:rsidP="008D12CA">
      <w:pPr>
        <w:keepNext/>
        <w:tabs>
          <w:tab w:val="clear" w:pos="1080"/>
        </w:tabs>
        <w:spacing w:after="120"/>
        <w:ind w:left="0"/>
        <w:jc w:val="center"/>
        <w:rPr>
          <w:rStyle w:val="A0"/>
          <w:u w:val="single"/>
          <w:lang w:val="en-US"/>
        </w:rPr>
      </w:pPr>
      <w:r w:rsidRPr="00FC57A3">
        <w:rPr>
          <w:rStyle w:val="A0"/>
          <w:u w:val="single"/>
          <w:lang w:val="en-US"/>
        </w:rPr>
        <w:t>Exemple de produit</w:t>
      </w:r>
    </w:p>
    <w:p w14:paraId="1A28E0E9" w14:textId="77777777" w:rsidR="008D12CA" w:rsidRDefault="008D12CA" w:rsidP="008D12CA">
      <w:pPr>
        <w:keepNext/>
        <w:ind w:left="426"/>
        <w:jc w:val="center"/>
        <w:rPr>
          <w:rFonts w:cs="Arial"/>
          <w:bCs/>
          <w:lang w:val="en-US"/>
        </w:rPr>
      </w:pPr>
      <w:r w:rsidRPr="00A753E6">
        <w:rPr>
          <w:rFonts w:cs="Arial"/>
          <w:bCs/>
          <w:lang w:val="en-US"/>
        </w:rPr>
        <w:t>LANmark-OF ENSPACE HD Patch Panel 1U 8x Modules Black</w:t>
      </w:r>
    </w:p>
    <w:p w14:paraId="2D48F8A8" w14:textId="5B706514" w:rsidR="008D12CA" w:rsidRDefault="008D12CA" w:rsidP="008D12CA">
      <w:pPr>
        <w:keepNext/>
        <w:ind w:left="426"/>
        <w:jc w:val="center"/>
        <w:rPr>
          <w:rFonts w:cs="Arial"/>
          <w:bCs/>
          <w:lang w:val="en-US"/>
        </w:rPr>
      </w:pPr>
      <w:r>
        <w:rPr>
          <w:lang w:val="en-US"/>
        </w:rPr>
        <w:t xml:space="preserve">Code </w:t>
      </w:r>
      <w:r w:rsidR="00113110">
        <w:t>Aginode</w:t>
      </w:r>
      <w:r>
        <w:t xml:space="preserve">: </w:t>
      </w:r>
      <w:r>
        <w:rPr>
          <w:rFonts w:cs="Arial"/>
          <w:bCs/>
          <w:lang w:val="en-US"/>
        </w:rPr>
        <w:t>NSPACE.PPHD1U</w:t>
      </w:r>
    </w:p>
    <w:p w14:paraId="6377FD60" w14:textId="77777777" w:rsidR="008D12CA" w:rsidRDefault="008D12CA" w:rsidP="008D12CA">
      <w:pPr>
        <w:keepNext/>
        <w:ind w:left="426"/>
        <w:jc w:val="center"/>
        <w:rPr>
          <w:rFonts w:cs="Arial"/>
          <w:bCs/>
          <w:lang w:val="en-US"/>
        </w:rPr>
      </w:pPr>
    </w:p>
    <w:p w14:paraId="0D403C7F" w14:textId="614F83E6" w:rsidR="008D12CA" w:rsidRDefault="008D12CA" w:rsidP="008D12CA">
      <w:pPr>
        <w:keepNext/>
        <w:ind w:left="426"/>
        <w:jc w:val="center"/>
      </w:pPr>
      <w:r w:rsidRPr="00BE40E5">
        <w:rPr>
          <w:noProof/>
        </w:rPr>
        <w:drawing>
          <wp:inline distT="0" distB="0" distL="0" distR="0" wp14:anchorId="3C50322D" wp14:editId="7B435637">
            <wp:extent cx="4724400" cy="236220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24400" cy="2362200"/>
                    </a:xfrm>
                    <a:prstGeom prst="rect">
                      <a:avLst/>
                    </a:prstGeom>
                    <a:noFill/>
                    <a:ln>
                      <a:noFill/>
                    </a:ln>
                  </pic:spPr>
                </pic:pic>
              </a:graphicData>
            </a:graphic>
          </wp:inline>
        </w:drawing>
      </w:r>
    </w:p>
    <w:p w14:paraId="745D87D6" w14:textId="77777777" w:rsidR="008D12CA" w:rsidRPr="0027629D" w:rsidRDefault="008D12CA" w:rsidP="008D12CA">
      <w:pPr>
        <w:keepNext/>
        <w:tabs>
          <w:tab w:val="clear" w:pos="1080"/>
        </w:tabs>
        <w:spacing w:after="120"/>
        <w:ind w:left="426"/>
        <w:jc w:val="center"/>
        <w:rPr>
          <w:rStyle w:val="A0"/>
          <w:u w:val="single"/>
          <w:lang w:val="en-GB"/>
        </w:rPr>
      </w:pPr>
      <w:r>
        <w:rPr>
          <w:rStyle w:val="A0"/>
          <w:u w:val="single"/>
          <w:lang w:val="en-GB"/>
        </w:rPr>
        <w:t>Exemple de produit</w:t>
      </w:r>
    </w:p>
    <w:p w14:paraId="43310352" w14:textId="77777777" w:rsidR="008D12CA" w:rsidRPr="0027629D" w:rsidRDefault="008D12CA" w:rsidP="008D12CA">
      <w:pPr>
        <w:keepNext/>
        <w:ind w:left="426"/>
        <w:jc w:val="center"/>
        <w:rPr>
          <w:lang w:val="en-GB"/>
        </w:rPr>
      </w:pPr>
      <w:r w:rsidRPr="00A753E6">
        <w:rPr>
          <w:rFonts w:cs="Arial"/>
          <w:bCs/>
          <w:lang w:val="en-US"/>
        </w:rPr>
        <w:t>LANmark-OF ENSPACE HD Patch Panel 2U 16x Modules Black</w:t>
      </w:r>
    </w:p>
    <w:p w14:paraId="4A592DE4" w14:textId="6EA493C4" w:rsidR="008D12CA" w:rsidRPr="00201F07" w:rsidRDefault="008D12CA" w:rsidP="008D12CA">
      <w:pPr>
        <w:keepNext/>
        <w:ind w:left="426"/>
        <w:jc w:val="center"/>
        <w:rPr>
          <w:rFonts w:cs="Arial"/>
          <w:bCs/>
          <w:lang w:val="fr-BE"/>
        </w:rPr>
      </w:pPr>
      <w:r w:rsidRPr="00201F07">
        <w:rPr>
          <w:lang w:val="fr-BE"/>
        </w:rPr>
        <w:t xml:space="preserve">Code </w:t>
      </w:r>
      <w:r w:rsidR="00113110">
        <w:rPr>
          <w:lang w:val="fr-BE"/>
        </w:rPr>
        <w:t>Aginode</w:t>
      </w:r>
      <w:r w:rsidRPr="00201F07">
        <w:rPr>
          <w:lang w:val="fr-BE"/>
        </w:rPr>
        <w:t xml:space="preserve">: </w:t>
      </w:r>
      <w:r w:rsidRPr="00201F07">
        <w:rPr>
          <w:rFonts w:cs="Arial"/>
          <w:bCs/>
          <w:lang w:val="fr-BE"/>
        </w:rPr>
        <w:t>NSPACE.PPHD2U</w:t>
      </w:r>
    </w:p>
    <w:p w14:paraId="5A425A25" w14:textId="77777777" w:rsidR="008D12CA" w:rsidRPr="00201F07" w:rsidRDefault="008D12CA" w:rsidP="008D12CA">
      <w:pPr>
        <w:keepNext/>
        <w:rPr>
          <w:lang w:val="fr-BE"/>
        </w:rPr>
      </w:pPr>
    </w:p>
    <w:p w14:paraId="3E8920DF" w14:textId="77777777" w:rsidR="008D12CA" w:rsidRPr="00201F07" w:rsidRDefault="008D12CA" w:rsidP="008D12CA">
      <w:pPr>
        <w:keepNext/>
        <w:jc w:val="center"/>
        <w:rPr>
          <w:rFonts w:cs="Arial"/>
          <w:lang w:val="fr-BE"/>
        </w:rPr>
      </w:pPr>
    </w:p>
    <w:p w14:paraId="2DBEE647" w14:textId="77777777" w:rsidR="008D12CA" w:rsidRPr="00201F07" w:rsidRDefault="008D12CA" w:rsidP="008D12CA">
      <w:pPr>
        <w:keepNext/>
        <w:jc w:val="center"/>
        <w:rPr>
          <w:lang w:val="fr-BE"/>
        </w:rPr>
      </w:pPr>
    </w:p>
    <w:p w14:paraId="0F94EE6A" w14:textId="77777777" w:rsidR="008D12CA" w:rsidRPr="00201F07" w:rsidRDefault="008D12CA" w:rsidP="008D12CA">
      <w:pPr>
        <w:keepNext/>
        <w:rPr>
          <w:lang w:val="fr-BE"/>
        </w:rPr>
      </w:pPr>
    </w:p>
    <w:p w14:paraId="5F8B09F5" w14:textId="77777777" w:rsidR="008D12CA" w:rsidRDefault="008D12CA" w:rsidP="008D12CA">
      <w:pPr>
        <w:rPr>
          <w:sz w:val="22"/>
          <w:szCs w:val="22"/>
          <w:u w:val="single"/>
        </w:rPr>
      </w:pPr>
      <w:bookmarkStart w:id="64" w:name="_Hlk27491747"/>
      <w:r>
        <w:rPr>
          <w:sz w:val="22"/>
          <w:szCs w:val="22"/>
          <w:u w:val="single"/>
        </w:rPr>
        <w:t>Cassettes optionnelles et accessoires</w:t>
      </w:r>
    </w:p>
    <w:bookmarkEnd w:id="64"/>
    <w:p w14:paraId="7409F7B5" w14:textId="77777777" w:rsidR="008D12CA" w:rsidRPr="00201F07" w:rsidRDefault="008D12CA" w:rsidP="008D12CA">
      <w:pPr>
        <w:keepNext/>
        <w:rPr>
          <w:sz w:val="22"/>
          <w:szCs w:val="22"/>
          <w:u w:val="single"/>
        </w:rPr>
      </w:pPr>
    </w:p>
    <w:p w14:paraId="3D70D6B0" w14:textId="73123F7D" w:rsidR="008D12CA" w:rsidRDefault="008D12CA" w:rsidP="008D12CA">
      <w:pPr>
        <w:keepNext/>
        <w:ind w:left="0"/>
        <w:rPr>
          <w:sz w:val="22"/>
          <w:szCs w:val="22"/>
          <w:u w:val="single"/>
        </w:rPr>
      </w:pPr>
      <w:r w:rsidRPr="00BE40E5">
        <w:rPr>
          <w:noProof/>
        </w:rPr>
        <w:drawing>
          <wp:inline distT="0" distB="0" distL="0" distR="0" wp14:anchorId="6BA1CC60" wp14:editId="2650567A">
            <wp:extent cx="5943600" cy="619125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6191250"/>
                    </a:xfrm>
                    <a:prstGeom prst="rect">
                      <a:avLst/>
                    </a:prstGeom>
                    <a:noFill/>
                    <a:ln>
                      <a:noFill/>
                    </a:ln>
                  </pic:spPr>
                </pic:pic>
              </a:graphicData>
            </a:graphic>
          </wp:inline>
        </w:drawing>
      </w:r>
    </w:p>
    <w:p w14:paraId="2CE8E233" w14:textId="77777777" w:rsidR="008D12CA" w:rsidRDefault="008D12CA" w:rsidP="008D12CA">
      <w:pPr>
        <w:keepNext/>
        <w:ind w:left="0"/>
        <w:rPr>
          <w:sz w:val="22"/>
          <w:szCs w:val="22"/>
          <w:u w:val="single"/>
        </w:rPr>
      </w:pPr>
    </w:p>
    <w:p w14:paraId="7D3A8435" w14:textId="600953C9" w:rsidR="008D12CA" w:rsidRDefault="008D12CA" w:rsidP="008D12CA">
      <w:pPr>
        <w:keepNext/>
        <w:jc w:val="center"/>
      </w:pPr>
      <w:r w:rsidRPr="00BE40E5">
        <w:rPr>
          <w:noProof/>
        </w:rPr>
        <w:drawing>
          <wp:inline distT="0" distB="0" distL="0" distR="0" wp14:anchorId="392A6B86" wp14:editId="7F685171">
            <wp:extent cx="5248275" cy="7277100"/>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48275" cy="7277100"/>
                    </a:xfrm>
                    <a:prstGeom prst="rect">
                      <a:avLst/>
                    </a:prstGeom>
                    <a:noFill/>
                    <a:ln>
                      <a:noFill/>
                    </a:ln>
                  </pic:spPr>
                </pic:pic>
              </a:graphicData>
            </a:graphic>
          </wp:inline>
        </w:drawing>
      </w:r>
    </w:p>
    <w:p w14:paraId="48EEE29C" w14:textId="77777777" w:rsidR="008D12CA" w:rsidRDefault="008D12CA" w:rsidP="008D12CA">
      <w:pPr>
        <w:keepNext/>
      </w:pPr>
    </w:p>
    <w:p w14:paraId="0F78502B" w14:textId="53146CF9" w:rsidR="008D12CA" w:rsidRDefault="008D12CA" w:rsidP="008D12CA">
      <w:pPr>
        <w:keepNext/>
        <w:jc w:val="center"/>
      </w:pPr>
      <w:r w:rsidRPr="00BE40E5">
        <w:rPr>
          <w:noProof/>
        </w:rPr>
        <w:drawing>
          <wp:inline distT="0" distB="0" distL="0" distR="0" wp14:anchorId="2B6BB5D8" wp14:editId="22DB5339">
            <wp:extent cx="5829300" cy="575310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29300" cy="5753100"/>
                    </a:xfrm>
                    <a:prstGeom prst="rect">
                      <a:avLst/>
                    </a:prstGeom>
                    <a:noFill/>
                    <a:ln>
                      <a:noFill/>
                    </a:ln>
                  </pic:spPr>
                </pic:pic>
              </a:graphicData>
            </a:graphic>
          </wp:inline>
        </w:drawing>
      </w:r>
    </w:p>
    <w:p w14:paraId="15A83EC4" w14:textId="77777777" w:rsidR="008D12CA" w:rsidRDefault="008D12CA" w:rsidP="008D12CA">
      <w:pPr>
        <w:keepNext/>
      </w:pPr>
    </w:p>
    <w:p w14:paraId="727CA111" w14:textId="43E751C9" w:rsidR="008D12CA" w:rsidRDefault="008D12CA" w:rsidP="008D12CA">
      <w:pPr>
        <w:keepNext/>
        <w:jc w:val="center"/>
        <w:rPr>
          <w:sz w:val="22"/>
          <w:szCs w:val="22"/>
          <w:u w:val="single"/>
        </w:rPr>
      </w:pPr>
      <w:r w:rsidRPr="00BE40E5">
        <w:rPr>
          <w:noProof/>
        </w:rPr>
        <w:drawing>
          <wp:inline distT="0" distB="0" distL="0" distR="0" wp14:anchorId="5E2BE1DB" wp14:editId="6E440E59">
            <wp:extent cx="5048250" cy="670560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48250" cy="6705600"/>
                    </a:xfrm>
                    <a:prstGeom prst="rect">
                      <a:avLst/>
                    </a:prstGeom>
                    <a:noFill/>
                    <a:ln>
                      <a:noFill/>
                    </a:ln>
                  </pic:spPr>
                </pic:pic>
              </a:graphicData>
            </a:graphic>
          </wp:inline>
        </w:drawing>
      </w:r>
    </w:p>
    <w:p w14:paraId="323C0E66" w14:textId="462568B0" w:rsidR="008D12CA" w:rsidRDefault="008D12CA" w:rsidP="008D12CA">
      <w:pPr>
        <w:keepNext/>
        <w:jc w:val="center"/>
        <w:rPr>
          <w:sz w:val="22"/>
          <w:szCs w:val="22"/>
          <w:u w:val="single"/>
        </w:rPr>
      </w:pPr>
      <w:r w:rsidRPr="00BE40E5">
        <w:rPr>
          <w:noProof/>
        </w:rPr>
        <w:drawing>
          <wp:inline distT="0" distB="0" distL="0" distR="0" wp14:anchorId="548465D9" wp14:editId="42C2CC53">
            <wp:extent cx="5029200" cy="4381500"/>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29200" cy="4381500"/>
                    </a:xfrm>
                    <a:prstGeom prst="rect">
                      <a:avLst/>
                    </a:prstGeom>
                    <a:noFill/>
                    <a:ln>
                      <a:noFill/>
                    </a:ln>
                  </pic:spPr>
                </pic:pic>
              </a:graphicData>
            </a:graphic>
          </wp:inline>
        </w:drawing>
      </w:r>
    </w:p>
    <w:p w14:paraId="45013765" w14:textId="77777777" w:rsidR="008D12CA" w:rsidRPr="0027629D" w:rsidRDefault="008D12CA" w:rsidP="008D12CA">
      <w:pPr>
        <w:keepNext/>
        <w:ind w:left="0"/>
        <w:rPr>
          <w:sz w:val="22"/>
          <w:szCs w:val="22"/>
          <w:u w:val="single"/>
        </w:rPr>
      </w:pPr>
    </w:p>
    <w:p w14:paraId="5AB6FD73" w14:textId="77777777" w:rsidR="008D12CA" w:rsidRPr="00313375" w:rsidRDefault="008D12CA" w:rsidP="008D12CA">
      <w:pPr>
        <w:pStyle w:val="Heading3"/>
        <w:rPr>
          <w:lang w:val="fr-BE"/>
        </w:rPr>
      </w:pPr>
      <w:r w:rsidRPr="00313375">
        <w:rPr>
          <w:lang w:val="fr-BE"/>
        </w:rPr>
        <w:t>Panneau de brassage OF UHD (Ultra Haute Densité)</w:t>
      </w:r>
    </w:p>
    <w:p w14:paraId="392603DD" w14:textId="77777777" w:rsidR="008D12CA" w:rsidRDefault="008D12CA" w:rsidP="008D12CA">
      <w:pPr>
        <w:pStyle w:val="Bodytext-DWI"/>
      </w:pPr>
      <w:r w:rsidRPr="00314E61">
        <w:t xml:space="preserve">Le concept </w:t>
      </w:r>
      <w:r>
        <w:t>UHD</w:t>
      </w:r>
      <w:r w:rsidRPr="00314E61">
        <w:t xml:space="preserve"> doit avoir été spécialement conçu pour une installation en centre de données, où les avantages de haute densité, guidage intégré des cordons et installation optimisée du panneau de brassage permettent de respecter le cahier des charges. </w:t>
      </w:r>
    </w:p>
    <w:p w14:paraId="026EFC06" w14:textId="77777777" w:rsidR="008D12CA" w:rsidRDefault="008D12CA" w:rsidP="008D12CA">
      <w:pPr>
        <w:pStyle w:val="Bodytext-DWI"/>
      </w:pPr>
      <w:r w:rsidRPr="00314E61">
        <w:t xml:space="preserve">Il doit permettre des changements rapides avec une interruption limitée, une migration aisée vers d'autres applications et un chemin de transition vers </w:t>
      </w:r>
      <w:r>
        <w:t>l’optique parallèle</w:t>
      </w:r>
      <w:r w:rsidRPr="00314E61">
        <w:t>.</w:t>
      </w:r>
    </w:p>
    <w:p w14:paraId="76C71146" w14:textId="77777777" w:rsidR="008D12CA" w:rsidRDefault="008D12CA" w:rsidP="008D12CA">
      <w:pPr>
        <w:pStyle w:val="Bodytext-DWI"/>
      </w:pPr>
    </w:p>
    <w:p w14:paraId="4DEE92E2" w14:textId="50B59A2B" w:rsidR="008D12CA" w:rsidRDefault="008D12CA" w:rsidP="008D12CA">
      <w:pPr>
        <w:pStyle w:val="Bodytext-DWI"/>
        <w:jc w:val="center"/>
      </w:pPr>
      <w:r>
        <w:rPr>
          <w:noProof/>
          <w:lang w:val="fr-BE" w:eastAsia="fr-BE"/>
        </w:rPr>
        <w:drawing>
          <wp:inline distT="0" distB="0" distL="0" distR="0" wp14:anchorId="7644271F" wp14:editId="0BEAFB41">
            <wp:extent cx="2657475" cy="234315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57475" cy="2343150"/>
                    </a:xfrm>
                    <a:prstGeom prst="rect">
                      <a:avLst/>
                    </a:prstGeom>
                    <a:noFill/>
                    <a:ln>
                      <a:noFill/>
                    </a:ln>
                  </pic:spPr>
                </pic:pic>
              </a:graphicData>
            </a:graphic>
          </wp:inline>
        </w:drawing>
      </w:r>
    </w:p>
    <w:p w14:paraId="5485BA99" w14:textId="77777777" w:rsidR="008D12CA" w:rsidRDefault="008D12CA" w:rsidP="008D12CA">
      <w:pPr>
        <w:pStyle w:val="Bodytext-DWI"/>
        <w:jc w:val="center"/>
      </w:pPr>
    </w:p>
    <w:p w14:paraId="295458E6" w14:textId="77777777" w:rsidR="008D12CA" w:rsidRDefault="008D12CA" w:rsidP="008D12CA">
      <w:pPr>
        <w:pStyle w:val="Bodytext-DWI"/>
        <w:jc w:val="center"/>
      </w:pPr>
    </w:p>
    <w:p w14:paraId="23E336D0" w14:textId="77777777" w:rsidR="008D12CA" w:rsidRDefault="008D12CA" w:rsidP="008D12CA">
      <w:pPr>
        <w:pStyle w:val="Bodytext-DWI"/>
      </w:pPr>
      <w:r>
        <w:t>Le système UHD se composera de 3 sous-composants : les assemblages pré-connectorisés, les cassettes et les panneaux de brassage.</w:t>
      </w:r>
    </w:p>
    <w:p w14:paraId="5EBA996F" w14:textId="77777777" w:rsidR="008D12CA" w:rsidRDefault="008D12CA" w:rsidP="008D12CA">
      <w:pPr>
        <w:pStyle w:val="Bodytext-DWI"/>
        <w:spacing w:after="120"/>
      </w:pPr>
      <w:r>
        <w:t>Le panneau de brassage 1HU devra incorporer 3 plateaux coulissants qui peuvent chacun être équipé de 4 cassettes. Lorsque le panneau est équipé de 12 cassettes LC, 144 connexions LC peuvent y être raccordées. Avec les cassettes équipées de raccords MTP, 76 connexions MTP peuvent être gérées. Les cassettes doivent être commandées séparément.</w:t>
      </w:r>
    </w:p>
    <w:p w14:paraId="379D294A" w14:textId="77777777" w:rsidR="008D12CA" w:rsidRDefault="008D12CA" w:rsidP="008D12CA">
      <w:pPr>
        <w:pStyle w:val="Bodytext-DWI"/>
      </w:pPr>
      <w:r>
        <w:t>Le panneau UHD sera disponible en version 1HU, 2HU et 4HU. Le panneau est conçu pour installation dans des baies 19’’.</w:t>
      </w:r>
    </w:p>
    <w:p w14:paraId="2345E04A" w14:textId="77777777" w:rsidR="008D12CA" w:rsidRDefault="008D12CA" w:rsidP="008D12CA">
      <w:pPr>
        <w:pStyle w:val="Bodytext-DWI"/>
      </w:pPr>
    </w:p>
    <w:p w14:paraId="4ABA39A5" w14:textId="77777777" w:rsidR="008D12CA" w:rsidRDefault="008D12CA" w:rsidP="008D12CA">
      <w:pPr>
        <w:pStyle w:val="Bodytext-DWI"/>
      </w:pPr>
      <w:r>
        <w:t>Les plateaux coulissants possèdent 3 positions de verrouillage :</w:t>
      </w:r>
    </w:p>
    <w:p w14:paraId="654242B6" w14:textId="511DE3D0" w:rsidR="008D12CA" w:rsidRDefault="008D12CA" w:rsidP="00F721BB">
      <w:pPr>
        <w:pStyle w:val="Bodytext-DWI"/>
        <w:numPr>
          <w:ilvl w:val="0"/>
          <w:numId w:val="21"/>
        </w:numPr>
      </w:pPr>
      <w:r>
        <w:t xml:space="preserve">Position opérationnelle (1) lorsque </w:t>
      </w:r>
      <w:r w:rsidR="00A67B4C">
        <w:t>le plateau</w:t>
      </w:r>
      <w:r>
        <w:t xml:space="preserve"> est complètement inséré dans le panneau</w:t>
      </w:r>
    </w:p>
    <w:p w14:paraId="3A061CCE" w14:textId="77777777" w:rsidR="008D12CA" w:rsidRDefault="008D12CA" w:rsidP="00F721BB">
      <w:pPr>
        <w:pStyle w:val="Bodytext-DWI"/>
        <w:numPr>
          <w:ilvl w:val="0"/>
          <w:numId w:val="21"/>
        </w:numPr>
      </w:pPr>
      <w:r>
        <w:t>Position de brassage (2) lorsque le plateau est extrait de 75mm pour fournir un accès aisé aux jarretières</w:t>
      </w:r>
    </w:p>
    <w:p w14:paraId="178BD8C4" w14:textId="77777777" w:rsidR="008D12CA" w:rsidRDefault="008D12CA" w:rsidP="00F721BB">
      <w:pPr>
        <w:pStyle w:val="Bodytext-DWI"/>
        <w:numPr>
          <w:ilvl w:val="0"/>
          <w:numId w:val="21"/>
        </w:numPr>
      </w:pPr>
      <w:r>
        <w:t>Position de sécurité finale (3) juste avant extraction complète du plateau hors du panneau</w:t>
      </w:r>
    </w:p>
    <w:p w14:paraId="6B078714" w14:textId="77777777" w:rsidR="008D12CA" w:rsidRDefault="008D12CA" w:rsidP="008D12CA">
      <w:pPr>
        <w:pStyle w:val="Bodytext-DWI"/>
      </w:pPr>
    </w:p>
    <w:p w14:paraId="1AD60D18" w14:textId="7DF871ED" w:rsidR="008D12CA" w:rsidRDefault="008D12CA" w:rsidP="008D12CA">
      <w:pPr>
        <w:pStyle w:val="Bodytext-DWI"/>
      </w:pPr>
      <w:r>
        <w:rPr>
          <w:rFonts w:cs="Arial"/>
          <w:b/>
          <w:i/>
          <w:noProof/>
          <w:color w:val="000000"/>
          <w:lang w:val="fr-BE" w:eastAsia="fr-BE"/>
        </w:rPr>
        <w:drawing>
          <wp:inline distT="0" distB="0" distL="0" distR="0" wp14:anchorId="2F9DC2AE" wp14:editId="5EB5C2A1">
            <wp:extent cx="5876925" cy="231457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76925" cy="2314575"/>
                    </a:xfrm>
                    <a:prstGeom prst="rect">
                      <a:avLst/>
                    </a:prstGeom>
                    <a:noFill/>
                    <a:ln>
                      <a:noFill/>
                    </a:ln>
                  </pic:spPr>
                </pic:pic>
              </a:graphicData>
            </a:graphic>
          </wp:inline>
        </w:drawing>
      </w:r>
    </w:p>
    <w:p w14:paraId="20C10AE4" w14:textId="77777777" w:rsidR="008D12CA" w:rsidRDefault="008D12CA" w:rsidP="008D12CA">
      <w:pPr>
        <w:pStyle w:val="Bodytext-DWI"/>
      </w:pPr>
    </w:p>
    <w:p w14:paraId="28CB9702" w14:textId="77777777" w:rsidR="008D12CA" w:rsidRDefault="008D12CA" w:rsidP="008D12CA">
      <w:pPr>
        <w:pStyle w:val="Bodytext-DWI"/>
      </w:pPr>
      <w:r>
        <w:t>Les plateaux coulissants possèdent un marquage lettré qui permet des identifier individuellement. Des poignées disposées de part et d’autre des plateaux facilitent l’extraction.</w:t>
      </w:r>
    </w:p>
    <w:p w14:paraId="256CFAD3" w14:textId="77777777" w:rsidR="008D12CA" w:rsidRDefault="008D12CA" w:rsidP="008D12CA">
      <w:pPr>
        <w:pStyle w:val="Bodytext-DWI"/>
      </w:pPr>
    </w:p>
    <w:p w14:paraId="60DF34FC" w14:textId="0FEBF901" w:rsidR="008D12CA" w:rsidRDefault="008D12CA" w:rsidP="008D12CA">
      <w:pPr>
        <w:pStyle w:val="Bodytext-DWI"/>
        <w:jc w:val="center"/>
      </w:pPr>
      <w:r>
        <w:rPr>
          <w:noProof/>
          <w:lang w:val="fr-BE" w:eastAsia="fr-BE"/>
        </w:rPr>
        <w:drawing>
          <wp:inline distT="0" distB="0" distL="0" distR="0" wp14:anchorId="52424EC6" wp14:editId="365FAFE7">
            <wp:extent cx="3895725" cy="280035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95725" cy="2800350"/>
                    </a:xfrm>
                    <a:prstGeom prst="rect">
                      <a:avLst/>
                    </a:prstGeom>
                    <a:noFill/>
                    <a:ln>
                      <a:noFill/>
                    </a:ln>
                  </pic:spPr>
                </pic:pic>
              </a:graphicData>
            </a:graphic>
          </wp:inline>
        </w:drawing>
      </w:r>
    </w:p>
    <w:p w14:paraId="6E009A8F" w14:textId="77777777" w:rsidR="008D12CA" w:rsidRDefault="008D12CA" w:rsidP="008D12CA">
      <w:pPr>
        <w:pStyle w:val="Bodytext-DWI"/>
        <w:jc w:val="center"/>
      </w:pPr>
    </w:p>
    <w:p w14:paraId="2836592F" w14:textId="77777777" w:rsidR="008D12CA" w:rsidRDefault="008D12CA" w:rsidP="008D12CA">
      <w:pPr>
        <w:pStyle w:val="Bodytext-DWI"/>
      </w:pPr>
      <w:r>
        <w:t>Les assemblages pré-connectorisés seront fixés sur un plateau coulissant et basculant situé à l’arrière du panneau. Pour l’installation des câbles ce plateau pourra être coulissé de 15cm environ hors du panneau et ce afin de fournir un accès aisé aux fixations de presse-étoupes.</w:t>
      </w:r>
    </w:p>
    <w:p w14:paraId="48083604" w14:textId="77777777" w:rsidR="008D12CA" w:rsidRDefault="008D12CA" w:rsidP="008D12CA">
      <w:pPr>
        <w:pStyle w:val="Bodytext-DWI"/>
      </w:pPr>
      <w:r>
        <w:t>Sur ce plateau arrière, 2 support de presse-étoupes sont installés. Les ouvertures sont prévues pour des presse-étoupes PG13. Leur orientation peut être modifiée pour permettre de réaliser des entrées de câbles arrière, de côté ou angulaires. Un troisième support optionnel doit pouvoir aussi être installé sur le plateau arrière.</w:t>
      </w:r>
    </w:p>
    <w:p w14:paraId="7E0D1E67" w14:textId="77777777" w:rsidR="008D12CA" w:rsidRDefault="008D12CA" w:rsidP="008D12CA">
      <w:pPr>
        <w:pStyle w:val="Bodytext-DWI"/>
        <w:jc w:val="center"/>
      </w:pPr>
    </w:p>
    <w:p w14:paraId="58544549" w14:textId="7C46C7C5" w:rsidR="008D12CA" w:rsidRDefault="008D12CA" w:rsidP="008D12CA">
      <w:pPr>
        <w:tabs>
          <w:tab w:val="clear" w:pos="1080"/>
          <w:tab w:val="clear" w:pos="4536"/>
          <w:tab w:val="clear" w:pos="4820"/>
        </w:tabs>
        <w:ind w:left="0"/>
        <w:jc w:val="center"/>
        <w:rPr>
          <w:rFonts w:cs="Arial"/>
          <w:color w:val="000000"/>
          <w:lang w:eastAsia="nl-BE"/>
        </w:rPr>
      </w:pPr>
      <w:r>
        <w:rPr>
          <w:rFonts w:cs="Arial"/>
          <w:noProof/>
          <w:color w:val="000000"/>
          <w:lang w:val="fr-BE" w:eastAsia="fr-BE"/>
        </w:rPr>
        <w:drawing>
          <wp:inline distT="0" distB="0" distL="0" distR="0" wp14:anchorId="54D4D94C" wp14:editId="53ABAE33">
            <wp:extent cx="3133725" cy="235267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133725" cy="2352675"/>
                    </a:xfrm>
                    <a:prstGeom prst="rect">
                      <a:avLst/>
                    </a:prstGeom>
                    <a:noFill/>
                    <a:ln>
                      <a:noFill/>
                    </a:ln>
                  </pic:spPr>
                </pic:pic>
              </a:graphicData>
            </a:graphic>
          </wp:inline>
        </w:drawing>
      </w:r>
    </w:p>
    <w:p w14:paraId="33F2E2B4" w14:textId="77777777" w:rsidR="008D12CA" w:rsidRDefault="008D12CA" w:rsidP="008D12CA">
      <w:pPr>
        <w:tabs>
          <w:tab w:val="clear" w:pos="1080"/>
          <w:tab w:val="clear" w:pos="4536"/>
          <w:tab w:val="clear" w:pos="4820"/>
        </w:tabs>
        <w:ind w:left="0"/>
        <w:jc w:val="center"/>
        <w:rPr>
          <w:rFonts w:cs="Arial"/>
          <w:color w:val="000000"/>
          <w:lang w:eastAsia="nl-BE"/>
        </w:rPr>
      </w:pPr>
    </w:p>
    <w:p w14:paraId="07EFDD6C" w14:textId="77777777" w:rsidR="008D12CA" w:rsidRDefault="008D12CA" w:rsidP="008D12CA">
      <w:pPr>
        <w:tabs>
          <w:tab w:val="clear" w:pos="1080"/>
          <w:tab w:val="clear" w:pos="4536"/>
          <w:tab w:val="clear" w:pos="4820"/>
        </w:tabs>
        <w:ind w:left="0"/>
      </w:pPr>
      <w:r>
        <w:t>Le panneau est optimisé pour supporter l’installation d’assemblage pré-connectorisés UHD. Le presse-étoupe des assemblages doit permettre une fixation rapide et solide des câbles. Un ample espace est disponible dans le panneau pour ranger les épanouissements de fibres y compris les surlongeurs nécessaires pour permettre le mouvement des plateau coulissants principaux vers leur position de brassage.</w:t>
      </w:r>
    </w:p>
    <w:p w14:paraId="180E3D65" w14:textId="77777777" w:rsidR="008D12CA" w:rsidRDefault="008D12CA" w:rsidP="008D12CA">
      <w:pPr>
        <w:tabs>
          <w:tab w:val="clear" w:pos="1080"/>
          <w:tab w:val="clear" w:pos="4536"/>
          <w:tab w:val="clear" w:pos="4820"/>
        </w:tabs>
        <w:ind w:left="0"/>
      </w:pPr>
      <w:r>
        <w:t>L’avant du panneau est protégé par un couvercle monté sur charnière à l’intérieur duquel une étiquette de marquage est fournie.  Ce couvercle doit pouvoir pivoter de 180° afin de faciliter la lecture de le l’étiquette et donc d’identifier les ports lorsque le panneau est installé en haut d’une baie 19’’.</w:t>
      </w:r>
    </w:p>
    <w:p w14:paraId="75561844" w14:textId="77777777" w:rsidR="008D12CA" w:rsidRDefault="008D12CA" w:rsidP="008D12CA">
      <w:pPr>
        <w:tabs>
          <w:tab w:val="clear" w:pos="1080"/>
          <w:tab w:val="clear" w:pos="4536"/>
          <w:tab w:val="clear" w:pos="4820"/>
        </w:tabs>
        <w:ind w:left="0"/>
      </w:pPr>
    </w:p>
    <w:p w14:paraId="02EDDAF9" w14:textId="4651A7E8" w:rsidR="008D12CA" w:rsidRDefault="008D12CA" w:rsidP="008D12CA">
      <w:pPr>
        <w:keepNext/>
        <w:tabs>
          <w:tab w:val="clear" w:pos="1080"/>
          <w:tab w:val="clear" w:pos="4536"/>
          <w:tab w:val="clear" w:pos="4820"/>
        </w:tabs>
        <w:ind w:left="0"/>
        <w:jc w:val="center"/>
        <w:rPr>
          <w:rFonts w:cs="Arial"/>
          <w:color w:val="000000"/>
          <w:lang w:eastAsia="nl-BE"/>
        </w:rPr>
      </w:pPr>
      <w:r>
        <w:rPr>
          <w:rFonts w:cs="Arial"/>
          <w:noProof/>
          <w:color w:val="C00000"/>
          <w:sz w:val="24"/>
          <w:szCs w:val="24"/>
          <w:lang w:val="fr-BE" w:eastAsia="fr-BE"/>
        </w:rPr>
        <w:drawing>
          <wp:inline distT="0" distB="0" distL="0" distR="0" wp14:anchorId="04A10A83" wp14:editId="5C6C3136">
            <wp:extent cx="2647950" cy="10287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47950" cy="1028700"/>
                    </a:xfrm>
                    <a:prstGeom prst="rect">
                      <a:avLst/>
                    </a:prstGeom>
                    <a:noFill/>
                    <a:ln>
                      <a:noFill/>
                    </a:ln>
                  </pic:spPr>
                </pic:pic>
              </a:graphicData>
            </a:graphic>
          </wp:inline>
        </w:drawing>
      </w:r>
    </w:p>
    <w:p w14:paraId="79F63614" w14:textId="77777777" w:rsidR="008D12CA" w:rsidRDefault="008D12CA" w:rsidP="008D12CA">
      <w:pPr>
        <w:keepNext/>
        <w:tabs>
          <w:tab w:val="clear" w:pos="1080"/>
          <w:tab w:val="clear" w:pos="4536"/>
          <w:tab w:val="clear" w:pos="4820"/>
        </w:tabs>
        <w:ind w:left="0"/>
        <w:rPr>
          <w:rFonts w:cs="Arial"/>
          <w:color w:val="000000"/>
          <w:lang w:eastAsia="nl-BE"/>
        </w:rPr>
      </w:pPr>
    </w:p>
    <w:p w14:paraId="7585A33D" w14:textId="77777777" w:rsidR="008D12CA" w:rsidRDefault="008D12CA" w:rsidP="008D12CA">
      <w:pPr>
        <w:keepNext/>
        <w:tabs>
          <w:tab w:val="clear" w:pos="1080"/>
          <w:tab w:val="clear" w:pos="4536"/>
          <w:tab w:val="clear" w:pos="4820"/>
        </w:tabs>
        <w:ind w:left="0"/>
        <w:rPr>
          <w:rFonts w:cs="Arial"/>
          <w:color w:val="000000"/>
          <w:lang w:eastAsia="nl-BE"/>
        </w:rPr>
      </w:pPr>
      <w:r>
        <w:rPr>
          <w:rFonts w:cs="Arial"/>
          <w:color w:val="000000"/>
          <w:lang w:eastAsia="nl-BE"/>
        </w:rPr>
        <w:t>Les panneaux sont entièrement peints en noir pour présenter une conception et un fini professionnel.</w:t>
      </w:r>
    </w:p>
    <w:p w14:paraId="22D44363" w14:textId="77777777" w:rsidR="008D12CA" w:rsidRDefault="008D12CA" w:rsidP="008D12CA">
      <w:pPr>
        <w:keepNext/>
        <w:tabs>
          <w:tab w:val="clear" w:pos="1080"/>
          <w:tab w:val="clear" w:pos="4536"/>
          <w:tab w:val="clear" w:pos="4820"/>
        </w:tabs>
        <w:ind w:left="0"/>
        <w:rPr>
          <w:rFonts w:cs="Arial"/>
          <w:color w:val="000000"/>
          <w:lang w:eastAsia="nl-BE"/>
        </w:rPr>
      </w:pPr>
      <w:r>
        <w:rPr>
          <w:rFonts w:cs="Arial"/>
          <w:color w:val="000000"/>
          <w:lang w:eastAsia="nl-BE"/>
        </w:rPr>
        <w:t>AL profondeur total du panneau est de 526mm. Le panneau est fourni avec une avancée de 129 mm par rapport à l’axe du rail 19’’. La position des équerres de support 19’’ peut être modifiée. 5 positions seront possibles pour ajuster la position horizontale du panneau en fonction de l’espace disponible à l’avant et à l’arrière de la baie. Le panneau peut être avancé de 37,5 mm ou reculé de max. 75 mm.</w:t>
      </w:r>
    </w:p>
    <w:p w14:paraId="4429F9EB" w14:textId="77777777" w:rsidR="008D12CA" w:rsidRDefault="008D12CA" w:rsidP="008D12CA">
      <w:pPr>
        <w:keepNext/>
        <w:tabs>
          <w:tab w:val="clear" w:pos="1080"/>
          <w:tab w:val="clear" w:pos="4536"/>
          <w:tab w:val="clear" w:pos="4820"/>
        </w:tabs>
        <w:ind w:left="0"/>
        <w:rPr>
          <w:rFonts w:cs="Arial"/>
          <w:color w:val="000000"/>
          <w:lang w:eastAsia="nl-BE"/>
        </w:rPr>
      </w:pPr>
    </w:p>
    <w:p w14:paraId="196574C1" w14:textId="08EE2B3A" w:rsidR="008D12CA" w:rsidRDefault="008D12CA" w:rsidP="008D12CA">
      <w:pPr>
        <w:keepNext/>
        <w:tabs>
          <w:tab w:val="clear" w:pos="1080"/>
          <w:tab w:val="clear" w:pos="4536"/>
          <w:tab w:val="clear" w:pos="4820"/>
        </w:tabs>
        <w:ind w:left="993"/>
        <w:rPr>
          <w:rFonts w:cs="Arial"/>
          <w:color w:val="000000"/>
          <w:lang w:eastAsia="nl-BE"/>
        </w:rPr>
      </w:pPr>
      <w:r>
        <w:rPr>
          <w:noProof/>
          <w:lang w:val="fr-BE" w:eastAsia="fr-BE"/>
        </w:rPr>
        <w:drawing>
          <wp:inline distT="0" distB="0" distL="0" distR="0" wp14:anchorId="311CE529" wp14:editId="6DD113B6">
            <wp:extent cx="2562225" cy="239077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62225" cy="2390775"/>
                    </a:xfrm>
                    <a:prstGeom prst="rect">
                      <a:avLst/>
                    </a:prstGeom>
                    <a:noFill/>
                    <a:ln>
                      <a:noFill/>
                    </a:ln>
                  </pic:spPr>
                </pic:pic>
              </a:graphicData>
            </a:graphic>
          </wp:inline>
        </w:drawing>
      </w:r>
      <w:r>
        <w:rPr>
          <w:noProof/>
          <w:lang w:val="fr-BE" w:eastAsia="fr-BE"/>
        </w:rPr>
        <w:drawing>
          <wp:inline distT="0" distB="0" distL="0" distR="0" wp14:anchorId="3C9017C2" wp14:editId="715A3797">
            <wp:extent cx="2066925" cy="244792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66925" cy="2447925"/>
                    </a:xfrm>
                    <a:prstGeom prst="rect">
                      <a:avLst/>
                    </a:prstGeom>
                    <a:noFill/>
                    <a:ln>
                      <a:noFill/>
                    </a:ln>
                  </pic:spPr>
                </pic:pic>
              </a:graphicData>
            </a:graphic>
          </wp:inline>
        </w:drawing>
      </w:r>
    </w:p>
    <w:p w14:paraId="643CD56C" w14:textId="77777777" w:rsidR="008D12CA" w:rsidRPr="00313375" w:rsidRDefault="008D12CA" w:rsidP="008D12CA">
      <w:pPr>
        <w:keepNext/>
        <w:tabs>
          <w:tab w:val="clear" w:pos="1080"/>
          <w:tab w:val="clear" w:pos="4536"/>
          <w:tab w:val="clear" w:pos="4820"/>
        </w:tabs>
        <w:ind w:left="0"/>
        <w:rPr>
          <w:rFonts w:cs="Arial"/>
          <w:color w:val="000000"/>
          <w:lang w:eastAsia="nl-BE"/>
        </w:rPr>
      </w:pPr>
    </w:p>
    <w:p w14:paraId="0CD46AC0" w14:textId="77777777" w:rsidR="008D12CA" w:rsidRPr="005412CF" w:rsidRDefault="008D12CA" w:rsidP="008D12CA">
      <w:pPr>
        <w:pStyle w:val="Heading4"/>
        <w:rPr>
          <w:lang w:val="fr-BE"/>
        </w:rPr>
      </w:pPr>
      <w:r w:rsidRPr="005412CF">
        <w:rPr>
          <w:lang w:val="fr-BE"/>
        </w:rPr>
        <w:t>Information produit détaillée</w:t>
      </w:r>
    </w:p>
    <w:p w14:paraId="4C100B69" w14:textId="77777777" w:rsidR="008D12CA" w:rsidRPr="005412CF" w:rsidRDefault="008D12CA" w:rsidP="008D12CA">
      <w:pPr>
        <w:pStyle w:val="Bodytext-DWI"/>
        <w:rPr>
          <w:lang w:val="fr-BE"/>
        </w:rPr>
      </w:pPr>
    </w:p>
    <w:p w14:paraId="1E9295CF" w14:textId="4D14A5E5" w:rsidR="008D12CA" w:rsidRPr="005412CF" w:rsidRDefault="008D12CA" w:rsidP="008D12CA">
      <w:pPr>
        <w:keepNext/>
        <w:ind w:left="0"/>
        <w:jc w:val="center"/>
        <w:rPr>
          <w:lang w:val="fr-BE"/>
        </w:rPr>
      </w:pPr>
      <w:r>
        <w:rPr>
          <w:rFonts w:cs="Arial"/>
          <w:noProof/>
          <w:lang w:val="fr-BE" w:eastAsia="fr-BE"/>
        </w:rPr>
        <w:drawing>
          <wp:inline distT="0" distB="0" distL="0" distR="0" wp14:anchorId="7EEC3A59" wp14:editId="0880B7B7">
            <wp:extent cx="5200650" cy="16764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00650" cy="1676400"/>
                    </a:xfrm>
                    <a:prstGeom prst="rect">
                      <a:avLst/>
                    </a:prstGeom>
                    <a:noFill/>
                    <a:ln>
                      <a:noFill/>
                    </a:ln>
                  </pic:spPr>
                </pic:pic>
              </a:graphicData>
            </a:graphic>
          </wp:inline>
        </w:drawing>
      </w:r>
    </w:p>
    <w:p w14:paraId="7889F7CB" w14:textId="77777777" w:rsidR="008D12CA" w:rsidRPr="00FC57A3" w:rsidRDefault="008D12CA" w:rsidP="008D12CA">
      <w:pPr>
        <w:keepNext/>
        <w:tabs>
          <w:tab w:val="clear" w:pos="1080"/>
        </w:tabs>
        <w:spacing w:after="120"/>
        <w:ind w:left="0"/>
        <w:jc w:val="center"/>
        <w:rPr>
          <w:rStyle w:val="A0"/>
          <w:u w:val="single"/>
          <w:lang w:val="en-US"/>
        </w:rPr>
      </w:pPr>
      <w:r w:rsidRPr="00FC57A3">
        <w:rPr>
          <w:rStyle w:val="A0"/>
          <w:u w:val="single"/>
          <w:lang w:val="en-US"/>
        </w:rPr>
        <w:t>Exemple de produit</w:t>
      </w:r>
    </w:p>
    <w:p w14:paraId="5FF41F87" w14:textId="77777777" w:rsidR="008D12CA" w:rsidRPr="00650BE3" w:rsidRDefault="008D12CA" w:rsidP="008D12CA">
      <w:pPr>
        <w:keepNext/>
        <w:ind w:left="426"/>
        <w:jc w:val="center"/>
        <w:rPr>
          <w:lang w:val="en-US"/>
        </w:rPr>
      </w:pPr>
      <w:r w:rsidRPr="00431171">
        <w:rPr>
          <w:rFonts w:cs="Arial"/>
          <w:bCs/>
          <w:lang w:val="en-US"/>
        </w:rPr>
        <w:t xml:space="preserve">LANmark-OF ENSPACE </w:t>
      </w:r>
      <w:r>
        <w:rPr>
          <w:rFonts w:cs="Arial"/>
          <w:bCs/>
          <w:lang w:val="en-US"/>
        </w:rPr>
        <w:t xml:space="preserve">UHD </w:t>
      </w:r>
      <w:r w:rsidRPr="00431171">
        <w:rPr>
          <w:rFonts w:cs="Arial"/>
          <w:bCs/>
          <w:lang w:val="en-US"/>
        </w:rPr>
        <w:t>Patch Panel 1U 12x Modules Black</w:t>
      </w:r>
    </w:p>
    <w:p w14:paraId="336A76C1" w14:textId="4E8201AA" w:rsidR="008D12CA" w:rsidRDefault="008D12CA" w:rsidP="008D12CA">
      <w:pPr>
        <w:keepNext/>
        <w:ind w:left="0"/>
        <w:jc w:val="center"/>
        <w:rPr>
          <w:rFonts w:cs="Arial"/>
          <w:bCs/>
          <w:lang w:val="en-US"/>
        </w:rPr>
      </w:pPr>
      <w:r w:rsidRPr="005412CF">
        <w:rPr>
          <w:lang w:val="fr-BE"/>
        </w:rPr>
        <w:t xml:space="preserve">Code </w:t>
      </w:r>
      <w:r w:rsidR="00113110">
        <w:rPr>
          <w:lang w:val="fr-BE"/>
        </w:rPr>
        <w:t>Aginode</w:t>
      </w:r>
      <w:r w:rsidRPr="005412CF">
        <w:rPr>
          <w:lang w:val="fr-BE"/>
        </w:rPr>
        <w:t xml:space="preserve">: </w:t>
      </w:r>
      <w:r>
        <w:rPr>
          <w:rFonts w:cs="Arial"/>
          <w:bCs/>
          <w:lang w:val="en-US"/>
        </w:rPr>
        <w:t>NSPACE.PP1U</w:t>
      </w:r>
    </w:p>
    <w:p w14:paraId="165A957E" w14:textId="77777777" w:rsidR="008D12CA" w:rsidRDefault="008D12CA" w:rsidP="008D12CA">
      <w:pPr>
        <w:keepNext/>
        <w:ind w:left="0"/>
        <w:jc w:val="center"/>
        <w:rPr>
          <w:rFonts w:cs="Arial"/>
          <w:bCs/>
          <w:lang w:val="en-US"/>
        </w:rPr>
      </w:pPr>
    </w:p>
    <w:p w14:paraId="2C25D246" w14:textId="05EAB191" w:rsidR="008D12CA" w:rsidRDefault="008D12CA" w:rsidP="008D12CA">
      <w:pPr>
        <w:keepNext/>
        <w:ind w:left="0"/>
        <w:jc w:val="center"/>
        <w:rPr>
          <w:rFonts w:cs="Arial"/>
          <w:bCs/>
          <w:lang w:val="fr-BE"/>
        </w:rPr>
      </w:pPr>
      <w:r>
        <w:rPr>
          <w:rFonts w:cs="Arial"/>
          <w:noProof/>
          <w:sz w:val="28"/>
          <w:lang w:val="fr-BE" w:eastAsia="fr-BE"/>
        </w:rPr>
        <w:drawing>
          <wp:inline distT="0" distB="0" distL="0" distR="0" wp14:anchorId="47877679" wp14:editId="5E0BCE00">
            <wp:extent cx="4905375" cy="176212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05375" cy="1762125"/>
                    </a:xfrm>
                    <a:prstGeom prst="rect">
                      <a:avLst/>
                    </a:prstGeom>
                    <a:noFill/>
                    <a:ln>
                      <a:noFill/>
                    </a:ln>
                  </pic:spPr>
                </pic:pic>
              </a:graphicData>
            </a:graphic>
          </wp:inline>
        </w:drawing>
      </w:r>
    </w:p>
    <w:p w14:paraId="4200968E" w14:textId="77777777" w:rsidR="008D12CA" w:rsidRPr="00FC57A3" w:rsidRDefault="008D12CA" w:rsidP="008D12CA">
      <w:pPr>
        <w:keepNext/>
        <w:tabs>
          <w:tab w:val="clear" w:pos="1080"/>
        </w:tabs>
        <w:spacing w:after="120"/>
        <w:ind w:left="0"/>
        <w:jc w:val="center"/>
        <w:rPr>
          <w:rStyle w:val="A0"/>
          <w:u w:val="single"/>
          <w:lang w:val="en-US"/>
        </w:rPr>
      </w:pPr>
      <w:r w:rsidRPr="00FC57A3">
        <w:rPr>
          <w:rStyle w:val="A0"/>
          <w:u w:val="single"/>
          <w:lang w:val="en-US"/>
        </w:rPr>
        <w:t>Exemple de produit</w:t>
      </w:r>
    </w:p>
    <w:p w14:paraId="2B9C983C" w14:textId="77777777" w:rsidR="008D12CA" w:rsidRPr="00650BE3" w:rsidRDefault="008D12CA" w:rsidP="008D12CA">
      <w:pPr>
        <w:keepNext/>
        <w:ind w:left="426"/>
        <w:jc w:val="center"/>
        <w:rPr>
          <w:lang w:val="en-US"/>
        </w:rPr>
      </w:pPr>
      <w:r w:rsidRPr="00431171">
        <w:rPr>
          <w:rFonts w:cs="Arial"/>
          <w:bCs/>
          <w:lang w:val="en-US"/>
        </w:rPr>
        <w:t xml:space="preserve">LANmark-OF ENSPACE </w:t>
      </w:r>
      <w:r>
        <w:rPr>
          <w:rFonts w:cs="Arial"/>
          <w:bCs/>
          <w:lang w:val="en-US"/>
        </w:rPr>
        <w:t xml:space="preserve">UHD </w:t>
      </w:r>
      <w:r w:rsidRPr="00431171">
        <w:rPr>
          <w:rFonts w:cs="Arial"/>
          <w:bCs/>
          <w:lang w:val="en-US"/>
        </w:rPr>
        <w:t xml:space="preserve">Patch Panel </w:t>
      </w:r>
      <w:r>
        <w:rPr>
          <w:rFonts w:cs="Arial"/>
          <w:bCs/>
          <w:lang w:val="en-US"/>
        </w:rPr>
        <w:t>2U 24</w:t>
      </w:r>
      <w:r w:rsidRPr="00431171">
        <w:rPr>
          <w:rFonts w:cs="Arial"/>
          <w:bCs/>
          <w:lang w:val="en-US"/>
        </w:rPr>
        <w:t>x Modules Black</w:t>
      </w:r>
    </w:p>
    <w:p w14:paraId="3188F6B0" w14:textId="0850F6D1" w:rsidR="008D12CA" w:rsidRDefault="008D12CA" w:rsidP="008D12CA">
      <w:pPr>
        <w:keepNext/>
        <w:ind w:left="0"/>
        <w:jc w:val="center"/>
        <w:rPr>
          <w:rFonts w:cs="Arial"/>
          <w:bCs/>
          <w:lang w:val="en-US"/>
        </w:rPr>
      </w:pPr>
      <w:r w:rsidRPr="005412CF">
        <w:rPr>
          <w:lang w:val="fr-BE"/>
        </w:rPr>
        <w:t xml:space="preserve">Code </w:t>
      </w:r>
      <w:r w:rsidR="00113110">
        <w:rPr>
          <w:lang w:val="fr-BE"/>
        </w:rPr>
        <w:t>Aginode</w:t>
      </w:r>
      <w:r w:rsidRPr="005412CF">
        <w:rPr>
          <w:lang w:val="fr-BE"/>
        </w:rPr>
        <w:t xml:space="preserve">: </w:t>
      </w:r>
      <w:r>
        <w:rPr>
          <w:rFonts w:cs="Arial"/>
          <w:bCs/>
          <w:lang w:val="en-US"/>
        </w:rPr>
        <w:t>NSPACE.PP2U</w:t>
      </w:r>
    </w:p>
    <w:p w14:paraId="6E6C7CF3" w14:textId="77777777" w:rsidR="008D12CA" w:rsidRDefault="008D12CA" w:rsidP="008D12CA">
      <w:pPr>
        <w:keepNext/>
        <w:ind w:left="0"/>
        <w:jc w:val="center"/>
        <w:rPr>
          <w:rFonts w:cs="Arial"/>
          <w:bCs/>
          <w:lang w:val="fr-BE"/>
        </w:rPr>
      </w:pPr>
    </w:p>
    <w:p w14:paraId="53026D43" w14:textId="52B713B8" w:rsidR="008D12CA" w:rsidRPr="00276909" w:rsidRDefault="008D12CA" w:rsidP="008D12CA">
      <w:pPr>
        <w:keepNext/>
        <w:ind w:left="0"/>
        <w:jc w:val="center"/>
        <w:rPr>
          <w:rFonts w:cs="Arial"/>
          <w:bCs/>
          <w:lang w:val="fr-BE"/>
        </w:rPr>
      </w:pPr>
      <w:r>
        <w:rPr>
          <w:rFonts w:cs="Arial"/>
          <w:noProof/>
          <w:lang w:val="fr-BE" w:eastAsia="fr-BE"/>
        </w:rPr>
        <w:drawing>
          <wp:inline distT="0" distB="0" distL="0" distR="0" wp14:anchorId="32D8C976" wp14:editId="47A6527B">
            <wp:extent cx="4743450" cy="23431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43450" cy="2343150"/>
                    </a:xfrm>
                    <a:prstGeom prst="rect">
                      <a:avLst/>
                    </a:prstGeom>
                    <a:noFill/>
                    <a:ln>
                      <a:noFill/>
                    </a:ln>
                  </pic:spPr>
                </pic:pic>
              </a:graphicData>
            </a:graphic>
          </wp:inline>
        </w:drawing>
      </w:r>
    </w:p>
    <w:p w14:paraId="1F268E44" w14:textId="77777777" w:rsidR="008D12CA" w:rsidRPr="00B65B09" w:rsidRDefault="008D12CA" w:rsidP="008D12CA">
      <w:pPr>
        <w:keepNext/>
        <w:tabs>
          <w:tab w:val="clear" w:pos="1080"/>
        </w:tabs>
        <w:spacing w:after="120"/>
        <w:ind w:left="0"/>
        <w:jc w:val="center"/>
        <w:rPr>
          <w:rStyle w:val="A0"/>
          <w:u w:val="single"/>
          <w:lang w:val="fr-BE"/>
        </w:rPr>
      </w:pPr>
      <w:r w:rsidRPr="00B65B09">
        <w:rPr>
          <w:rStyle w:val="A0"/>
          <w:u w:val="single"/>
          <w:lang w:val="fr-BE"/>
        </w:rPr>
        <w:t>Exemple de produit</w:t>
      </w:r>
    </w:p>
    <w:p w14:paraId="252C81E6" w14:textId="77777777" w:rsidR="008D12CA" w:rsidRPr="00B65B09" w:rsidRDefault="008D12CA" w:rsidP="008D12CA">
      <w:pPr>
        <w:keepNext/>
        <w:ind w:left="426"/>
        <w:jc w:val="center"/>
        <w:rPr>
          <w:lang w:val="fr-BE"/>
        </w:rPr>
      </w:pPr>
      <w:r w:rsidRPr="00B65B09">
        <w:rPr>
          <w:rFonts w:cs="Arial"/>
          <w:bCs/>
          <w:lang w:val="fr-BE"/>
        </w:rPr>
        <w:t>LANmark-OF ENSPACE UHD Patch Panel 2U 48x Modules Black</w:t>
      </w:r>
    </w:p>
    <w:p w14:paraId="37801B10" w14:textId="583B4CC8" w:rsidR="008D12CA" w:rsidRPr="002C0F10" w:rsidRDefault="008D12CA" w:rsidP="008D12CA">
      <w:pPr>
        <w:keepNext/>
        <w:ind w:left="0"/>
        <w:jc w:val="center"/>
        <w:rPr>
          <w:rFonts w:cs="Arial"/>
          <w:bCs/>
          <w:lang w:val="fr-BE"/>
        </w:rPr>
      </w:pPr>
      <w:r w:rsidRPr="005412CF">
        <w:rPr>
          <w:lang w:val="fr-BE"/>
        </w:rPr>
        <w:t xml:space="preserve">Code </w:t>
      </w:r>
      <w:r w:rsidR="00113110">
        <w:rPr>
          <w:lang w:val="fr-BE"/>
        </w:rPr>
        <w:t>Aginode</w:t>
      </w:r>
      <w:r w:rsidRPr="005412CF">
        <w:rPr>
          <w:lang w:val="fr-BE"/>
        </w:rPr>
        <w:t xml:space="preserve">: </w:t>
      </w:r>
      <w:r w:rsidRPr="002C0F10">
        <w:rPr>
          <w:rFonts w:cs="Arial"/>
          <w:bCs/>
          <w:lang w:val="fr-BE"/>
        </w:rPr>
        <w:t>NSPACE.PP4U</w:t>
      </w:r>
    </w:p>
    <w:p w14:paraId="489B0BBB" w14:textId="77777777" w:rsidR="008D12CA" w:rsidRDefault="008D12CA" w:rsidP="008D12CA">
      <w:pPr>
        <w:pStyle w:val="Bodytext-DWI"/>
      </w:pPr>
    </w:p>
    <w:p w14:paraId="7F1DD361" w14:textId="77777777" w:rsidR="008D12CA" w:rsidRDefault="008D12CA" w:rsidP="008D12CA">
      <w:pPr>
        <w:rPr>
          <w:sz w:val="22"/>
          <w:szCs w:val="22"/>
          <w:u w:val="single"/>
        </w:rPr>
      </w:pPr>
      <w:r>
        <w:rPr>
          <w:sz w:val="22"/>
          <w:szCs w:val="22"/>
          <w:u w:val="single"/>
        </w:rPr>
        <w:t>Cassettes optionnelles et accessoires</w:t>
      </w:r>
    </w:p>
    <w:p w14:paraId="36433743" w14:textId="77777777" w:rsidR="008D12CA" w:rsidRDefault="008D12CA" w:rsidP="008D12CA">
      <w:pPr>
        <w:rPr>
          <w:sz w:val="22"/>
          <w:szCs w:val="22"/>
          <w:u w:val="single"/>
        </w:rPr>
      </w:pPr>
    </w:p>
    <w:p w14:paraId="4BABC51A" w14:textId="65BF4131" w:rsidR="008D12CA" w:rsidRDefault="008D12CA" w:rsidP="008D12CA">
      <w:pPr>
        <w:keepNext/>
        <w:ind w:left="0"/>
        <w:rPr>
          <w:sz w:val="22"/>
          <w:szCs w:val="22"/>
          <w:u w:val="single"/>
        </w:rPr>
      </w:pPr>
      <w:r w:rsidRPr="00BE40E5">
        <w:rPr>
          <w:noProof/>
        </w:rPr>
        <w:drawing>
          <wp:inline distT="0" distB="0" distL="0" distR="0" wp14:anchorId="41B594F9" wp14:editId="2E008A1D">
            <wp:extent cx="5943600" cy="61912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6191250"/>
                    </a:xfrm>
                    <a:prstGeom prst="rect">
                      <a:avLst/>
                    </a:prstGeom>
                    <a:noFill/>
                    <a:ln>
                      <a:noFill/>
                    </a:ln>
                  </pic:spPr>
                </pic:pic>
              </a:graphicData>
            </a:graphic>
          </wp:inline>
        </w:drawing>
      </w:r>
    </w:p>
    <w:p w14:paraId="17B56664" w14:textId="77777777" w:rsidR="008D12CA" w:rsidRDefault="008D12CA" w:rsidP="008D12CA">
      <w:pPr>
        <w:keepNext/>
        <w:ind w:left="0"/>
        <w:rPr>
          <w:sz w:val="22"/>
          <w:szCs w:val="22"/>
          <w:u w:val="single"/>
        </w:rPr>
      </w:pPr>
    </w:p>
    <w:p w14:paraId="2525CC0B" w14:textId="215DF388" w:rsidR="008D12CA" w:rsidRDefault="008D12CA" w:rsidP="008D12CA">
      <w:pPr>
        <w:keepNext/>
        <w:jc w:val="center"/>
      </w:pPr>
      <w:r w:rsidRPr="00BE40E5">
        <w:rPr>
          <w:noProof/>
        </w:rPr>
        <w:drawing>
          <wp:inline distT="0" distB="0" distL="0" distR="0" wp14:anchorId="6E20FDE1" wp14:editId="489F466F">
            <wp:extent cx="5248275" cy="72771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48275" cy="7277100"/>
                    </a:xfrm>
                    <a:prstGeom prst="rect">
                      <a:avLst/>
                    </a:prstGeom>
                    <a:noFill/>
                    <a:ln>
                      <a:noFill/>
                    </a:ln>
                  </pic:spPr>
                </pic:pic>
              </a:graphicData>
            </a:graphic>
          </wp:inline>
        </w:drawing>
      </w:r>
    </w:p>
    <w:p w14:paraId="361180F0" w14:textId="77777777" w:rsidR="008D12CA" w:rsidRDefault="008D12CA" w:rsidP="008D12CA">
      <w:pPr>
        <w:keepNext/>
      </w:pPr>
    </w:p>
    <w:p w14:paraId="588C40D7" w14:textId="758CE924" w:rsidR="008D12CA" w:rsidRDefault="008D12CA" w:rsidP="008D12CA">
      <w:pPr>
        <w:keepNext/>
        <w:jc w:val="center"/>
      </w:pPr>
      <w:r w:rsidRPr="00BE40E5">
        <w:rPr>
          <w:noProof/>
        </w:rPr>
        <w:drawing>
          <wp:inline distT="0" distB="0" distL="0" distR="0" wp14:anchorId="02B89063" wp14:editId="0D78FCF5">
            <wp:extent cx="5829300" cy="57531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29300" cy="5753100"/>
                    </a:xfrm>
                    <a:prstGeom prst="rect">
                      <a:avLst/>
                    </a:prstGeom>
                    <a:noFill/>
                    <a:ln>
                      <a:noFill/>
                    </a:ln>
                  </pic:spPr>
                </pic:pic>
              </a:graphicData>
            </a:graphic>
          </wp:inline>
        </w:drawing>
      </w:r>
    </w:p>
    <w:p w14:paraId="17A06727" w14:textId="77777777" w:rsidR="008D12CA" w:rsidRDefault="008D12CA" w:rsidP="008D12CA">
      <w:pPr>
        <w:keepNext/>
      </w:pPr>
    </w:p>
    <w:p w14:paraId="7FA1FDFC" w14:textId="426E770D" w:rsidR="008D12CA" w:rsidRDefault="008D12CA" w:rsidP="008D12CA">
      <w:pPr>
        <w:keepNext/>
        <w:jc w:val="center"/>
        <w:rPr>
          <w:sz w:val="22"/>
          <w:szCs w:val="22"/>
          <w:u w:val="single"/>
        </w:rPr>
      </w:pPr>
      <w:r w:rsidRPr="00BE40E5">
        <w:rPr>
          <w:noProof/>
        </w:rPr>
        <w:drawing>
          <wp:inline distT="0" distB="0" distL="0" distR="0" wp14:anchorId="7D87CBF3" wp14:editId="16D9F3E6">
            <wp:extent cx="5048250" cy="6705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48250" cy="6705600"/>
                    </a:xfrm>
                    <a:prstGeom prst="rect">
                      <a:avLst/>
                    </a:prstGeom>
                    <a:noFill/>
                    <a:ln>
                      <a:noFill/>
                    </a:ln>
                  </pic:spPr>
                </pic:pic>
              </a:graphicData>
            </a:graphic>
          </wp:inline>
        </w:drawing>
      </w:r>
    </w:p>
    <w:p w14:paraId="04999CF1" w14:textId="68EF1287" w:rsidR="008D12CA" w:rsidRDefault="008D12CA" w:rsidP="008D12CA">
      <w:pPr>
        <w:keepNext/>
        <w:jc w:val="center"/>
        <w:rPr>
          <w:noProof/>
        </w:rPr>
      </w:pPr>
      <w:r w:rsidRPr="00BE40E5">
        <w:rPr>
          <w:noProof/>
        </w:rPr>
        <w:drawing>
          <wp:inline distT="0" distB="0" distL="0" distR="0" wp14:anchorId="5DA82D01" wp14:editId="48D68668">
            <wp:extent cx="5029200" cy="43815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29200" cy="4381500"/>
                    </a:xfrm>
                    <a:prstGeom prst="rect">
                      <a:avLst/>
                    </a:prstGeom>
                    <a:noFill/>
                    <a:ln>
                      <a:noFill/>
                    </a:ln>
                  </pic:spPr>
                </pic:pic>
              </a:graphicData>
            </a:graphic>
          </wp:inline>
        </w:drawing>
      </w:r>
    </w:p>
    <w:p w14:paraId="4ABB3B04" w14:textId="77777777" w:rsidR="002F0359" w:rsidRPr="003A7422" w:rsidRDefault="002F0359" w:rsidP="002F0359">
      <w:pPr>
        <w:pStyle w:val="Heading2"/>
      </w:pPr>
      <w:bookmarkStart w:id="65" w:name="_Toc219480168"/>
      <w:r w:rsidRPr="003A7422">
        <w:t xml:space="preserve">Point de </w:t>
      </w:r>
      <w:r>
        <w:t>distribution</w:t>
      </w:r>
      <w:r w:rsidRPr="003A7422">
        <w:t xml:space="preserve"> locale (LDP)</w:t>
      </w:r>
      <w:bookmarkEnd w:id="65"/>
    </w:p>
    <w:p w14:paraId="0BD3E8F7" w14:textId="77777777" w:rsidR="002F0359" w:rsidRDefault="002F0359" w:rsidP="002F0359">
      <w:pPr>
        <w:pStyle w:val="Bodytext-DWI"/>
      </w:pPr>
    </w:p>
    <w:p w14:paraId="5B9CFD68" w14:textId="77777777" w:rsidR="002F0359" w:rsidRPr="003A7422" w:rsidRDefault="002F0359" w:rsidP="002F0359">
      <w:pPr>
        <w:pStyle w:val="Bodytext-DWI"/>
      </w:pPr>
      <w:r w:rsidRPr="003A7422">
        <w:t xml:space="preserve">Les points de </w:t>
      </w:r>
      <w:r>
        <w:t>distribution</w:t>
      </w:r>
      <w:r w:rsidRPr="003A7422">
        <w:t xml:space="preserve"> locale améliorent significativement la flexibilité de la connexion aux </w:t>
      </w:r>
      <w:r>
        <w:t>baie</w:t>
      </w:r>
      <w:r w:rsidRPr="003A7422">
        <w:t xml:space="preserve">s serveurs/SAN dans le centre de données. C’est particulièrement utile lorsqu'une reconfiguration est requise entre ces </w:t>
      </w:r>
      <w:r>
        <w:t>baie</w:t>
      </w:r>
      <w:r w:rsidRPr="003A7422">
        <w:t xml:space="preserve">s d'équipements actifs. </w:t>
      </w:r>
    </w:p>
    <w:p w14:paraId="30B26908" w14:textId="77777777" w:rsidR="002F0359" w:rsidRPr="003A7422" w:rsidRDefault="002F0359" w:rsidP="002F0359">
      <w:pPr>
        <w:pStyle w:val="Bodytext-DWI"/>
      </w:pPr>
      <w:r w:rsidRPr="003A7422">
        <w:t xml:space="preserve">De plus, un espace de </w:t>
      </w:r>
      <w:r>
        <w:t>baie</w:t>
      </w:r>
      <w:r w:rsidRPr="003A7422">
        <w:t xml:space="preserve"> précieux peut être économisé dans les </w:t>
      </w:r>
      <w:r>
        <w:t>baie</w:t>
      </w:r>
      <w:r w:rsidRPr="003A7422">
        <w:t>s des équipements actifs en installant des panneaux de brassage passifs à l'extérieur d</w:t>
      </w:r>
      <w:r>
        <w:t>e ces</w:t>
      </w:r>
      <w:r w:rsidRPr="003A7422">
        <w:t xml:space="preserve"> </w:t>
      </w:r>
      <w:r>
        <w:t>baie</w:t>
      </w:r>
      <w:r w:rsidRPr="003A7422">
        <w:t xml:space="preserve">s.  </w:t>
      </w:r>
    </w:p>
    <w:p w14:paraId="4774211C" w14:textId="77777777" w:rsidR="002F0359" w:rsidRPr="003A7422" w:rsidRDefault="002F0359" w:rsidP="002F0359">
      <w:pPr>
        <w:pStyle w:val="Bodytext-DWI"/>
      </w:pPr>
      <w:r w:rsidRPr="003A7422">
        <w:t>La position suspendue sera préférée. Cet agencement contribue à augmenter la densité de câblage par mètre carré.</w:t>
      </w:r>
    </w:p>
    <w:p w14:paraId="4D271AC5" w14:textId="77777777" w:rsidR="002F0359" w:rsidRDefault="002F0359" w:rsidP="002F0359">
      <w:pPr>
        <w:pStyle w:val="Bodytext-DWI"/>
      </w:pPr>
    </w:p>
    <w:p w14:paraId="703ACB1C" w14:textId="77777777" w:rsidR="002F0359" w:rsidRDefault="002F0359" w:rsidP="002F0359">
      <w:pPr>
        <w:pStyle w:val="Bodytext-DWI"/>
        <w:jc w:val="center"/>
      </w:pPr>
      <w:r>
        <w:rPr>
          <w:noProof/>
          <w:lang w:val="fr-BE" w:eastAsia="fr-BE"/>
        </w:rPr>
        <w:drawing>
          <wp:inline distT="0" distB="0" distL="0" distR="0" wp14:anchorId="2A35CA84" wp14:editId="6CA6E525">
            <wp:extent cx="2889885" cy="1811655"/>
            <wp:effectExtent l="19050" t="0" r="571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0" cstate="print"/>
                    <a:srcRect/>
                    <a:stretch>
                      <a:fillRect/>
                    </a:stretch>
                  </pic:blipFill>
                  <pic:spPr bwMode="auto">
                    <a:xfrm>
                      <a:off x="0" y="0"/>
                      <a:ext cx="2889885" cy="1811655"/>
                    </a:xfrm>
                    <a:prstGeom prst="rect">
                      <a:avLst/>
                    </a:prstGeom>
                    <a:noFill/>
                    <a:ln w="9525">
                      <a:noFill/>
                      <a:miter lim="800000"/>
                      <a:headEnd/>
                      <a:tailEnd/>
                    </a:ln>
                  </pic:spPr>
                </pic:pic>
              </a:graphicData>
            </a:graphic>
          </wp:inline>
        </w:drawing>
      </w:r>
    </w:p>
    <w:p w14:paraId="1A8EDF52" w14:textId="77777777" w:rsidR="002F0359" w:rsidRPr="003A7422" w:rsidRDefault="002F0359" w:rsidP="002F0359">
      <w:pPr>
        <w:pStyle w:val="Bodytext-DWI"/>
      </w:pPr>
    </w:p>
    <w:p w14:paraId="761A00DC" w14:textId="77777777" w:rsidR="002F0359" w:rsidRPr="003A7422" w:rsidRDefault="002F0359" w:rsidP="002F0359">
      <w:pPr>
        <w:pStyle w:val="Bodytext-DWI"/>
      </w:pPr>
      <w:r w:rsidRPr="003A7422">
        <w:t xml:space="preserve">Le châssis </w:t>
      </w:r>
      <w:r>
        <w:t xml:space="preserve">19’’ </w:t>
      </w:r>
      <w:r w:rsidRPr="003A7422">
        <w:t>ouvert suspendu sera conçu pour recevoir des panneaux de brassage cuivre et fibre.</w:t>
      </w:r>
    </w:p>
    <w:p w14:paraId="5EA00157" w14:textId="56937393" w:rsidR="002F0359" w:rsidRPr="003A7422" w:rsidRDefault="002F0359" w:rsidP="002F0359">
      <w:pPr>
        <w:pStyle w:val="Bodytext-DWI"/>
      </w:pPr>
      <w:r w:rsidRPr="003A7422">
        <w:t xml:space="preserve">En option, il peut être équipé de 3 </w:t>
      </w:r>
      <w:r>
        <w:t>anneaux</w:t>
      </w:r>
      <w:r w:rsidRPr="003A7422">
        <w:t xml:space="preserve"> de gestion de cordons de brassage de chaque côté. Un guide-cordons 1U supplémentaire peut être ajouté horizontalement sous le châssis. Ces accessoires maintiennent et guident les cordons de brassage qui descendent dans </w:t>
      </w:r>
      <w:r w:rsidR="00A67B4C" w:rsidRPr="003A7422">
        <w:t xml:space="preserve">les </w:t>
      </w:r>
      <w:r w:rsidR="00A67B4C">
        <w:t>baie</w:t>
      </w:r>
      <w:r w:rsidR="00A67B4C" w:rsidRPr="003A7422">
        <w:t>s situées</w:t>
      </w:r>
      <w:r w:rsidRPr="003A7422">
        <w:t xml:space="preserve"> sous le châssis</w:t>
      </w:r>
      <w:r>
        <w:t xml:space="preserve"> ouvert</w:t>
      </w:r>
      <w:r w:rsidRPr="003A7422">
        <w:t>.</w:t>
      </w:r>
    </w:p>
    <w:p w14:paraId="3B60458A" w14:textId="77777777" w:rsidR="002F0359" w:rsidRPr="003A7422" w:rsidRDefault="002F0359" w:rsidP="002F0359">
      <w:pPr>
        <w:pStyle w:val="Bodytext-DWI"/>
      </w:pPr>
      <w:r w:rsidRPr="003A7422">
        <w:t xml:space="preserve">Le châssis et </w:t>
      </w:r>
      <w:r>
        <w:t>s</w:t>
      </w:r>
      <w:r w:rsidRPr="003A7422">
        <w:t>es fixations seront fabriqués en acier galvanisé, de couleur gris naturel.</w:t>
      </w:r>
    </w:p>
    <w:p w14:paraId="77589E4A" w14:textId="77777777" w:rsidR="002F0359" w:rsidRPr="003A7422" w:rsidRDefault="002F0359" w:rsidP="002F0359">
      <w:pPr>
        <w:pStyle w:val="Bodytext-DWI"/>
      </w:pPr>
      <w:r w:rsidRPr="003A7422">
        <w:t xml:space="preserve">Le châssis de brassage suspendu sera équipé de fixations permettant son installation verticale sous, le long et au-dessus des chemins de câbles. Le châssis peut être incliné de 20° en utilisant le côté </w:t>
      </w:r>
      <w:r>
        <w:t>angulaire</w:t>
      </w:r>
      <w:r w:rsidRPr="003A7422">
        <w:t xml:space="preserve"> de ces fixations </w:t>
      </w:r>
      <w:r>
        <w:t xml:space="preserve">et ce </w:t>
      </w:r>
      <w:r w:rsidRPr="003A7422">
        <w:t>afin de faciliter la lecture de</w:t>
      </w:r>
      <w:r>
        <w:t xml:space="preserve"> l’étiquetage</w:t>
      </w:r>
      <w:r w:rsidRPr="003A7422">
        <w:t xml:space="preserve"> d</w:t>
      </w:r>
      <w:r>
        <w:t>es</w:t>
      </w:r>
      <w:r w:rsidRPr="003A7422">
        <w:t xml:space="preserve"> panneau</w:t>
      </w:r>
      <w:r>
        <w:t>x</w:t>
      </w:r>
      <w:r w:rsidRPr="003A7422">
        <w:t xml:space="preserve"> de brassage.</w:t>
      </w:r>
    </w:p>
    <w:p w14:paraId="1DBD70F3" w14:textId="77777777" w:rsidR="002F0359" w:rsidRDefault="002F0359" w:rsidP="002F0359">
      <w:pPr>
        <w:pStyle w:val="Bodytext-DWI"/>
      </w:pPr>
      <w:r w:rsidRPr="003A7422">
        <w:t xml:space="preserve">Le poids du châssis vide et de ses fixations de montage ne dépassera pas 2,5 kg. Le poids total (châssis et équipement) respectera la charge maximale du </w:t>
      </w:r>
      <w:r>
        <w:t>chemin de câble</w:t>
      </w:r>
      <w:r w:rsidRPr="003A7422">
        <w:t xml:space="preserve"> auquel le châssis doit être fixé.</w:t>
      </w:r>
    </w:p>
    <w:p w14:paraId="07A2DBB2" w14:textId="77777777" w:rsidR="002F0359" w:rsidRPr="005412CF" w:rsidRDefault="002F0359" w:rsidP="000D29CB">
      <w:pPr>
        <w:pStyle w:val="Heading3"/>
        <w:rPr>
          <w:lang w:val="fr-BE"/>
        </w:rPr>
      </w:pPr>
      <w:r w:rsidRPr="005412CF">
        <w:rPr>
          <w:lang w:val="fr-BE"/>
        </w:rPr>
        <w:t>In</w:t>
      </w:r>
      <w:r>
        <w:rPr>
          <w:lang w:val="fr-BE"/>
        </w:rPr>
        <w:t>f</w:t>
      </w:r>
      <w:r w:rsidRPr="005412CF">
        <w:rPr>
          <w:lang w:val="fr-BE"/>
        </w:rPr>
        <w:t>ormation produit détaillée</w:t>
      </w:r>
    </w:p>
    <w:p w14:paraId="0DD2DEBC" w14:textId="77777777" w:rsidR="002F0359" w:rsidRDefault="002F0359" w:rsidP="002F0359">
      <w:pPr>
        <w:pStyle w:val="Bodytext-DWI"/>
      </w:pPr>
    </w:p>
    <w:p w14:paraId="6DB78612" w14:textId="77777777" w:rsidR="002F0359" w:rsidRDefault="002F0359" w:rsidP="002F0359">
      <w:pPr>
        <w:pStyle w:val="Bodytext-DWI"/>
        <w:jc w:val="center"/>
      </w:pPr>
      <w:r>
        <w:rPr>
          <w:noProof/>
          <w:lang w:val="fr-BE" w:eastAsia="fr-BE"/>
        </w:rPr>
        <w:drawing>
          <wp:inline distT="0" distB="0" distL="0" distR="0" wp14:anchorId="59B1A950" wp14:editId="0FB9390F">
            <wp:extent cx="1906270" cy="1259205"/>
            <wp:effectExtent l="19050" t="0" r="0" b="0"/>
            <wp:docPr id="326" name="Picture 326" descr="LANmark Overhead Patching Frame 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LANmark Overhead Patching Frame 6U"/>
                    <pic:cNvPicPr>
                      <a:picLocks noChangeAspect="1" noChangeArrowheads="1"/>
                    </pic:cNvPicPr>
                  </pic:nvPicPr>
                  <pic:blipFill>
                    <a:blip r:embed="rId131" cstate="print"/>
                    <a:srcRect/>
                    <a:stretch>
                      <a:fillRect/>
                    </a:stretch>
                  </pic:blipFill>
                  <pic:spPr bwMode="auto">
                    <a:xfrm>
                      <a:off x="0" y="0"/>
                      <a:ext cx="1906270" cy="1259205"/>
                    </a:xfrm>
                    <a:prstGeom prst="rect">
                      <a:avLst/>
                    </a:prstGeom>
                    <a:noFill/>
                    <a:ln w="9525">
                      <a:noFill/>
                      <a:miter lim="800000"/>
                      <a:headEnd/>
                      <a:tailEnd/>
                    </a:ln>
                  </pic:spPr>
                </pic:pic>
              </a:graphicData>
            </a:graphic>
          </wp:inline>
        </w:drawing>
      </w:r>
    </w:p>
    <w:p w14:paraId="349F4E16" w14:textId="77777777" w:rsidR="002F0359" w:rsidRPr="00650BE3" w:rsidRDefault="002F0359" w:rsidP="002F0359">
      <w:pPr>
        <w:keepNext/>
        <w:tabs>
          <w:tab w:val="clear" w:pos="1080"/>
        </w:tabs>
        <w:spacing w:after="120"/>
        <w:ind w:left="0"/>
        <w:jc w:val="center"/>
        <w:rPr>
          <w:rStyle w:val="A0"/>
          <w:u w:val="single"/>
          <w:lang w:val="fr-BE"/>
        </w:rPr>
      </w:pPr>
      <w:r w:rsidRPr="00650BE3">
        <w:rPr>
          <w:rStyle w:val="A0"/>
          <w:u w:val="single"/>
          <w:lang w:val="fr-BE"/>
        </w:rPr>
        <w:t>Exemple de produit</w:t>
      </w:r>
    </w:p>
    <w:p w14:paraId="5E836B0C" w14:textId="77777777" w:rsidR="002F0359" w:rsidRPr="00650BE3" w:rsidRDefault="002F0359" w:rsidP="002F0359">
      <w:pPr>
        <w:keepNext/>
        <w:ind w:left="426"/>
        <w:jc w:val="center"/>
        <w:rPr>
          <w:rFonts w:cs="Arial"/>
          <w:bCs/>
          <w:lang w:val="fr-BE"/>
        </w:rPr>
      </w:pPr>
      <w:r w:rsidRPr="00650BE3">
        <w:rPr>
          <w:rFonts w:cs="Arial"/>
          <w:bCs/>
          <w:lang w:val="fr-BE"/>
        </w:rPr>
        <w:t>LANmark Overhead Patching Frame 4U</w:t>
      </w:r>
    </w:p>
    <w:p w14:paraId="72AE8904" w14:textId="45795337" w:rsidR="002F0359" w:rsidRPr="00650BE3" w:rsidRDefault="002F0359" w:rsidP="002F0359">
      <w:pPr>
        <w:keepNext/>
        <w:ind w:left="426"/>
        <w:jc w:val="center"/>
        <w:rPr>
          <w:lang w:val="fr-BE"/>
        </w:rPr>
      </w:pPr>
      <w:r w:rsidRPr="00650BE3">
        <w:rPr>
          <w:lang w:val="fr-BE"/>
        </w:rPr>
        <w:t xml:space="preserve">Code </w:t>
      </w:r>
      <w:r w:rsidR="00113110">
        <w:rPr>
          <w:lang w:val="fr-BE"/>
        </w:rPr>
        <w:t>Aginode</w:t>
      </w:r>
      <w:r w:rsidRPr="00650BE3">
        <w:rPr>
          <w:lang w:val="fr-BE"/>
        </w:rPr>
        <w:t>: N345.400</w:t>
      </w:r>
    </w:p>
    <w:p w14:paraId="2CCB609B" w14:textId="77777777" w:rsidR="002F0359" w:rsidRPr="00650BE3" w:rsidRDefault="002F0359" w:rsidP="002F0359">
      <w:pPr>
        <w:keepNext/>
        <w:ind w:left="426"/>
        <w:jc w:val="center"/>
        <w:rPr>
          <w:rFonts w:cs="Arial"/>
          <w:color w:val="333333"/>
          <w:shd w:val="clear" w:color="auto" w:fill="F3F3F3"/>
          <w:lang w:val="fr-BE"/>
        </w:rPr>
      </w:pPr>
    </w:p>
    <w:p w14:paraId="1145E16B" w14:textId="77777777" w:rsidR="002F0359" w:rsidRDefault="002F0359" w:rsidP="002F0359">
      <w:pPr>
        <w:keepNext/>
        <w:ind w:left="426"/>
        <w:jc w:val="center"/>
        <w:rPr>
          <w:rFonts w:cs="Arial"/>
          <w:bCs/>
          <w:lang w:val="en-US"/>
        </w:rPr>
      </w:pPr>
      <w:r w:rsidRPr="002F5AF8">
        <w:rPr>
          <w:rFonts w:cs="Arial"/>
          <w:bCs/>
          <w:lang w:val="en-US"/>
        </w:rPr>
        <w:t>LANmark</w:t>
      </w:r>
      <w:r>
        <w:rPr>
          <w:rFonts w:cs="Arial"/>
          <w:bCs/>
          <w:lang w:val="en-US"/>
        </w:rPr>
        <w:t xml:space="preserve"> Overhead Patching Frame 6</w:t>
      </w:r>
      <w:r w:rsidRPr="002F5AF8">
        <w:rPr>
          <w:rFonts w:cs="Arial"/>
          <w:bCs/>
          <w:lang w:val="en-US"/>
        </w:rPr>
        <w:t>U</w:t>
      </w:r>
    </w:p>
    <w:p w14:paraId="40E587CF" w14:textId="2032FFAB" w:rsidR="002F0359" w:rsidRPr="00650BE3" w:rsidRDefault="002F0359" w:rsidP="002F0359">
      <w:pPr>
        <w:keepNext/>
        <w:ind w:left="426"/>
        <w:jc w:val="center"/>
        <w:rPr>
          <w:lang w:val="en-US"/>
        </w:rPr>
      </w:pPr>
      <w:r w:rsidRPr="000D6B77">
        <w:rPr>
          <w:lang w:val="en-US"/>
        </w:rPr>
        <w:t xml:space="preserve">Code </w:t>
      </w:r>
      <w:r w:rsidR="00113110">
        <w:rPr>
          <w:lang w:val="en-US"/>
        </w:rPr>
        <w:t>Aginode</w:t>
      </w:r>
      <w:r w:rsidRPr="00650BE3">
        <w:rPr>
          <w:lang w:val="en-US"/>
        </w:rPr>
        <w:t>: N345.600</w:t>
      </w:r>
    </w:p>
    <w:p w14:paraId="4097E40B" w14:textId="77777777" w:rsidR="002F0359" w:rsidRPr="00650BE3" w:rsidRDefault="002F0359" w:rsidP="002F0359">
      <w:pPr>
        <w:keepNext/>
        <w:ind w:left="0"/>
        <w:rPr>
          <w:lang w:val="en-US"/>
        </w:rPr>
      </w:pPr>
    </w:p>
    <w:p w14:paraId="1E145DA7" w14:textId="77777777" w:rsidR="00746EA9" w:rsidRPr="003A7422" w:rsidRDefault="00746EA9" w:rsidP="002F0359">
      <w:pPr>
        <w:pStyle w:val="Heading2"/>
      </w:pPr>
      <w:bookmarkStart w:id="66" w:name="_Toc284592053"/>
      <w:bookmarkStart w:id="67" w:name="_Toc219480169"/>
      <w:r w:rsidRPr="003A7422">
        <w:t>Cordons de brassage cuivre</w:t>
      </w:r>
      <w:bookmarkEnd w:id="66"/>
      <w:bookmarkEnd w:id="67"/>
    </w:p>
    <w:p w14:paraId="0E59997A" w14:textId="77777777" w:rsidR="009C0BDE" w:rsidRPr="003A7422" w:rsidRDefault="009C0BDE" w:rsidP="002F0359">
      <w:pPr>
        <w:keepNext/>
        <w:ind w:left="0"/>
      </w:pPr>
      <w:r w:rsidRPr="003A7422">
        <w:t xml:space="preserve">Les composants cuivre passifs à utiliser pour créer le système de câblage MD seront les mêmes que ceux décrits dans le précédent chapitre </w:t>
      </w:r>
      <w:r>
        <w:t>distribution</w:t>
      </w:r>
      <w:r w:rsidRPr="003A7422">
        <w:t xml:space="preserve"> de zone.</w:t>
      </w:r>
    </w:p>
    <w:p w14:paraId="1E618D94" w14:textId="77777777" w:rsidR="009C0BDE" w:rsidRPr="003A7422" w:rsidRDefault="009C0BDE" w:rsidP="002F0359">
      <w:pPr>
        <w:pStyle w:val="Bodytext-DWI"/>
        <w:rPr>
          <w:highlight w:val="yellow"/>
        </w:rPr>
      </w:pPr>
      <w:r w:rsidRPr="003A7422">
        <w:rPr>
          <w:highlight w:val="yellow"/>
        </w:rPr>
        <w:t xml:space="preserve">Si le choix des composants est différent de ceux sélectionnés pour la partie ZD, supprimez la phrase précédente et </w:t>
      </w:r>
      <w:r>
        <w:rPr>
          <w:highlight w:val="yellow"/>
        </w:rPr>
        <w:t>utilisez une sélection des paragraphes suivants en fonction des besoins du projet</w:t>
      </w:r>
      <w:r w:rsidRPr="003A7422">
        <w:rPr>
          <w:highlight w:val="yellow"/>
        </w:rPr>
        <w:t>.</w:t>
      </w:r>
    </w:p>
    <w:p w14:paraId="1F811958" w14:textId="77777777" w:rsidR="002F0359" w:rsidRDefault="002F0359" w:rsidP="002F0359">
      <w:pPr>
        <w:pStyle w:val="Bodytext-DWI"/>
      </w:pPr>
    </w:p>
    <w:p w14:paraId="36B60FC0" w14:textId="77777777" w:rsidR="002F0359" w:rsidRPr="003A7422" w:rsidRDefault="002F0359" w:rsidP="002F0359">
      <w:pPr>
        <w:pStyle w:val="Bodytext-DWI"/>
      </w:pPr>
      <w:r w:rsidRPr="003A7422">
        <w:t xml:space="preserve">Pour atteindre une </w:t>
      </w:r>
      <w:r w:rsidRPr="003A7422">
        <w:rPr>
          <w:b/>
        </w:rPr>
        <w:t>performance de C</w:t>
      </w:r>
      <w:r>
        <w:rPr>
          <w:b/>
        </w:rPr>
        <w:t>anal</w:t>
      </w:r>
      <w:r w:rsidRPr="003A7422">
        <w:rPr>
          <w:b/>
        </w:rPr>
        <w:t xml:space="preserve"> Classe EA</w:t>
      </w:r>
      <w:r w:rsidRPr="003A7422">
        <w:t>, tous les cordons de brassage de données appartiendront à la Catégorie 6A.</w:t>
      </w:r>
    </w:p>
    <w:p w14:paraId="0186F6DF" w14:textId="77777777" w:rsidR="002F0359" w:rsidRPr="003A7422" w:rsidRDefault="002F0359" w:rsidP="002F0359">
      <w:pPr>
        <w:pStyle w:val="Bodytext-DWI"/>
      </w:pPr>
      <w:r w:rsidRPr="003A7422">
        <w:t xml:space="preserve">Des cordons de brassage Cat.7A seront uniquement requis à l'avenir, lorsqu'un </w:t>
      </w:r>
      <w:r>
        <w:t>canal</w:t>
      </w:r>
      <w:r w:rsidRPr="003A7422">
        <w:t xml:space="preserve"> de Classe FA </w:t>
      </w:r>
      <w:r>
        <w:t>intégral</w:t>
      </w:r>
      <w:r w:rsidRPr="003A7422">
        <w:t xml:space="preserve"> sera requis.</w:t>
      </w:r>
    </w:p>
    <w:p w14:paraId="31B96C61" w14:textId="77777777" w:rsidR="002F0359" w:rsidRPr="003A7422" w:rsidRDefault="002F0359" w:rsidP="002F0359">
      <w:pPr>
        <w:pStyle w:val="Bodytext-DWI"/>
      </w:pPr>
      <w:r w:rsidRPr="003A7422">
        <w:t>Le câble cordon de brassage sera fabriqué en matériau LSZH et portera un marquage métrique indiquant le type de câble, sa marque, son code de production et sa longueur.</w:t>
      </w:r>
    </w:p>
    <w:p w14:paraId="317F94E4" w14:textId="77777777" w:rsidR="002F0359" w:rsidRPr="003A7422" w:rsidRDefault="002F0359" w:rsidP="002F0359">
      <w:pPr>
        <w:pStyle w:val="Bodytext-DWI"/>
      </w:pPr>
      <w:r w:rsidRPr="003A7422">
        <w:t xml:space="preserve">Tous les cordons de brassage seront conformes à </w:t>
      </w:r>
      <w:smartTag w:uri="urn:schemas-microsoft-com:office:smarttags" w:element="PersonName">
        <w:smartTagPr>
          <w:attr w:name="ProductID" w:val="la norme IEC"/>
        </w:smartTagPr>
        <w:r w:rsidRPr="003A7422">
          <w:t>la norme IEC</w:t>
        </w:r>
      </w:smartTag>
      <w:r w:rsidRPr="003A7422">
        <w:t xml:space="preserve"> 60332-1 et seront dotés de propriétés de retard de propagation de flammes.</w:t>
      </w:r>
    </w:p>
    <w:p w14:paraId="067FB108" w14:textId="77777777" w:rsidR="002F0359" w:rsidRPr="003A7422" w:rsidRDefault="002F0359" w:rsidP="002F0359">
      <w:pPr>
        <w:pStyle w:val="Bodytext-DWI"/>
      </w:pPr>
    </w:p>
    <w:p w14:paraId="6BB73298" w14:textId="6D060580" w:rsidR="002F0359" w:rsidRPr="003A7422" w:rsidRDefault="002F0359" w:rsidP="002F0359">
      <w:pPr>
        <w:pStyle w:val="Heading3"/>
      </w:pPr>
      <w:r w:rsidRPr="003A7422">
        <w:t>Cordons de brassage de données</w:t>
      </w:r>
      <w:r w:rsidR="00847C02">
        <w:t xml:space="preserve"> Cat.6A</w:t>
      </w:r>
    </w:p>
    <w:p w14:paraId="6E1CD9A1" w14:textId="77777777" w:rsidR="002F0359" w:rsidRPr="00BB3955" w:rsidRDefault="002F0359" w:rsidP="002F0359">
      <w:pPr>
        <w:pStyle w:val="Bodytext-DWI"/>
      </w:pPr>
      <w:r>
        <w:t xml:space="preserve">Tous les cordons de brassage de données seront totalement écrantés. </w:t>
      </w:r>
    </w:p>
    <w:p w14:paraId="63D5E701" w14:textId="77777777" w:rsidR="002F0359" w:rsidRPr="00BB3955" w:rsidRDefault="002F0359" w:rsidP="002F0359">
      <w:pPr>
        <w:pStyle w:val="Bodytext-DWI"/>
      </w:pPr>
      <w:r>
        <w:t>En standard, les couleurs de la gaine retardatrice de flammes LSZH seront orange et gris foncé.</w:t>
      </w:r>
    </w:p>
    <w:p w14:paraId="200BF266" w14:textId="77777777" w:rsidR="002F0359" w:rsidRPr="00BB3955" w:rsidRDefault="002F0359" w:rsidP="002F0359">
      <w:pPr>
        <w:pStyle w:val="Bodytext-DWI"/>
      </w:pPr>
      <w:r>
        <w:t>Les couleurs rouge, bleu, vert et jaune seront disponibles sur demande.</w:t>
      </w:r>
    </w:p>
    <w:p w14:paraId="055EEF27" w14:textId="77777777" w:rsidR="002F0359" w:rsidRPr="00BB3955" w:rsidRDefault="002F0359" w:rsidP="002F0359">
      <w:pPr>
        <w:pStyle w:val="Bodytext-DWI"/>
      </w:pPr>
    </w:p>
    <w:p w14:paraId="26095235" w14:textId="77777777" w:rsidR="002F0359" w:rsidRPr="00BB3955" w:rsidRDefault="002F0359" w:rsidP="002F0359">
      <w:pPr>
        <w:pStyle w:val="Bodytext-DWI"/>
      </w:pPr>
      <w:r>
        <w:t>Les longueurs par défaut disponibles en stock seront 1, 2, 3, 5, 10 et 20 m afin d'assurer une livraison rapide sur site. D'autres longueurs seront disponibles sur demande.</w:t>
      </w:r>
    </w:p>
    <w:p w14:paraId="4EA38715" w14:textId="77777777" w:rsidR="002F0359" w:rsidRPr="00BB3955" w:rsidRDefault="002F0359" w:rsidP="002F0359">
      <w:pPr>
        <w:pStyle w:val="Bodytext-DWI"/>
        <w:rPr>
          <w:strike/>
        </w:rPr>
      </w:pPr>
    </w:p>
    <w:p w14:paraId="72820392" w14:textId="77777777" w:rsidR="002F0359" w:rsidRDefault="002F0359" w:rsidP="002F0359">
      <w:pPr>
        <w:pStyle w:val="Bodytext-DWI"/>
      </w:pPr>
      <w:r>
        <w:t>Les cordons de brassage sont dotés d'un embout surmoulé fin qui ne dépasse pas les dimensions de l'empreinte RJ45 afin de permettre un brassage haute densité avec 48 cordons sur une unité de hauteur.</w:t>
      </w:r>
    </w:p>
    <w:p w14:paraId="00CFFB2B" w14:textId="77777777" w:rsidR="002F0359" w:rsidRDefault="002F0359" w:rsidP="002F0359">
      <w:pPr>
        <w:pStyle w:val="Bodytext-DWI"/>
      </w:pPr>
    </w:p>
    <w:p w14:paraId="45E34F4D" w14:textId="77777777" w:rsidR="002F0359" w:rsidRDefault="002F0359" w:rsidP="002F0359">
      <w:pPr>
        <w:pStyle w:val="Bodytext-DWI"/>
        <w:jc w:val="center"/>
      </w:pPr>
      <w:r>
        <w:rPr>
          <w:noProof/>
          <w:lang w:val="fr-BE" w:eastAsia="fr-BE"/>
        </w:rPr>
        <w:drawing>
          <wp:inline distT="0" distB="0" distL="0" distR="0" wp14:anchorId="4FCEA381" wp14:editId="45636866">
            <wp:extent cx="5356860" cy="1487805"/>
            <wp:effectExtent l="19050" t="0" r="0" b="0"/>
            <wp:docPr id="3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cstate="print"/>
                    <a:srcRect/>
                    <a:stretch>
                      <a:fillRect/>
                    </a:stretch>
                  </pic:blipFill>
                  <pic:spPr bwMode="auto">
                    <a:xfrm>
                      <a:off x="0" y="0"/>
                      <a:ext cx="5356860" cy="1487805"/>
                    </a:xfrm>
                    <a:prstGeom prst="rect">
                      <a:avLst/>
                    </a:prstGeom>
                    <a:noFill/>
                    <a:ln w="9525">
                      <a:noFill/>
                      <a:miter lim="800000"/>
                      <a:headEnd/>
                      <a:tailEnd/>
                    </a:ln>
                  </pic:spPr>
                </pic:pic>
              </a:graphicData>
            </a:graphic>
          </wp:inline>
        </w:drawing>
      </w:r>
    </w:p>
    <w:p w14:paraId="3C661D08" w14:textId="77777777" w:rsidR="002F0359" w:rsidRPr="00BB3955" w:rsidRDefault="002F0359" w:rsidP="002F0359">
      <w:pPr>
        <w:pStyle w:val="Bodytext-DWI"/>
      </w:pPr>
    </w:p>
    <w:p w14:paraId="34749BF7" w14:textId="77777777" w:rsidR="002F0359" w:rsidRPr="00BB3955" w:rsidRDefault="002F0359" w:rsidP="002F0359">
      <w:pPr>
        <w:pStyle w:val="Bodytext-DWI"/>
      </w:pPr>
      <w:r>
        <w:t>Ils sont également dotés d'une languette de protection noire remplaçable, qui peut être utilisée pour identifier les différents services avec un code couleur spécifique.</w:t>
      </w:r>
    </w:p>
    <w:p w14:paraId="78902752" w14:textId="3C79192C" w:rsidR="002F0359" w:rsidRDefault="002F0359" w:rsidP="002F0359">
      <w:pPr>
        <w:pStyle w:val="Bodytext-DWI"/>
      </w:pPr>
      <w:r>
        <w:t xml:space="preserve">Des languettes de protection amovibles seront disponibles en tant qu'accessoires, en 8 coloris pour identifier </w:t>
      </w:r>
      <w:r w:rsidR="00A67B4C">
        <w:t>les différents services</w:t>
      </w:r>
      <w:r>
        <w:t xml:space="preserve"> avec un code couleur spécifique.</w:t>
      </w:r>
    </w:p>
    <w:p w14:paraId="4D4177C3" w14:textId="77777777" w:rsidR="002F0359" w:rsidRDefault="002F0359" w:rsidP="002F0359">
      <w:pPr>
        <w:pStyle w:val="Bodytext-DWI"/>
      </w:pPr>
    </w:p>
    <w:p w14:paraId="639C6129" w14:textId="77777777" w:rsidR="002F0359" w:rsidRPr="00BB3955" w:rsidRDefault="002F0359" w:rsidP="002F0359">
      <w:pPr>
        <w:pStyle w:val="Bodytext-DWI"/>
        <w:jc w:val="center"/>
      </w:pPr>
      <w:r>
        <w:rPr>
          <w:noProof/>
          <w:lang w:val="fr-BE" w:eastAsia="fr-BE"/>
        </w:rPr>
        <w:drawing>
          <wp:inline distT="0" distB="0" distL="0" distR="0" wp14:anchorId="11A8F769" wp14:editId="1A282F45">
            <wp:extent cx="3838575" cy="845185"/>
            <wp:effectExtent l="19050" t="0" r="952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3"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01483C43" w14:textId="77777777" w:rsidR="002F0359" w:rsidRPr="00BB3955" w:rsidRDefault="002F0359" w:rsidP="002F0359">
      <w:pPr>
        <w:pStyle w:val="Bodytext-DWI"/>
      </w:pPr>
    </w:p>
    <w:p w14:paraId="4B3C8C10" w14:textId="6F6DFCF1" w:rsidR="002F0359" w:rsidRPr="00BB3955" w:rsidRDefault="002F0359" w:rsidP="002F0359">
      <w:pPr>
        <w:pStyle w:val="Bodytext-DWI"/>
      </w:pPr>
      <w:r>
        <w:t>Les cordons seront équipés de fiches écrantées RJ45 Catégorie 6A, avec un connecteur RJ45 à verrouillage automatique. Toutes les paires doivent avoir une impédance de 100 Ohms. L'impédance caractéristique des paires doit être identique à celle des câbles horizontaux. Les cordons de brassage auront un niveau de performance garanti supérieur à 750 insertions sans dégradation du niveau de performance de la solution.</w:t>
      </w:r>
    </w:p>
    <w:p w14:paraId="6CD624B7" w14:textId="77777777" w:rsidR="002F0359" w:rsidRPr="00BB3955" w:rsidRDefault="002F0359" w:rsidP="002F0359">
      <w:pPr>
        <w:pStyle w:val="Bodytext-DWI"/>
      </w:pPr>
    </w:p>
    <w:p w14:paraId="6E4B8327" w14:textId="77777777" w:rsidR="002F0359" w:rsidRPr="00BB3955" w:rsidRDefault="002F0359" w:rsidP="002F0359">
      <w:pPr>
        <w:pStyle w:val="Bodytext-DWI"/>
      </w:pPr>
      <w:r>
        <w:t>Le câble utilisé pour les cordons de brassage sera un câble de brassage LSZH U/FTP Catégorie 6A. Le câble sera un câble 4 paires torsadées avec des conducteurs multibrins écrantés individuellement. Des références de traçabilité doivent apposées sur le câble fourni par le fabricant ainsi que dans son emballage pour permettre la validation de qualité du câble installé.</w:t>
      </w:r>
    </w:p>
    <w:p w14:paraId="61F366FA" w14:textId="77777777" w:rsidR="002F0359" w:rsidRPr="00BB3955" w:rsidRDefault="002F0359" w:rsidP="002F0359">
      <w:pPr>
        <w:pStyle w:val="Bodytext-DWI"/>
      </w:pPr>
    </w:p>
    <w:p w14:paraId="51C26FBE" w14:textId="08C94B24" w:rsidR="002F0359" w:rsidRPr="00BB3955" w:rsidRDefault="002F0359" w:rsidP="002F0359">
      <w:pPr>
        <w:pStyle w:val="Bodytext-DWI"/>
      </w:pPr>
      <w:r>
        <w:t xml:space="preserve">Lorsque les cordons sont utilisés avec le système LANmark-6, la performance de canal Cat 6/Classe E est conforme aux limites de canal des normes TIA/EIA-568-C2 et ISO/IEC 11801:2017 et dépasse les exigences du modèle à 4 </w:t>
      </w:r>
      <w:r w:rsidR="00A67B4C">
        <w:t>connecteurs</w:t>
      </w:r>
      <w:r>
        <w:t xml:space="preserve"> de l’ISO/IEC.</w:t>
      </w:r>
    </w:p>
    <w:p w14:paraId="2B45AD95" w14:textId="77777777" w:rsidR="002F0359" w:rsidRPr="005412CF" w:rsidRDefault="002F0359" w:rsidP="002F0359">
      <w:pPr>
        <w:pStyle w:val="Heading4"/>
        <w:rPr>
          <w:lang w:val="fr-BE"/>
        </w:rPr>
      </w:pPr>
      <w:r w:rsidRPr="005412CF">
        <w:rPr>
          <w:lang w:val="fr-BE"/>
        </w:rPr>
        <w:t>In</w:t>
      </w:r>
      <w:r>
        <w:rPr>
          <w:lang w:val="fr-BE"/>
        </w:rPr>
        <w:t>f</w:t>
      </w:r>
      <w:r w:rsidRPr="005412CF">
        <w:rPr>
          <w:lang w:val="fr-BE"/>
        </w:rPr>
        <w:t>ormation produit détaillée</w:t>
      </w:r>
    </w:p>
    <w:p w14:paraId="2B20F3A3" w14:textId="77777777" w:rsidR="002F0359" w:rsidRDefault="002F0359" w:rsidP="002F0359">
      <w:pPr>
        <w:pStyle w:val="Footer"/>
        <w:keepNext/>
        <w:tabs>
          <w:tab w:val="clear" w:pos="4320"/>
          <w:tab w:val="clear" w:pos="8640"/>
        </w:tabs>
        <w:ind w:left="0"/>
        <w:rPr>
          <w:sz w:val="24"/>
          <w:szCs w:val="24"/>
        </w:rPr>
      </w:pPr>
    </w:p>
    <w:p w14:paraId="2A2F8B22" w14:textId="77777777" w:rsidR="002F0359" w:rsidRDefault="002F0359" w:rsidP="002F0359">
      <w:pPr>
        <w:pStyle w:val="Footer"/>
        <w:keepNext/>
        <w:tabs>
          <w:tab w:val="clear" w:pos="4320"/>
          <w:tab w:val="clear" w:pos="8640"/>
        </w:tabs>
        <w:ind w:left="0"/>
        <w:jc w:val="center"/>
      </w:pPr>
      <w:r>
        <w:rPr>
          <w:noProof/>
          <w:lang w:val="fr-BE" w:eastAsia="fr-BE"/>
        </w:rPr>
        <w:drawing>
          <wp:inline distT="0" distB="0" distL="0" distR="0" wp14:anchorId="12AA1F6B" wp14:editId="23840BF0">
            <wp:extent cx="1906270" cy="1906270"/>
            <wp:effectExtent l="19050" t="0" r="0" b="0"/>
            <wp:docPr id="329" name="Picture 329"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134" cstate="print"/>
                    <a:srcRect/>
                    <a:stretch>
                      <a:fillRect/>
                    </a:stretch>
                  </pic:blipFill>
                  <pic:spPr bwMode="auto">
                    <a:xfrm>
                      <a:off x="0" y="0"/>
                      <a:ext cx="1906270" cy="1906270"/>
                    </a:xfrm>
                    <a:prstGeom prst="rect">
                      <a:avLst/>
                    </a:prstGeom>
                    <a:noFill/>
                    <a:ln w="9525">
                      <a:noFill/>
                      <a:miter lim="800000"/>
                      <a:headEnd/>
                      <a:tailEnd/>
                    </a:ln>
                  </pic:spPr>
                </pic:pic>
              </a:graphicData>
            </a:graphic>
          </wp:inline>
        </w:drawing>
      </w:r>
    </w:p>
    <w:p w14:paraId="7CF965CC" w14:textId="77777777" w:rsidR="002F0359" w:rsidRDefault="002F0359" w:rsidP="002F0359">
      <w:pPr>
        <w:pStyle w:val="Footer"/>
        <w:keepNext/>
        <w:tabs>
          <w:tab w:val="clear" w:pos="4320"/>
          <w:tab w:val="clear" w:pos="8640"/>
        </w:tabs>
        <w:ind w:left="0"/>
        <w:jc w:val="center"/>
      </w:pPr>
    </w:p>
    <w:p w14:paraId="06C34A22" w14:textId="77777777" w:rsidR="002F0359" w:rsidRPr="00FC57A3" w:rsidRDefault="002F0359" w:rsidP="002F0359">
      <w:pPr>
        <w:keepNext/>
        <w:tabs>
          <w:tab w:val="clear" w:pos="1080"/>
        </w:tabs>
        <w:spacing w:after="120"/>
        <w:ind w:left="0"/>
        <w:jc w:val="center"/>
        <w:rPr>
          <w:rStyle w:val="A0"/>
          <w:u w:val="single"/>
          <w:lang w:val="en-US"/>
        </w:rPr>
      </w:pPr>
      <w:r w:rsidRPr="00FC57A3">
        <w:rPr>
          <w:rStyle w:val="A0"/>
          <w:u w:val="single"/>
          <w:lang w:val="en-US"/>
        </w:rPr>
        <w:t>Exemple de produit</w:t>
      </w:r>
    </w:p>
    <w:p w14:paraId="0CFFBA1E" w14:textId="75963052" w:rsidR="002F0359" w:rsidRDefault="00AF2BA0" w:rsidP="002F0359">
      <w:pPr>
        <w:pStyle w:val="Footer"/>
        <w:keepNext/>
        <w:tabs>
          <w:tab w:val="clear" w:pos="4320"/>
          <w:tab w:val="clear" w:pos="8640"/>
        </w:tabs>
        <w:ind w:left="0"/>
        <w:jc w:val="center"/>
        <w:rPr>
          <w:rFonts w:cs="Arial"/>
          <w:bCs/>
          <w:lang w:val="en-US"/>
        </w:rPr>
      </w:pPr>
      <w:r w:rsidRPr="00263232">
        <w:rPr>
          <w:noProof/>
        </w:rPr>
        <w:drawing>
          <wp:inline distT="0" distB="0" distL="0" distR="0" wp14:anchorId="1EA5263A" wp14:editId="4930F0E4">
            <wp:extent cx="4595495" cy="243459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595495" cy="2434590"/>
                    </a:xfrm>
                    <a:prstGeom prst="rect">
                      <a:avLst/>
                    </a:prstGeom>
                    <a:noFill/>
                    <a:ln>
                      <a:noFill/>
                    </a:ln>
                  </pic:spPr>
                </pic:pic>
              </a:graphicData>
            </a:graphic>
          </wp:inline>
        </w:drawing>
      </w:r>
    </w:p>
    <w:p w14:paraId="4993DA7A" w14:textId="77777777" w:rsidR="002F0359" w:rsidRDefault="002F0359" w:rsidP="002F0359">
      <w:pPr>
        <w:pStyle w:val="Footer"/>
        <w:keepNext/>
        <w:tabs>
          <w:tab w:val="clear" w:pos="4320"/>
          <w:tab w:val="clear" w:pos="8640"/>
        </w:tabs>
        <w:ind w:left="0"/>
        <w:jc w:val="center"/>
        <w:rPr>
          <w:rFonts w:cs="Arial"/>
          <w:bCs/>
          <w:lang w:val="en-US"/>
        </w:rPr>
      </w:pPr>
    </w:p>
    <w:p w14:paraId="48316265" w14:textId="77777777" w:rsidR="002F0359" w:rsidRDefault="002F0359" w:rsidP="002F0359">
      <w:pPr>
        <w:pStyle w:val="Footer"/>
        <w:keepNext/>
        <w:tabs>
          <w:tab w:val="clear" w:pos="4320"/>
          <w:tab w:val="clear" w:pos="8640"/>
        </w:tabs>
        <w:ind w:left="0"/>
        <w:jc w:val="center"/>
      </w:pPr>
      <w:r>
        <w:rPr>
          <w:noProof/>
          <w:lang w:val="fr-BE" w:eastAsia="fr-BE"/>
        </w:rPr>
        <w:drawing>
          <wp:inline distT="0" distB="0" distL="0" distR="0" wp14:anchorId="73AE6266" wp14:editId="0401EB5A">
            <wp:extent cx="3838575" cy="845185"/>
            <wp:effectExtent l="19050" t="0" r="952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3"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2998A1FF" w14:textId="77777777" w:rsidR="002F0359" w:rsidRDefault="002F0359" w:rsidP="002F0359">
      <w:pPr>
        <w:pStyle w:val="Footer"/>
        <w:keepNext/>
        <w:tabs>
          <w:tab w:val="clear" w:pos="4320"/>
          <w:tab w:val="clear" w:pos="8640"/>
        </w:tabs>
        <w:ind w:left="0"/>
        <w:jc w:val="center"/>
      </w:pPr>
    </w:p>
    <w:p w14:paraId="5F8B7D4A" w14:textId="3804317D" w:rsidR="002F0359" w:rsidRDefault="002F0359" w:rsidP="002F0359">
      <w:pPr>
        <w:pStyle w:val="Footer"/>
        <w:keepNext/>
        <w:tabs>
          <w:tab w:val="clear" w:pos="4320"/>
          <w:tab w:val="clear" w:pos="8640"/>
        </w:tabs>
        <w:ind w:left="0"/>
        <w:jc w:val="center"/>
        <w:rPr>
          <w:sz w:val="24"/>
          <w:szCs w:val="24"/>
        </w:rPr>
      </w:pPr>
      <w:r>
        <w:rPr>
          <w:noProof/>
          <w:sz w:val="24"/>
          <w:szCs w:val="24"/>
          <w:lang w:val="fr-BE" w:eastAsia="fr-BE"/>
        </w:rPr>
        <w:drawing>
          <wp:inline distT="0" distB="0" distL="0" distR="0" wp14:anchorId="58AE9EC1" wp14:editId="3E0D41C2">
            <wp:extent cx="3226435" cy="1785620"/>
            <wp:effectExtent l="1905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6" cstate="print"/>
                    <a:srcRect/>
                    <a:stretch>
                      <a:fillRect/>
                    </a:stretch>
                  </pic:blipFill>
                  <pic:spPr bwMode="auto">
                    <a:xfrm>
                      <a:off x="0" y="0"/>
                      <a:ext cx="3226435" cy="1785620"/>
                    </a:xfrm>
                    <a:prstGeom prst="rect">
                      <a:avLst/>
                    </a:prstGeom>
                    <a:noFill/>
                    <a:ln w="9525">
                      <a:noFill/>
                      <a:miter lim="800000"/>
                      <a:headEnd/>
                      <a:tailEnd/>
                    </a:ln>
                  </pic:spPr>
                </pic:pic>
              </a:graphicData>
            </a:graphic>
          </wp:inline>
        </w:drawing>
      </w:r>
    </w:p>
    <w:p w14:paraId="13EB5152" w14:textId="77777777" w:rsidR="00847C02" w:rsidRDefault="00847C02" w:rsidP="002F0359">
      <w:pPr>
        <w:pStyle w:val="Footer"/>
        <w:keepNext/>
        <w:tabs>
          <w:tab w:val="clear" w:pos="4320"/>
          <w:tab w:val="clear" w:pos="8640"/>
        </w:tabs>
        <w:ind w:left="0"/>
        <w:jc w:val="center"/>
        <w:rPr>
          <w:sz w:val="24"/>
          <w:szCs w:val="24"/>
        </w:rPr>
      </w:pPr>
    </w:p>
    <w:p w14:paraId="09FB1AD0" w14:textId="77777777" w:rsidR="006B20C1" w:rsidRPr="00D75C9B" w:rsidRDefault="006B20C1" w:rsidP="006B20C1">
      <w:pPr>
        <w:pStyle w:val="Heading3"/>
        <w:rPr>
          <w:lang w:val="fr-BE"/>
        </w:rPr>
      </w:pPr>
      <w:r w:rsidRPr="00D75C9B">
        <w:rPr>
          <w:lang w:val="fr-BE"/>
        </w:rPr>
        <w:t>Cordon de brassage cat.6</w:t>
      </w:r>
      <w:r>
        <w:rPr>
          <w:lang w:val="fr-BE"/>
        </w:rPr>
        <w:t>A écrantés</w:t>
      </w:r>
      <w:r w:rsidRPr="00D75C9B">
        <w:rPr>
          <w:lang w:val="fr-BE"/>
        </w:rPr>
        <w:t xml:space="preserve"> à diam</w:t>
      </w:r>
      <w:r>
        <w:rPr>
          <w:lang w:val="fr-BE"/>
        </w:rPr>
        <w:t>ètre réduit</w:t>
      </w:r>
    </w:p>
    <w:p w14:paraId="01406520" w14:textId="77777777" w:rsidR="006B20C1" w:rsidRPr="00B911F4" w:rsidRDefault="006B20C1" w:rsidP="006B20C1">
      <w:pPr>
        <w:pStyle w:val="Bodytext-DWI"/>
        <w:rPr>
          <w:lang w:val="fr-BE"/>
        </w:rPr>
      </w:pPr>
      <w:r w:rsidRPr="00B911F4">
        <w:rPr>
          <w:lang w:val="fr-BE"/>
        </w:rPr>
        <w:t xml:space="preserve">Les cordons Slimflex 6A sont conçus pour prendre en charge la norme 10 Gigabit Ethernet (IEEE 802.3an) et toute autre application Cat.6A. Ils nécessitent 44% d’espace en moins que les cordons de brassage Cat6A </w:t>
      </w:r>
      <w:r>
        <w:rPr>
          <w:lang w:val="fr-BE"/>
        </w:rPr>
        <w:t>traditionnels</w:t>
      </w:r>
      <w:r w:rsidRPr="00B911F4">
        <w:rPr>
          <w:lang w:val="fr-BE"/>
        </w:rPr>
        <w:t>.</w:t>
      </w:r>
    </w:p>
    <w:p w14:paraId="1E741BA6" w14:textId="77777777" w:rsidR="006B20C1" w:rsidRPr="000443D3" w:rsidRDefault="006B20C1" w:rsidP="006B20C1">
      <w:pPr>
        <w:pStyle w:val="Bodytext-DWI"/>
        <w:rPr>
          <w:lang w:val="fr-BE"/>
        </w:rPr>
      </w:pPr>
      <w:r w:rsidRPr="00B911F4">
        <w:rPr>
          <w:lang w:val="fr-BE"/>
        </w:rPr>
        <w:t xml:space="preserve">Ils utilisent des fils AWG30 fins à l’intérieur d’un câble d’un diamètre extérieur de seulement 4,5 mm. </w:t>
      </w:r>
      <w:r>
        <w:rPr>
          <w:lang w:val="fr-BE"/>
        </w:rPr>
        <w:t>Lorsqu’ils sont installés en torons</w:t>
      </w:r>
      <w:r w:rsidRPr="00B911F4">
        <w:rPr>
          <w:lang w:val="fr-BE"/>
        </w:rPr>
        <w:t>, il en résulte une économie d'espace importante</w:t>
      </w:r>
      <w:r>
        <w:rPr>
          <w:lang w:val="fr-BE"/>
        </w:rPr>
        <w:t>.</w:t>
      </w:r>
    </w:p>
    <w:p w14:paraId="67556A6C" w14:textId="77777777" w:rsidR="006B20C1" w:rsidRPr="000443D3" w:rsidRDefault="006B20C1" w:rsidP="006B20C1">
      <w:pPr>
        <w:pStyle w:val="Bodytext-DWI"/>
        <w:rPr>
          <w:lang w:val="fr-BE"/>
        </w:rPr>
      </w:pPr>
    </w:p>
    <w:p w14:paraId="52E0A2A3" w14:textId="77777777" w:rsidR="006B20C1" w:rsidRDefault="006B20C1" w:rsidP="006B20C1">
      <w:pPr>
        <w:pStyle w:val="Bodytext-DWI"/>
        <w:jc w:val="center"/>
      </w:pPr>
      <w:r w:rsidRPr="00C63EB3">
        <w:rPr>
          <w:noProof/>
        </w:rPr>
        <w:drawing>
          <wp:inline distT="0" distB="0" distL="0" distR="0" wp14:anchorId="2E6C001E" wp14:editId="004D5B97">
            <wp:extent cx="3419475" cy="1819275"/>
            <wp:effectExtent l="0" t="0" r="0" b="0"/>
            <wp:docPr id="404" name="Picture 40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Placeholder 15"/>
                    <pic:cNvPicPr>
                      <a:picLocks noGrp="1" noChangeAspect="1" noChangeArrowheads="1"/>
                    </pic:cNvPicPr>
                  </pic:nvPicPr>
                  <pic:blipFill>
                    <a:blip r:embed="rId137">
                      <a:extLst>
                        <a:ext uri="{28A0092B-C50C-407E-A947-70E740481C1C}">
                          <a14:useLocalDpi xmlns:a14="http://schemas.microsoft.com/office/drawing/2010/main" val="0"/>
                        </a:ext>
                      </a:extLst>
                    </a:blip>
                    <a:srcRect l="10059" r="10059"/>
                    <a:stretch>
                      <a:fillRect/>
                    </a:stretch>
                  </pic:blipFill>
                  <pic:spPr bwMode="gray">
                    <a:xfrm>
                      <a:off x="0" y="0"/>
                      <a:ext cx="3419475" cy="1819275"/>
                    </a:xfrm>
                    <a:prstGeom prst="rect">
                      <a:avLst/>
                    </a:prstGeom>
                    <a:solidFill>
                      <a:srgbClr val="D9D9D9"/>
                    </a:solidFill>
                    <a:ln>
                      <a:noFill/>
                    </a:ln>
                  </pic:spPr>
                </pic:pic>
              </a:graphicData>
            </a:graphic>
          </wp:inline>
        </w:drawing>
      </w:r>
    </w:p>
    <w:p w14:paraId="0ECC30DE" w14:textId="77777777" w:rsidR="006B20C1" w:rsidRDefault="006B20C1" w:rsidP="006B20C1">
      <w:pPr>
        <w:pStyle w:val="Bodytext-DWI"/>
      </w:pPr>
      <w:r w:rsidRPr="00B911F4">
        <w:rPr>
          <w:lang w:val="fr-BE"/>
        </w:rPr>
        <w:t xml:space="preserve">Les cordons LANmark-6A Slimflex offrent une plage de fréquences allant jusqu'à 500 MHz et sont compatibles avec d'autres composants </w:t>
      </w:r>
      <w:r>
        <w:rPr>
          <w:lang w:val="fr-BE"/>
        </w:rPr>
        <w:t>Cat.</w:t>
      </w:r>
      <w:r w:rsidRPr="00B911F4">
        <w:rPr>
          <w:lang w:val="fr-BE"/>
        </w:rPr>
        <w:t xml:space="preserve">6A afin d'améliorer le débit de données dans les configurations de canaux complexes. Ils utilisent des </w:t>
      </w:r>
      <w:r>
        <w:rPr>
          <w:lang w:val="fr-BE"/>
        </w:rPr>
        <w:t>fils multibrins</w:t>
      </w:r>
      <w:r w:rsidRPr="00B911F4">
        <w:rPr>
          <w:lang w:val="fr-BE"/>
        </w:rPr>
        <w:t xml:space="preserve"> pour offrir une flexibilité maximale.</w:t>
      </w:r>
      <w:r>
        <w:t xml:space="preserve"> </w:t>
      </w:r>
    </w:p>
    <w:p w14:paraId="4A7B6C78" w14:textId="77777777" w:rsidR="006B20C1" w:rsidRDefault="006B20C1" w:rsidP="006B20C1">
      <w:pPr>
        <w:pStyle w:val="Bodytext-DWI"/>
      </w:pPr>
      <w:r>
        <w:t>Les cordons de brassage sont dotés d'un embout surmoulé fin qui ne dépasse pas les dimensions de l'empreinte RJ45 afin de permettre un brassage haute densité avec 48 cordons sur une unité de hauteur.</w:t>
      </w:r>
    </w:p>
    <w:p w14:paraId="7BFD1DCB" w14:textId="77777777" w:rsidR="006B20C1" w:rsidRPr="00BB3955" w:rsidRDefault="006B20C1" w:rsidP="006B20C1">
      <w:pPr>
        <w:pStyle w:val="Bodytext-DWI"/>
        <w:jc w:val="center"/>
      </w:pPr>
      <w:r>
        <w:rPr>
          <w:noProof/>
          <w:lang w:val="fr-BE" w:eastAsia="fr-BE"/>
        </w:rPr>
        <w:drawing>
          <wp:inline distT="0" distB="0" distL="0" distR="0" wp14:anchorId="32BF576B" wp14:editId="71897A1D">
            <wp:extent cx="5362575" cy="1485900"/>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62575" cy="1485900"/>
                    </a:xfrm>
                    <a:prstGeom prst="rect">
                      <a:avLst/>
                    </a:prstGeom>
                    <a:noFill/>
                    <a:ln>
                      <a:noFill/>
                    </a:ln>
                  </pic:spPr>
                </pic:pic>
              </a:graphicData>
            </a:graphic>
          </wp:inline>
        </w:drawing>
      </w:r>
    </w:p>
    <w:p w14:paraId="386CEBA8" w14:textId="77777777" w:rsidR="006B20C1" w:rsidRPr="00BB3955" w:rsidRDefault="006B20C1" w:rsidP="006B20C1">
      <w:pPr>
        <w:pStyle w:val="Bodytext-DWI"/>
      </w:pPr>
      <w:r>
        <w:t>Ils sont également dotés d'une languette de protection noire amovible, qui peut être utilisée pour identifier les différents services avec un code couleur spécifique.</w:t>
      </w:r>
    </w:p>
    <w:p w14:paraId="4599700F" w14:textId="77777777" w:rsidR="006B20C1" w:rsidRDefault="006B20C1" w:rsidP="006B20C1">
      <w:pPr>
        <w:pStyle w:val="Bodytext-DWI"/>
      </w:pPr>
      <w:r>
        <w:t>Des languettes de protection amovibles seront disponibles en tant qu'accessoires, en 8 coloris pour identifier les différents services avec un code couleur spécifique.</w:t>
      </w:r>
    </w:p>
    <w:p w14:paraId="2A6CDC19" w14:textId="77777777" w:rsidR="006B20C1" w:rsidRDefault="006B20C1" w:rsidP="006B20C1">
      <w:pPr>
        <w:pStyle w:val="Bodytext-DWI"/>
      </w:pPr>
    </w:p>
    <w:p w14:paraId="2D446D18" w14:textId="77777777" w:rsidR="006B20C1" w:rsidRPr="00BB3955" w:rsidRDefault="006B20C1" w:rsidP="006B20C1">
      <w:pPr>
        <w:pStyle w:val="Bodytext-DWI"/>
        <w:jc w:val="center"/>
      </w:pPr>
      <w:r>
        <w:rPr>
          <w:noProof/>
          <w:lang w:val="fr-BE" w:eastAsia="fr-BE"/>
        </w:rPr>
        <w:drawing>
          <wp:inline distT="0" distB="0" distL="0" distR="0" wp14:anchorId="421E9562" wp14:editId="2A55AB57">
            <wp:extent cx="3838575" cy="847725"/>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38575" cy="847725"/>
                    </a:xfrm>
                    <a:prstGeom prst="rect">
                      <a:avLst/>
                    </a:prstGeom>
                    <a:noFill/>
                    <a:ln>
                      <a:noFill/>
                    </a:ln>
                  </pic:spPr>
                </pic:pic>
              </a:graphicData>
            </a:graphic>
          </wp:inline>
        </w:drawing>
      </w:r>
    </w:p>
    <w:p w14:paraId="351A0C88" w14:textId="77777777" w:rsidR="006B20C1" w:rsidRPr="00BB3955" w:rsidRDefault="006B20C1" w:rsidP="006B20C1">
      <w:pPr>
        <w:pStyle w:val="Bodytext-DWI"/>
      </w:pPr>
    </w:p>
    <w:p w14:paraId="435F9CF1" w14:textId="782F6008" w:rsidR="006B20C1" w:rsidRPr="00BB3955" w:rsidRDefault="006B20C1" w:rsidP="006B20C1">
      <w:pPr>
        <w:pStyle w:val="Bodytext-DWI"/>
      </w:pPr>
      <w:r>
        <w:t>Les cordons seront équipés de fiches écrantées RJ45 Catégorie 6A, avec un connecteur RJ45 à verrouillage automatique. Toutes les paires doivent avoir une impédance de 100 Ohms. L'impédance caractéristique des paires doit être identique à celle des câbles horizontaux. Les cordons de brassage auront un niveau de performance garanti supérieur à 750 insertions sans dégradation du niveau de performance de la solution.</w:t>
      </w:r>
    </w:p>
    <w:p w14:paraId="461493BB" w14:textId="77777777" w:rsidR="006B20C1" w:rsidRPr="00BB3955" w:rsidRDefault="006B20C1" w:rsidP="006B20C1">
      <w:pPr>
        <w:pStyle w:val="Bodytext-DWI"/>
      </w:pPr>
    </w:p>
    <w:p w14:paraId="1E744008" w14:textId="18316A4E" w:rsidR="006B20C1" w:rsidRPr="00BB3955" w:rsidRDefault="006B20C1" w:rsidP="006B20C1">
      <w:pPr>
        <w:pStyle w:val="Bodytext-DWI"/>
      </w:pPr>
      <w:r>
        <w:t xml:space="preserve">Le câble utilisé pour les cordons de brassage sera un câble de brassage écranté </w:t>
      </w:r>
      <w:r w:rsidR="008F3D4E">
        <w:t xml:space="preserve">S/FTP </w:t>
      </w:r>
      <w:r>
        <w:t>LSZH Catégorie 6A. Le câble sera un câble 4 paires torsadées avec des conducteurs multibrins. Des références de traçabilité doivent apposées sur le câble fourni par le fabricant ainsi que dans son emballage pour permettre la validation de qualité du câble installé.</w:t>
      </w:r>
    </w:p>
    <w:p w14:paraId="6CC9373D" w14:textId="77777777" w:rsidR="006B20C1" w:rsidRPr="00BB3955" w:rsidRDefault="006B20C1" w:rsidP="006B20C1">
      <w:pPr>
        <w:pStyle w:val="Bodytext-DWI"/>
      </w:pPr>
    </w:p>
    <w:p w14:paraId="7E59122C" w14:textId="77777777" w:rsidR="006B20C1" w:rsidRDefault="006B20C1" w:rsidP="006B20C1">
      <w:pPr>
        <w:pStyle w:val="Bodytext-DWI"/>
      </w:pPr>
      <w:r>
        <w:t>Les cordons LANmark-6A Slimflex sont entièrement conformes et dépassent les exigences de la norme ISO11801: 2017, à l'exception des exigences de longueur maximale. La longueur maximale des canaux est réduite à 96 m. Le facteur de dégradation du cordon est de 2,6.</w:t>
      </w:r>
    </w:p>
    <w:p w14:paraId="3A1B1B4B" w14:textId="5BB4B388" w:rsidR="006B20C1" w:rsidRPr="00130276" w:rsidRDefault="006B20C1" w:rsidP="006B20C1">
      <w:pPr>
        <w:pStyle w:val="Bodytext-DWI"/>
        <w:rPr>
          <w:lang w:val="fr-BE"/>
        </w:rPr>
      </w:pPr>
      <w:r>
        <w:t xml:space="preserve">Utilisé avec d'autres composants Cat.6A du même fabricant, des configurations très courtes de liens et canaux Cat 6A, avec un maximum de 3 points de connexion </w:t>
      </w:r>
      <w:r w:rsidR="00A67B4C">
        <w:t>et d’une</w:t>
      </w:r>
      <w:r>
        <w:t xml:space="preserve"> longueur de 10 mètres, peuvent être pris en charge.</w:t>
      </w:r>
    </w:p>
    <w:p w14:paraId="3CF2E915" w14:textId="77777777" w:rsidR="006B20C1" w:rsidRDefault="006B20C1" w:rsidP="006B20C1">
      <w:pPr>
        <w:pStyle w:val="Heading4"/>
        <w:rPr>
          <w:lang w:val="fr-BE"/>
        </w:rPr>
      </w:pPr>
      <w:r w:rsidRPr="005412CF">
        <w:rPr>
          <w:lang w:val="fr-BE"/>
        </w:rPr>
        <w:t>Information produit détaillée</w:t>
      </w:r>
    </w:p>
    <w:p w14:paraId="4DE4A67E" w14:textId="77777777" w:rsidR="006B20C1" w:rsidRPr="005412CF" w:rsidRDefault="006B20C1" w:rsidP="006B20C1">
      <w:pPr>
        <w:keepNext/>
        <w:ind w:left="0"/>
        <w:jc w:val="center"/>
        <w:rPr>
          <w:lang w:val="fr-BE"/>
        </w:rPr>
      </w:pPr>
      <w:r w:rsidRPr="00C63EB3">
        <w:rPr>
          <w:noProof/>
        </w:rPr>
        <w:drawing>
          <wp:inline distT="0" distB="0" distL="0" distR="0" wp14:anchorId="339B012C" wp14:editId="5C88C348">
            <wp:extent cx="2981325" cy="2828925"/>
            <wp:effectExtent l="0" t="0" r="0" b="0"/>
            <wp:docPr id="407" name="Picture 40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Placeholder 5"/>
                    <pic:cNvPicPr>
                      <a:picLocks noGrp="1" noChangeAspect="1" noChangeArrowheads="1"/>
                    </pic:cNvPicPr>
                  </pic:nvPicPr>
                  <pic:blipFill>
                    <a:blip r:embed="rId138">
                      <a:extLst>
                        <a:ext uri="{28A0092B-C50C-407E-A947-70E740481C1C}">
                          <a14:useLocalDpi xmlns:a14="http://schemas.microsoft.com/office/drawing/2010/main" val="0"/>
                        </a:ext>
                      </a:extLst>
                    </a:blip>
                    <a:srcRect l="4619" r="4619"/>
                    <a:stretch>
                      <a:fillRect/>
                    </a:stretch>
                  </pic:blipFill>
                  <pic:spPr bwMode="gray">
                    <a:xfrm>
                      <a:off x="0" y="0"/>
                      <a:ext cx="2981325" cy="2828925"/>
                    </a:xfrm>
                    <a:prstGeom prst="rect">
                      <a:avLst/>
                    </a:prstGeom>
                    <a:solidFill>
                      <a:srgbClr val="D9D9D9"/>
                    </a:solidFill>
                    <a:ln>
                      <a:noFill/>
                    </a:ln>
                  </pic:spPr>
                </pic:pic>
              </a:graphicData>
            </a:graphic>
          </wp:inline>
        </w:drawing>
      </w:r>
    </w:p>
    <w:p w14:paraId="57D3FDC6" w14:textId="77777777" w:rsidR="006B20C1" w:rsidRPr="00D05CEE" w:rsidRDefault="006B20C1" w:rsidP="006B20C1">
      <w:pPr>
        <w:keepNext/>
        <w:tabs>
          <w:tab w:val="clear" w:pos="1080"/>
        </w:tabs>
        <w:spacing w:after="120"/>
        <w:ind w:left="0"/>
        <w:jc w:val="center"/>
        <w:rPr>
          <w:rStyle w:val="A0"/>
          <w:u w:val="single"/>
          <w:lang w:val="fr-BE"/>
        </w:rPr>
      </w:pPr>
      <w:r w:rsidRPr="00D05CEE">
        <w:rPr>
          <w:rStyle w:val="A0"/>
          <w:u w:val="single"/>
          <w:lang w:val="fr-BE"/>
        </w:rPr>
        <w:t>Exemple de produit</w:t>
      </w:r>
    </w:p>
    <w:p w14:paraId="7ABB7223" w14:textId="4C0520F3" w:rsidR="006B20C1" w:rsidRDefault="00F75922" w:rsidP="006B20C1">
      <w:pPr>
        <w:pStyle w:val="Bodytext-DWI"/>
        <w:jc w:val="center"/>
      </w:pPr>
      <w:r w:rsidRPr="00263232">
        <w:rPr>
          <w:noProof/>
        </w:rPr>
        <w:drawing>
          <wp:inline distT="0" distB="0" distL="0" distR="0" wp14:anchorId="2FD0A8C4" wp14:editId="3A38F97F">
            <wp:extent cx="6099175" cy="1839595"/>
            <wp:effectExtent l="19050" t="19050" r="0" b="82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99175" cy="1839595"/>
                    </a:xfrm>
                    <a:prstGeom prst="rect">
                      <a:avLst/>
                    </a:prstGeom>
                    <a:noFill/>
                    <a:ln w="6350" cmpd="sng">
                      <a:solidFill>
                        <a:srgbClr val="000000"/>
                      </a:solidFill>
                      <a:miter lim="800000"/>
                      <a:headEnd/>
                      <a:tailEnd/>
                    </a:ln>
                    <a:effectLst/>
                  </pic:spPr>
                </pic:pic>
              </a:graphicData>
            </a:graphic>
          </wp:inline>
        </w:drawing>
      </w:r>
    </w:p>
    <w:p w14:paraId="0416A76C" w14:textId="77777777" w:rsidR="006B20C1" w:rsidRDefault="006B20C1" w:rsidP="006B20C1">
      <w:pPr>
        <w:pStyle w:val="Bodytext-DWI"/>
      </w:pPr>
    </w:p>
    <w:p w14:paraId="742193B4" w14:textId="77777777" w:rsidR="006B20C1" w:rsidRDefault="006B20C1" w:rsidP="006B20C1">
      <w:pPr>
        <w:pStyle w:val="Footer"/>
        <w:keepNext/>
        <w:tabs>
          <w:tab w:val="clear" w:pos="4320"/>
          <w:tab w:val="clear" w:pos="8640"/>
        </w:tabs>
        <w:ind w:left="0"/>
        <w:jc w:val="center"/>
      </w:pPr>
      <w:r w:rsidRPr="00D75C9B">
        <w:rPr>
          <w:noProof/>
          <w:lang w:val="fr-BE" w:eastAsia="fr-BE"/>
        </w:rPr>
        <w:drawing>
          <wp:inline distT="0" distB="0" distL="0" distR="0" wp14:anchorId="666EDE7E" wp14:editId="465A7F22">
            <wp:extent cx="3838575" cy="847725"/>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38575" cy="847725"/>
                    </a:xfrm>
                    <a:prstGeom prst="rect">
                      <a:avLst/>
                    </a:prstGeom>
                    <a:noFill/>
                    <a:ln>
                      <a:noFill/>
                    </a:ln>
                  </pic:spPr>
                </pic:pic>
              </a:graphicData>
            </a:graphic>
          </wp:inline>
        </w:drawing>
      </w:r>
    </w:p>
    <w:p w14:paraId="472C4671" w14:textId="77777777" w:rsidR="006B20C1" w:rsidRDefault="006B20C1" w:rsidP="006B20C1">
      <w:pPr>
        <w:pStyle w:val="Footer"/>
        <w:keepNext/>
        <w:tabs>
          <w:tab w:val="clear" w:pos="4320"/>
          <w:tab w:val="clear" w:pos="8640"/>
        </w:tabs>
        <w:ind w:left="0"/>
        <w:jc w:val="center"/>
      </w:pPr>
    </w:p>
    <w:p w14:paraId="0897462E" w14:textId="77777777" w:rsidR="006B20C1" w:rsidRDefault="006B20C1" w:rsidP="006B20C1">
      <w:pPr>
        <w:pStyle w:val="Footer"/>
        <w:keepNext/>
        <w:tabs>
          <w:tab w:val="clear" w:pos="4320"/>
          <w:tab w:val="clear" w:pos="8640"/>
        </w:tabs>
        <w:ind w:left="0"/>
        <w:jc w:val="center"/>
        <w:rPr>
          <w:sz w:val="24"/>
          <w:szCs w:val="24"/>
        </w:rPr>
      </w:pPr>
      <w:r w:rsidRPr="00D75C9B">
        <w:rPr>
          <w:noProof/>
          <w:sz w:val="24"/>
          <w:szCs w:val="24"/>
          <w:lang w:val="fr-BE" w:eastAsia="fr-BE"/>
        </w:rPr>
        <w:drawing>
          <wp:inline distT="0" distB="0" distL="0" distR="0" wp14:anchorId="18CC22C1" wp14:editId="6A5E1310">
            <wp:extent cx="3228975" cy="1781175"/>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28975" cy="1781175"/>
                    </a:xfrm>
                    <a:prstGeom prst="rect">
                      <a:avLst/>
                    </a:prstGeom>
                    <a:noFill/>
                    <a:ln>
                      <a:noFill/>
                    </a:ln>
                  </pic:spPr>
                </pic:pic>
              </a:graphicData>
            </a:graphic>
          </wp:inline>
        </w:drawing>
      </w:r>
    </w:p>
    <w:p w14:paraId="7259B8AC" w14:textId="77777777" w:rsidR="00847C02" w:rsidRPr="00673B58" w:rsidRDefault="00847C02" w:rsidP="00847C02">
      <w:pPr>
        <w:pStyle w:val="Heading3"/>
        <w:jc w:val="both"/>
      </w:pPr>
      <w:r w:rsidRPr="00673B58">
        <w:t>Cordons de brassage de données Cat.7A écranté</w:t>
      </w:r>
    </w:p>
    <w:p w14:paraId="770E861B" w14:textId="5A49FF40" w:rsidR="00847C02" w:rsidRPr="00BB3955" w:rsidRDefault="00847C02" w:rsidP="00847C02">
      <w:pPr>
        <w:pStyle w:val="Bodytext-DWI"/>
      </w:pPr>
      <w:r>
        <w:t xml:space="preserve">Tous les cordons de brassage de données Cat.7A LANmark de </w:t>
      </w:r>
      <w:r w:rsidR="00113110">
        <w:t>Aginode</w:t>
      </w:r>
      <w:r>
        <w:t xml:space="preserve"> seront totalement écrantés. En standard, la couleur pour la gaine retardatrice de flammes LSZH sera orange.</w:t>
      </w:r>
    </w:p>
    <w:p w14:paraId="033BC21B" w14:textId="77777777" w:rsidR="00847C02" w:rsidRPr="00BB3955" w:rsidRDefault="00847C02" w:rsidP="00847C02">
      <w:pPr>
        <w:pStyle w:val="Bodytext-DWI"/>
      </w:pPr>
    </w:p>
    <w:p w14:paraId="269248DF" w14:textId="77777777" w:rsidR="00847C02" w:rsidRPr="00BB3955" w:rsidRDefault="00847C02" w:rsidP="00847C02">
      <w:pPr>
        <w:pStyle w:val="Bodytext-DWI"/>
      </w:pPr>
      <w:r>
        <w:t xml:space="preserve">Les cordons seront équipés de fiches GG45 Catégorie 7A, munies d'un embout au niveau de chaque connecteur. </w:t>
      </w:r>
    </w:p>
    <w:p w14:paraId="55025C4B" w14:textId="77777777" w:rsidR="00847C02" w:rsidRDefault="00847C02" w:rsidP="00847C02">
      <w:pPr>
        <w:pStyle w:val="Bodytext-DWI"/>
      </w:pPr>
      <w:r>
        <w:t>Les fiches Cat.7A seront conformes à la norme IEC 61076-3-110.</w:t>
      </w:r>
    </w:p>
    <w:p w14:paraId="569B8C73" w14:textId="77777777" w:rsidR="00847C02" w:rsidRDefault="00847C02" w:rsidP="00847C02">
      <w:pPr>
        <w:pStyle w:val="Bodytext-DWI"/>
      </w:pPr>
    </w:p>
    <w:p w14:paraId="28680480" w14:textId="6DC02FFA" w:rsidR="00847C02" w:rsidRDefault="00847C02" w:rsidP="00847C02">
      <w:pPr>
        <w:pStyle w:val="Bodytext-DWI"/>
        <w:jc w:val="center"/>
      </w:pPr>
      <w:r w:rsidRPr="00D05CEE">
        <w:rPr>
          <w:noProof/>
          <w:lang w:val="fr-BE" w:eastAsia="fr-BE"/>
        </w:rPr>
        <w:drawing>
          <wp:inline distT="0" distB="0" distL="0" distR="0" wp14:anchorId="590D9784" wp14:editId="6C3FFC55">
            <wp:extent cx="1744980" cy="189738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44980" cy="1897380"/>
                    </a:xfrm>
                    <a:prstGeom prst="rect">
                      <a:avLst/>
                    </a:prstGeom>
                    <a:noFill/>
                    <a:ln>
                      <a:noFill/>
                    </a:ln>
                  </pic:spPr>
                </pic:pic>
              </a:graphicData>
            </a:graphic>
          </wp:inline>
        </w:drawing>
      </w:r>
    </w:p>
    <w:p w14:paraId="39816B7B" w14:textId="77777777" w:rsidR="00847C02" w:rsidRPr="00BB3955" w:rsidRDefault="00847C02" w:rsidP="00847C02">
      <w:pPr>
        <w:pStyle w:val="Bodytext-DWI"/>
      </w:pPr>
    </w:p>
    <w:p w14:paraId="35052460" w14:textId="77777777" w:rsidR="00847C02" w:rsidRPr="00BB3955" w:rsidRDefault="00847C02" w:rsidP="00847C02">
      <w:pPr>
        <w:pStyle w:val="Bodytext-DWI"/>
      </w:pPr>
      <w:r>
        <w:t>L'impédance caractéristique des paires doit être identique à celle des câbles horizontaux. Les cordons de brassage auront un niveau de performance garanti supérieur à 750 insertions sans dégradation du niveau de performance de la solution.</w:t>
      </w:r>
    </w:p>
    <w:p w14:paraId="215156C9" w14:textId="77777777" w:rsidR="00847C02" w:rsidRPr="00BB3955" w:rsidRDefault="00847C02" w:rsidP="00847C02">
      <w:pPr>
        <w:pStyle w:val="Bodytext-DWI"/>
      </w:pPr>
    </w:p>
    <w:p w14:paraId="487B23AD" w14:textId="77777777" w:rsidR="00847C02" w:rsidRPr="00BB3955" w:rsidRDefault="00847C02" w:rsidP="00847C02">
      <w:pPr>
        <w:pStyle w:val="Bodytext-DWI"/>
      </w:pPr>
      <w:r>
        <w:t>Le câble utilisé pour les cordons de brassage sera un câble de brassage S/FTP Catégorie 7A. Le câble sera un câble 4 paires torsadées avec des conducteurs multibrins. Des références de traçabilité doivent apposées sur le câble fourni par le fabricant ainsi que dans son emballage pour permettre la validation de qualité du câble installé.</w:t>
      </w:r>
    </w:p>
    <w:p w14:paraId="371488B4" w14:textId="77777777" w:rsidR="00847C02" w:rsidRPr="00BB3955" w:rsidRDefault="00847C02" w:rsidP="00847C02">
      <w:pPr>
        <w:pStyle w:val="Bodytext-DWI"/>
      </w:pPr>
    </w:p>
    <w:p w14:paraId="29CD279A" w14:textId="77777777" w:rsidR="00847C02" w:rsidRPr="00BB3955" w:rsidRDefault="00847C02" w:rsidP="00847C02">
      <w:pPr>
        <w:pStyle w:val="Bodytext-DWI"/>
        <w:rPr>
          <w:strike/>
        </w:rPr>
      </w:pPr>
      <w:r>
        <w:t>Toutes les paires doivent avoir une impédance de 100 Ohms.</w:t>
      </w:r>
    </w:p>
    <w:p w14:paraId="3E74F9FD" w14:textId="77777777" w:rsidR="00847C02" w:rsidRPr="00BB3955" w:rsidRDefault="00847C02" w:rsidP="00847C02">
      <w:pPr>
        <w:pStyle w:val="Bodytext-DWI"/>
      </w:pPr>
    </w:p>
    <w:p w14:paraId="28A73DD9" w14:textId="77777777" w:rsidR="00847C02" w:rsidRPr="00BB3955" w:rsidRDefault="00847C02" w:rsidP="00847C02">
      <w:pPr>
        <w:pStyle w:val="Bodytext-DWI"/>
      </w:pPr>
      <w:r>
        <w:t>Lorsque les cordons sont utilisés avec le système LANmark-7A, la performance de canal Cat 7A/Classe FA est conforme aux limites de canal de la normes ISO/IEC 11801:2017et dépasse exigences du modèle à 4 connecteur de l’ISO/IEC.</w:t>
      </w:r>
    </w:p>
    <w:p w14:paraId="32FC66A1" w14:textId="77777777" w:rsidR="00847C02" w:rsidRPr="005412CF" w:rsidRDefault="00847C02" w:rsidP="00847C02">
      <w:pPr>
        <w:pStyle w:val="Heading4"/>
        <w:rPr>
          <w:lang w:val="fr-BE"/>
        </w:rPr>
      </w:pPr>
      <w:r w:rsidRPr="005412CF">
        <w:rPr>
          <w:lang w:val="fr-BE"/>
        </w:rPr>
        <w:t>In</w:t>
      </w:r>
      <w:r>
        <w:rPr>
          <w:lang w:val="fr-BE"/>
        </w:rPr>
        <w:t>f</w:t>
      </w:r>
      <w:r w:rsidRPr="005412CF">
        <w:rPr>
          <w:lang w:val="fr-BE"/>
        </w:rPr>
        <w:t>ormation produit détaillée</w:t>
      </w:r>
    </w:p>
    <w:p w14:paraId="17F9FC31" w14:textId="77777777" w:rsidR="00847C02" w:rsidRDefault="00847C02" w:rsidP="00847C02">
      <w:pPr>
        <w:pStyle w:val="Footer"/>
        <w:keepNext/>
        <w:tabs>
          <w:tab w:val="clear" w:pos="4320"/>
          <w:tab w:val="clear" w:pos="8640"/>
        </w:tabs>
        <w:ind w:left="0"/>
        <w:rPr>
          <w:sz w:val="24"/>
          <w:szCs w:val="24"/>
        </w:rPr>
      </w:pPr>
    </w:p>
    <w:p w14:paraId="6C4CA523" w14:textId="32A9D66A" w:rsidR="00847C02" w:rsidRDefault="00847C02" w:rsidP="00403A1F">
      <w:pPr>
        <w:pStyle w:val="Footer"/>
        <w:keepNext/>
        <w:tabs>
          <w:tab w:val="clear" w:pos="4320"/>
          <w:tab w:val="clear" w:pos="8640"/>
        </w:tabs>
        <w:ind w:left="0"/>
        <w:jc w:val="center"/>
      </w:pPr>
      <w:r w:rsidRPr="00A478C1">
        <w:rPr>
          <w:noProof/>
          <w:lang w:val="fr-BE" w:eastAsia="fr-BE"/>
        </w:rPr>
        <w:drawing>
          <wp:inline distT="0" distB="0" distL="0" distR="0" wp14:anchorId="797A8987" wp14:editId="45AA55C9">
            <wp:extent cx="1905000" cy="1546860"/>
            <wp:effectExtent l="0" t="0" r="0" b="0"/>
            <wp:docPr id="390" name="Picture 390" descr="LM7A%202%20x%20GG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M7A%202%20x%20GG4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05000" cy="1546860"/>
                    </a:xfrm>
                    <a:prstGeom prst="rect">
                      <a:avLst/>
                    </a:prstGeom>
                    <a:noFill/>
                    <a:ln>
                      <a:noFill/>
                    </a:ln>
                  </pic:spPr>
                </pic:pic>
              </a:graphicData>
            </a:graphic>
          </wp:inline>
        </w:drawing>
      </w:r>
    </w:p>
    <w:p w14:paraId="5368188A" w14:textId="77777777" w:rsidR="00847C02" w:rsidRPr="00FC57A3" w:rsidRDefault="00847C02" w:rsidP="00403A1F">
      <w:pPr>
        <w:keepNext/>
        <w:tabs>
          <w:tab w:val="clear" w:pos="1080"/>
        </w:tabs>
        <w:spacing w:after="120"/>
        <w:ind w:left="0"/>
        <w:jc w:val="center"/>
        <w:rPr>
          <w:rStyle w:val="A0"/>
          <w:u w:val="single"/>
          <w:lang w:val="en-US"/>
        </w:rPr>
      </w:pPr>
      <w:r w:rsidRPr="00FC57A3">
        <w:rPr>
          <w:rStyle w:val="A0"/>
          <w:u w:val="single"/>
          <w:lang w:val="en-US"/>
        </w:rPr>
        <w:t>Exemple de produit</w:t>
      </w:r>
    </w:p>
    <w:p w14:paraId="5B824477" w14:textId="6821B8E9" w:rsidR="00847C02" w:rsidRDefault="00847C02" w:rsidP="00403A1F">
      <w:pPr>
        <w:pStyle w:val="Footer"/>
        <w:keepNext/>
        <w:tabs>
          <w:tab w:val="clear" w:pos="4320"/>
          <w:tab w:val="clear" w:pos="8640"/>
        </w:tabs>
        <w:ind w:left="0"/>
        <w:jc w:val="center"/>
        <w:rPr>
          <w:sz w:val="24"/>
          <w:szCs w:val="24"/>
        </w:rPr>
      </w:pPr>
      <w:r w:rsidRPr="00A478C1">
        <w:rPr>
          <w:noProof/>
          <w:sz w:val="24"/>
          <w:szCs w:val="24"/>
          <w:lang w:val="fr-BE" w:eastAsia="fr-BE"/>
        </w:rPr>
        <w:drawing>
          <wp:inline distT="0" distB="0" distL="0" distR="0" wp14:anchorId="6CFAF36E" wp14:editId="1EBA3220">
            <wp:extent cx="5509260" cy="19888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09260" cy="1988820"/>
                    </a:xfrm>
                    <a:prstGeom prst="rect">
                      <a:avLst/>
                    </a:prstGeom>
                    <a:noFill/>
                    <a:ln>
                      <a:noFill/>
                    </a:ln>
                  </pic:spPr>
                </pic:pic>
              </a:graphicData>
            </a:graphic>
          </wp:inline>
        </w:drawing>
      </w:r>
    </w:p>
    <w:p w14:paraId="05526EEE" w14:textId="77777777" w:rsidR="002F0359" w:rsidRPr="003A7422" w:rsidRDefault="002F0359" w:rsidP="00403A1F">
      <w:pPr>
        <w:pStyle w:val="Footer"/>
        <w:keepNext/>
        <w:tabs>
          <w:tab w:val="clear" w:pos="4320"/>
          <w:tab w:val="clear" w:pos="8640"/>
        </w:tabs>
        <w:ind w:left="0"/>
        <w:rPr>
          <w:sz w:val="24"/>
          <w:szCs w:val="24"/>
        </w:rPr>
      </w:pPr>
    </w:p>
    <w:p w14:paraId="3C974584" w14:textId="77777777" w:rsidR="002F0359" w:rsidRPr="00BB3955" w:rsidRDefault="002F0359" w:rsidP="00403A1F">
      <w:pPr>
        <w:pStyle w:val="Bodytext-DWI"/>
      </w:pPr>
    </w:p>
    <w:p w14:paraId="5A26CF24" w14:textId="77777777" w:rsidR="00682756" w:rsidRPr="00034B34" w:rsidRDefault="00682756" w:rsidP="00682756">
      <w:pPr>
        <w:pStyle w:val="Heading3"/>
      </w:pPr>
      <w:r>
        <w:t>Cordons de brassage Cat.6A RJ45 verrouillables</w:t>
      </w:r>
    </w:p>
    <w:p w14:paraId="1DE5833A" w14:textId="77777777" w:rsidR="00682756" w:rsidRDefault="00682756" w:rsidP="00682756">
      <w:pPr>
        <w:pStyle w:val="Bodytext-DWI"/>
        <w:rPr>
          <w:lang w:val="fr-BE"/>
        </w:rPr>
      </w:pPr>
      <w:r w:rsidRPr="00DF5554">
        <w:rPr>
          <w:lang w:val="fr-BE"/>
        </w:rPr>
        <w:t>La sécurité du réseau étant très importante</w:t>
      </w:r>
      <w:r>
        <w:rPr>
          <w:lang w:val="fr-BE"/>
        </w:rPr>
        <w:t xml:space="preserve"> pour ce projet le sous-système cuivre sera équipé d’un système qui empêche la déconnexion des cordons de brassage RJ45. </w:t>
      </w:r>
    </w:p>
    <w:p w14:paraId="08E8182C" w14:textId="77777777" w:rsidR="00682756" w:rsidRPr="00532264" w:rsidRDefault="00682756" w:rsidP="00682756">
      <w:pPr>
        <w:pStyle w:val="Bodytext-DWI"/>
        <w:rPr>
          <w:lang w:val="fr-BE"/>
        </w:rPr>
      </w:pPr>
      <w:r w:rsidRPr="00532264">
        <w:rPr>
          <w:lang w:val="fr-BE"/>
        </w:rPr>
        <w:t>La gamme de cordons de brassage Secure Lock doit être conçue pour répondre aux besoins d'applications telles que :</w:t>
      </w:r>
    </w:p>
    <w:p w14:paraId="4AF40A21" w14:textId="77777777" w:rsidR="00682756" w:rsidRPr="00532264" w:rsidRDefault="00682756" w:rsidP="00682756">
      <w:pPr>
        <w:pStyle w:val="Bodytext-DWI"/>
        <w:rPr>
          <w:lang w:val="fr-BE"/>
        </w:rPr>
      </w:pPr>
    </w:p>
    <w:p w14:paraId="0F356C08" w14:textId="77777777" w:rsidR="00682756" w:rsidRPr="00532264" w:rsidRDefault="00682756" w:rsidP="00F721BB">
      <w:pPr>
        <w:pStyle w:val="Bodytext-DWI"/>
        <w:numPr>
          <w:ilvl w:val="0"/>
          <w:numId w:val="25"/>
        </w:numPr>
        <w:rPr>
          <w:lang w:val="fr-BE"/>
        </w:rPr>
      </w:pPr>
      <w:r w:rsidRPr="00532264">
        <w:rPr>
          <w:lang w:val="fr-BE"/>
        </w:rPr>
        <w:t xml:space="preserve">Protection du connecteur PoE (dommages causés par </w:t>
      </w:r>
      <w:r>
        <w:rPr>
          <w:lang w:val="fr-BE"/>
        </w:rPr>
        <w:t>des cycles de connexions/déconnexions</w:t>
      </w:r>
      <w:r w:rsidRPr="00532264">
        <w:rPr>
          <w:lang w:val="fr-BE"/>
        </w:rPr>
        <w:t xml:space="preserve"> </w:t>
      </w:r>
      <w:r>
        <w:rPr>
          <w:lang w:val="fr-BE"/>
        </w:rPr>
        <w:t>en</w:t>
      </w:r>
      <w:r w:rsidRPr="00532264">
        <w:rPr>
          <w:lang w:val="fr-BE"/>
        </w:rPr>
        <w:t xml:space="preserve"> charge)</w:t>
      </w:r>
    </w:p>
    <w:p w14:paraId="0F7E32CB" w14:textId="77777777" w:rsidR="00682756" w:rsidRPr="00532264" w:rsidRDefault="00682756" w:rsidP="00F721BB">
      <w:pPr>
        <w:pStyle w:val="Bodytext-DWI"/>
        <w:numPr>
          <w:ilvl w:val="0"/>
          <w:numId w:val="25"/>
        </w:numPr>
        <w:rPr>
          <w:lang w:val="fr-BE"/>
        </w:rPr>
      </w:pPr>
      <w:r w:rsidRPr="00532264">
        <w:rPr>
          <w:lang w:val="fr-BE"/>
        </w:rPr>
        <w:t>Prévention du vol (Hôtels/Écoles/Bibliothèques)</w:t>
      </w:r>
    </w:p>
    <w:p w14:paraId="776F5EF3" w14:textId="77777777" w:rsidR="00682756" w:rsidRPr="00532264" w:rsidRDefault="00682756" w:rsidP="00F721BB">
      <w:pPr>
        <w:pStyle w:val="Bodytext-DWI"/>
        <w:numPr>
          <w:ilvl w:val="0"/>
          <w:numId w:val="25"/>
        </w:numPr>
        <w:rPr>
          <w:lang w:val="fr-BE"/>
        </w:rPr>
      </w:pPr>
      <w:r w:rsidRPr="00532264">
        <w:rPr>
          <w:lang w:val="fr-BE"/>
        </w:rPr>
        <w:t>Protection des circuits critiques</w:t>
      </w:r>
    </w:p>
    <w:p w14:paraId="069A7BE1" w14:textId="77777777" w:rsidR="00682756" w:rsidRPr="00532264" w:rsidRDefault="00682756" w:rsidP="00F721BB">
      <w:pPr>
        <w:pStyle w:val="Bodytext-DWI"/>
        <w:numPr>
          <w:ilvl w:val="0"/>
          <w:numId w:val="25"/>
        </w:numPr>
        <w:rPr>
          <w:lang w:val="fr-BE"/>
        </w:rPr>
      </w:pPr>
      <w:r w:rsidRPr="00532264">
        <w:rPr>
          <w:lang w:val="fr-BE"/>
        </w:rPr>
        <w:t>Disponibilité des cordons de brassage (salles de réunion)</w:t>
      </w:r>
    </w:p>
    <w:p w14:paraId="6F8F13EB" w14:textId="77777777" w:rsidR="00682756" w:rsidRPr="00532264" w:rsidRDefault="00682756" w:rsidP="00F721BB">
      <w:pPr>
        <w:pStyle w:val="Bodytext-DWI"/>
        <w:numPr>
          <w:ilvl w:val="0"/>
          <w:numId w:val="25"/>
        </w:numPr>
        <w:rPr>
          <w:lang w:val="fr-BE"/>
        </w:rPr>
      </w:pPr>
      <w:r w:rsidRPr="00532264">
        <w:rPr>
          <w:lang w:val="fr-BE"/>
        </w:rPr>
        <w:t>Liaisons cuivre redondantes</w:t>
      </w:r>
    </w:p>
    <w:p w14:paraId="5EFC0C84" w14:textId="77777777" w:rsidR="00682756" w:rsidRPr="00532264" w:rsidRDefault="00682756" w:rsidP="00F721BB">
      <w:pPr>
        <w:pStyle w:val="Bodytext-DWI"/>
        <w:numPr>
          <w:ilvl w:val="0"/>
          <w:numId w:val="25"/>
        </w:numPr>
        <w:rPr>
          <w:lang w:val="fr-BE"/>
        </w:rPr>
      </w:pPr>
      <w:r w:rsidRPr="00532264">
        <w:rPr>
          <w:lang w:val="fr-BE"/>
        </w:rPr>
        <w:t>Connexion de caméras de sécurité IP</w:t>
      </w:r>
    </w:p>
    <w:p w14:paraId="0678FE65" w14:textId="77777777" w:rsidR="00682756" w:rsidRPr="00532264" w:rsidRDefault="00682756" w:rsidP="00F721BB">
      <w:pPr>
        <w:pStyle w:val="Bodytext-DWI"/>
        <w:numPr>
          <w:ilvl w:val="0"/>
          <w:numId w:val="25"/>
        </w:numPr>
        <w:rPr>
          <w:lang w:val="fr-BE"/>
        </w:rPr>
      </w:pPr>
      <w:r w:rsidRPr="00532264">
        <w:rPr>
          <w:lang w:val="fr-BE"/>
        </w:rPr>
        <w:t>Utilisation dans les commutateurs haute densité.</w:t>
      </w:r>
    </w:p>
    <w:p w14:paraId="6AC42562" w14:textId="77777777" w:rsidR="00682756" w:rsidRPr="00532264" w:rsidRDefault="00682756" w:rsidP="00682756">
      <w:pPr>
        <w:pStyle w:val="Bodytext-DWI"/>
        <w:rPr>
          <w:lang w:val="fr-BE"/>
        </w:rPr>
      </w:pPr>
    </w:p>
    <w:p w14:paraId="01DAFF64" w14:textId="77777777" w:rsidR="00682756" w:rsidRPr="00532264" w:rsidRDefault="00682756" w:rsidP="00682756">
      <w:pPr>
        <w:pStyle w:val="Bodytext-DWI"/>
        <w:rPr>
          <w:lang w:val="fr-BE"/>
        </w:rPr>
      </w:pPr>
      <w:r w:rsidRPr="00532264">
        <w:rPr>
          <w:lang w:val="fr-BE"/>
        </w:rPr>
        <w:t>Il existe deux variantes des cordons de brassage Secure Lock LANmark-6A :</w:t>
      </w:r>
    </w:p>
    <w:p w14:paraId="49844A43" w14:textId="77777777" w:rsidR="00682756" w:rsidRPr="00532264" w:rsidRDefault="00682756" w:rsidP="00F721BB">
      <w:pPr>
        <w:pStyle w:val="Bodytext-DWI"/>
        <w:numPr>
          <w:ilvl w:val="0"/>
          <w:numId w:val="25"/>
        </w:numPr>
        <w:rPr>
          <w:lang w:val="fr-BE"/>
        </w:rPr>
      </w:pPr>
      <w:r w:rsidRPr="00532264">
        <w:rPr>
          <w:lang w:val="fr-BE"/>
        </w:rPr>
        <w:t>Cordons de brassage avec verrous sur les deux fiches</w:t>
      </w:r>
    </w:p>
    <w:p w14:paraId="7321C940" w14:textId="77777777" w:rsidR="00682756" w:rsidRPr="00532264" w:rsidRDefault="00682756" w:rsidP="00F721BB">
      <w:pPr>
        <w:pStyle w:val="Bodytext-DWI"/>
        <w:numPr>
          <w:ilvl w:val="0"/>
          <w:numId w:val="25"/>
        </w:numPr>
        <w:rPr>
          <w:lang w:val="fr-BE"/>
        </w:rPr>
      </w:pPr>
      <w:r w:rsidRPr="00532264">
        <w:rPr>
          <w:lang w:val="fr-BE"/>
        </w:rPr>
        <w:t>Cordons de brassage avec verrouillage sur une seule fiche</w:t>
      </w:r>
    </w:p>
    <w:p w14:paraId="72329615" w14:textId="77777777" w:rsidR="00682756" w:rsidRPr="00532264" w:rsidRDefault="00682756" w:rsidP="00682756">
      <w:pPr>
        <w:pStyle w:val="Bodytext-DWI"/>
        <w:rPr>
          <w:lang w:val="fr-BE"/>
        </w:rPr>
      </w:pPr>
    </w:p>
    <w:p w14:paraId="19B48AF5" w14:textId="77777777" w:rsidR="00682756" w:rsidRPr="00532264" w:rsidRDefault="00682756" w:rsidP="00682756">
      <w:pPr>
        <w:pStyle w:val="Bodytext-DWI"/>
        <w:rPr>
          <w:lang w:val="fr-BE"/>
        </w:rPr>
      </w:pPr>
      <w:r w:rsidRPr="00532264">
        <w:rPr>
          <w:lang w:val="fr-BE"/>
        </w:rPr>
        <w:t xml:space="preserve">Chaque cordon est livré préassemblé avec </w:t>
      </w:r>
      <w:r>
        <w:rPr>
          <w:lang w:val="fr-BE"/>
        </w:rPr>
        <w:t>sa fiche</w:t>
      </w:r>
      <w:r w:rsidRPr="00532264">
        <w:rPr>
          <w:lang w:val="fr-BE"/>
        </w:rPr>
        <w:t xml:space="preserve"> de verrouillage</w:t>
      </w:r>
      <w:r>
        <w:rPr>
          <w:lang w:val="fr-BE"/>
        </w:rPr>
        <w:t xml:space="preserve"> </w:t>
      </w:r>
      <w:r w:rsidRPr="00532264">
        <w:rPr>
          <w:lang w:val="fr-BE"/>
        </w:rPr>
        <w:t>de couleur rouge.</w:t>
      </w:r>
    </w:p>
    <w:p w14:paraId="3E439F10" w14:textId="77777777" w:rsidR="00682756" w:rsidRPr="00E956E9" w:rsidRDefault="00682756" w:rsidP="00682756">
      <w:pPr>
        <w:pStyle w:val="Bodytext-DWI"/>
        <w:rPr>
          <w:lang w:val="fr-BE"/>
        </w:rPr>
      </w:pPr>
      <w:r w:rsidRPr="00532264">
        <w:rPr>
          <w:lang w:val="fr-BE"/>
        </w:rPr>
        <w:t>Le cordon peut être débranché lorsque la clé</w:t>
      </w:r>
      <w:r>
        <w:rPr>
          <w:lang w:val="fr-BE"/>
        </w:rPr>
        <w:t xml:space="preserve"> rouge correspondante</w:t>
      </w:r>
      <w:r w:rsidRPr="00532264">
        <w:rPr>
          <w:lang w:val="fr-BE"/>
        </w:rPr>
        <w:t xml:space="preserve"> est utilisée pour déverrouiller l</w:t>
      </w:r>
      <w:r>
        <w:rPr>
          <w:lang w:val="fr-BE"/>
        </w:rPr>
        <w:t>a fiche</w:t>
      </w:r>
      <w:r w:rsidRPr="00532264">
        <w:rPr>
          <w:lang w:val="fr-BE"/>
        </w:rPr>
        <w:t>.</w:t>
      </w:r>
    </w:p>
    <w:p w14:paraId="4339FC48" w14:textId="77777777" w:rsidR="00682756" w:rsidRPr="001D74A7" w:rsidRDefault="00682756" w:rsidP="00682756">
      <w:pPr>
        <w:pStyle w:val="Bodytext-DWI"/>
        <w:rPr>
          <w:lang w:val="fr-BE"/>
        </w:rPr>
      </w:pPr>
      <w:r w:rsidRPr="001D74A7">
        <w:rPr>
          <w:lang w:val="fr-BE"/>
        </w:rPr>
        <w:t xml:space="preserve">Les cordons standard (Cat..6A </w:t>
      </w:r>
      <w:r>
        <w:rPr>
          <w:lang w:val="fr-BE"/>
        </w:rPr>
        <w:t>S</w:t>
      </w:r>
      <w:r w:rsidRPr="001D74A7">
        <w:rPr>
          <w:lang w:val="fr-BE"/>
        </w:rPr>
        <w:t>/FTP) sont</w:t>
      </w:r>
      <w:r>
        <w:rPr>
          <w:lang w:val="fr-BE"/>
        </w:rPr>
        <w:t xml:space="preserve"> </w:t>
      </w:r>
      <w:r w:rsidRPr="001D74A7">
        <w:rPr>
          <w:lang w:val="fr-BE"/>
        </w:rPr>
        <w:t>disponibles en longueurs de 1, 2, 3 and 5m – D’autres longueurs sont</w:t>
      </w:r>
      <w:r>
        <w:rPr>
          <w:lang w:val="fr-BE"/>
        </w:rPr>
        <w:t xml:space="preserve"> </w:t>
      </w:r>
      <w:r w:rsidRPr="001D74A7">
        <w:rPr>
          <w:lang w:val="fr-BE"/>
        </w:rPr>
        <w:t>disponibles sur</w:t>
      </w:r>
      <w:r>
        <w:rPr>
          <w:lang w:val="fr-BE"/>
        </w:rPr>
        <w:t xml:space="preserve"> </w:t>
      </w:r>
      <w:r w:rsidRPr="001D74A7">
        <w:rPr>
          <w:lang w:val="fr-BE"/>
        </w:rPr>
        <w:t>demande.</w:t>
      </w:r>
    </w:p>
    <w:p w14:paraId="22903D56" w14:textId="77777777" w:rsidR="00682756" w:rsidRPr="005412CF" w:rsidRDefault="00682756" w:rsidP="00682756">
      <w:pPr>
        <w:pStyle w:val="Heading4"/>
        <w:rPr>
          <w:lang w:val="fr-BE"/>
        </w:rPr>
      </w:pPr>
      <w:r w:rsidRPr="005412CF">
        <w:rPr>
          <w:lang w:val="fr-BE"/>
        </w:rPr>
        <w:t>In</w:t>
      </w:r>
      <w:r>
        <w:rPr>
          <w:lang w:val="fr-BE"/>
        </w:rPr>
        <w:t>f</w:t>
      </w:r>
      <w:r w:rsidRPr="005412CF">
        <w:rPr>
          <w:lang w:val="fr-BE"/>
        </w:rPr>
        <w:t>ormation produit détaillée</w:t>
      </w:r>
    </w:p>
    <w:p w14:paraId="128DC44B" w14:textId="47E4EB8D" w:rsidR="00682756" w:rsidRDefault="00682756" w:rsidP="00682756">
      <w:pPr>
        <w:keepNext/>
        <w:jc w:val="center"/>
      </w:pPr>
      <w:r>
        <w:rPr>
          <w:noProof/>
        </w:rPr>
        <w:drawing>
          <wp:inline distT="0" distB="0" distL="0" distR="0" wp14:anchorId="1403DCBC" wp14:editId="4CCF4DB5">
            <wp:extent cx="2671445" cy="190055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71445" cy="1900555"/>
                    </a:xfrm>
                    <a:prstGeom prst="rect">
                      <a:avLst/>
                    </a:prstGeom>
                    <a:noFill/>
                    <a:ln>
                      <a:noFill/>
                    </a:ln>
                  </pic:spPr>
                </pic:pic>
              </a:graphicData>
            </a:graphic>
          </wp:inline>
        </w:drawing>
      </w:r>
    </w:p>
    <w:p w14:paraId="63B01FA0" w14:textId="77777777" w:rsidR="00682756" w:rsidRPr="00B309A3" w:rsidRDefault="00682756" w:rsidP="00682756">
      <w:pPr>
        <w:keepNext/>
        <w:tabs>
          <w:tab w:val="clear" w:pos="1080"/>
        </w:tabs>
        <w:spacing w:after="120"/>
        <w:ind w:left="0"/>
        <w:jc w:val="center"/>
        <w:rPr>
          <w:rStyle w:val="A0"/>
          <w:u w:val="single"/>
          <w:lang w:val="fr-BE"/>
        </w:rPr>
      </w:pPr>
      <w:r w:rsidRPr="00B309A3">
        <w:rPr>
          <w:rStyle w:val="A0"/>
          <w:u w:val="single"/>
          <w:lang w:val="fr-BE"/>
        </w:rPr>
        <w:t>Exemple de produit</w:t>
      </w:r>
    </w:p>
    <w:p w14:paraId="76BA27AC" w14:textId="668AFAD9" w:rsidR="00682756" w:rsidRDefault="00682756" w:rsidP="00682756">
      <w:pPr>
        <w:keepNext/>
        <w:jc w:val="center"/>
        <w:rPr>
          <w:noProof/>
        </w:rPr>
      </w:pPr>
      <w:r>
        <w:rPr>
          <w:noProof/>
        </w:rPr>
        <w:drawing>
          <wp:inline distT="0" distB="0" distL="0" distR="0" wp14:anchorId="7337C6D3" wp14:editId="328D01CE">
            <wp:extent cx="5462270" cy="1271905"/>
            <wp:effectExtent l="19050" t="19050" r="508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62270" cy="1271905"/>
                    </a:xfrm>
                    <a:prstGeom prst="rect">
                      <a:avLst/>
                    </a:prstGeom>
                    <a:noFill/>
                    <a:ln w="9525" cmpd="sng">
                      <a:solidFill>
                        <a:srgbClr val="000000"/>
                      </a:solidFill>
                      <a:miter lim="800000"/>
                      <a:headEnd/>
                      <a:tailEnd/>
                    </a:ln>
                    <a:effectLst/>
                  </pic:spPr>
                </pic:pic>
              </a:graphicData>
            </a:graphic>
          </wp:inline>
        </w:drawing>
      </w:r>
    </w:p>
    <w:p w14:paraId="5E90D690" w14:textId="77777777" w:rsidR="00682756" w:rsidRDefault="00682756" w:rsidP="00682756">
      <w:pPr>
        <w:keepNext/>
        <w:jc w:val="center"/>
        <w:rPr>
          <w:noProof/>
        </w:rPr>
      </w:pPr>
    </w:p>
    <w:p w14:paraId="75842D7F" w14:textId="77777777" w:rsidR="00682756" w:rsidRDefault="00682756" w:rsidP="00682756">
      <w:pPr>
        <w:keepNext/>
        <w:jc w:val="center"/>
        <w:rPr>
          <w:noProof/>
          <w:lang w:val="fr-BE" w:eastAsia="fr-BE"/>
        </w:rPr>
      </w:pPr>
    </w:p>
    <w:p w14:paraId="6AD26382" w14:textId="627EB293" w:rsidR="00682756" w:rsidRDefault="00682756" w:rsidP="00682756">
      <w:pPr>
        <w:keepNext/>
        <w:jc w:val="center"/>
      </w:pPr>
      <w:r w:rsidRPr="00615DED">
        <w:rPr>
          <w:noProof/>
        </w:rPr>
        <w:drawing>
          <wp:inline distT="0" distB="0" distL="0" distR="0" wp14:anchorId="3DD38523" wp14:editId="0C743E17">
            <wp:extent cx="1463040" cy="1463040"/>
            <wp:effectExtent l="0" t="0" r="0" b="0"/>
            <wp:docPr id="20507" name="Picture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a:ln>
                      <a:noFill/>
                    </a:ln>
                  </pic:spPr>
                </pic:pic>
              </a:graphicData>
            </a:graphic>
          </wp:inline>
        </w:drawing>
      </w:r>
    </w:p>
    <w:p w14:paraId="24407487" w14:textId="77777777" w:rsidR="00682756" w:rsidRDefault="00682756" w:rsidP="00682756">
      <w:pPr>
        <w:keepNext/>
        <w:jc w:val="center"/>
      </w:pPr>
    </w:p>
    <w:p w14:paraId="57C33416" w14:textId="77777777" w:rsidR="00682756" w:rsidRPr="00B309A3" w:rsidRDefault="00682756" w:rsidP="00682756">
      <w:pPr>
        <w:keepNext/>
        <w:tabs>
          <w:tab w:val="clear" w:pos="1080"/>
        </w:tabs>
        <w:spacing w:after="120"/>
        <w:ind w:left="0"/>
        <w:jc w:val="center"/>
        <w:rPr>
          <w:rStyle w:val="A0"/>
          <w:u w:val="single"/>
          <w:lang w:val="fr-BE"/>
        </w:rPr>
      </w:pPr>
      <w:r w:rsidRPr="00B309A3">
        <w:rPr>
          <w:rStyle w:val="A0"/>
          <w:u w:val="single"/>
          <w:lang w:val="fr-BE"/>
        </w:rPr>
        <w:t>Exemple de produit</w:t>
      </w:r>
    </w:p>
    <w:p w14:paraId="76B2100C" w14:textId="77777777" w:rsidR="00682756" w:rsidRPr="007012D5" w:rsidRDefault="00682756" w:rsidP="00682756">
      <w:pPr>
        <w:keepNext/>
        <w:jc w:val="center"/>
      </w:pPr>
      <w:r w:rsidRPr="007012D5">
        <w:t>LANmark Secure Lock Copper Patch Cord Key</w:t>
      </w:r>
    </w:p>
    <w:p w14:paraId="281E9752" w14:textId="77777777" w:rsidR="00682756" w:rsidRDefault="00682756" w:rsidP="00682756">
      <w:pPr>
        <w:keepNext/>
        <w:jc w:val="center"/>
      </w:pPr>
      <w:r>
        <w:t>Référence Aginode: N1LA.KEY</w:t>
      </w:r>
    </w:p>
    <w:p w14:paraId="389FDB1D" w14:textId="77777777" w:rsidR="00682756" w:rsidRPr="00E85F22" w:rsidRDefault="00682756" w:rsidP="00682756">
      <w:pPr>
        <w:keepNext/>
        <w:jc w:val="center"/>
      </w:pPr>
    </w:p>
    <w:p w14:paraId="67A5B575" w14:textId="77777777" w:rsidR="00682756" w:rsidRDefault="00682756" w:rsidP="00682756">
      <w:pPr>
        <w:pStyle w:val="Heading3"/>
      </w:pPr>
      <w:r>
        <w:t>Bloqueur de port RJ45 Secure Lock</w:t>
      </w:r>
    </w:p>
    <w:p w14:paraId="5B2F461C" w14:textId="77777777" w:rsidR="00682756" w:rsidRDefault="00682756" w:rsidP="00682756">
      <w:pPr>
        <w:pStyle w:val="Bodytext-DWI"/>
      </w:pPr>
      <w:r w:rsidRPr="008023EF">
        <w:t>Les bloqueurs de ports RJ45 doivent sécuriser l’infr</w:t>
      </w:r>
      <w:r>
        <w:t>astructure réseau en verrouillant l’accès aux ports non utilisés ou non autorisés.</w:t>
      </w:r>
    </w:p>
    <w:p w14:paraId="3FA17CA2" w14:textId="77777777" w:rsidR="00682756" w:rsidRPr="00982A2D" w:rsidRDefault="00682756" w:rsidP="00682756">
      <w:pPr>
        <w:pStyle w:val="Bodytext-DWI"/>
        <w:rPr>
          <w:lang w:val="fr-BE"/>
        </w:rPr>
      </w:pPr>
      <w:r>
        <w:rPr>
          <w:lang w:val="fr-BE"/>
        </w:rPr>
        <w:t>Ils protègent aussi les connecteurs de la poussière et des dommages causés par des objets étrangers.</w:t>
      </w:r>
    </w:p>
    <w:p w14:paraId="3137323D" w14:textId="77777777" w:rsidR="00682756" w:rsidRPr="00982A2D" w:rsidRDefault="00682756" w:rsidP="00682756">
      <w:pPr>
        <w:pStyle w:val="Bodytext-DWI"/>
        <w:rPr>
          <w:lang w:val="fr-BE"/>
        </w:rPr>
      </w:pPr>
      <w:r>
        <w:rPr>
          <w:lang w:val="fr-BE"/>
        </w:rPr>
        <w:t>Le</w:t>
      </w:r>
      <w:r w:rsidRPr="00982A2D">
        <w:rPr>
          <w:lang w:val="fr-BE"/>
        </w:rPr>
        <w:t xml:space="preserve"> bloqueur de port RJ45 doit</w:t>
      </w:r>
      <w:r>
        <w:rPr>
          <w:lang w:val="fr-BE"/>
        </w:rPr>
        <w:t xml:space="preserve"> pouvoir être insérer sans outil dans tous les ports RJ45 des prises LAN ou des panneaux de brassages.</w:t>
      </w:r>
    </w:p>
    <w:p w14:paraId="2D8F0A67" w14:textId="77777777" w:rsidR="00682756" w:rsidRPr="00982A2D" w:rsidRDefault="00682756" w:rsidP="00682756">
      <w:pPr>
        <w:pStyle w:val="Bodytext-DWI"/>
        <w:rPr>
          <w:lang w:val="fr-BE"/>
        </w:rPr>
      </w:pPr>
      <w:r>
        <w:rPr>
          <w:lang w:val="fr-BE"/>
        </w:rPr>
        <w:t>L’utilisation d’u</w:t>
      </w:r>
      <w:r w:rsidRPr="00982A2D">
        <w:rPr>
          <w:lang w:val="fr-BE"/>
        </w:rPr>
        <w:t>n extracteur dédié de couleur noire doi</w:t>
      </w:r>
      <w:r>
        <w:rPr>
          <w:lang w:val="fr-BE"/>
        </w:rPr>
        <w:t>t être nécessaire pour déverrouiller le bloqueur de port.</w:t>
      </w:r>
    </w:p>
    <w:p w14:paraId="638EECC1" w14:textId="77777777" w:rsidR="00682756" w:rsidRPr="00E94586" w:rsidRDefault="00682756" w:rsidP="00682756">
      <w:pPr>
        <w:pStyle w:val="Bodytext-DWI"/>
        <w:rPr>
          <w:lang w:val="fr-BE"/>
        </w:rPr>
      </w:pPr>
    </w:p>
    <w:p w14:paraId="7D1D920F" w14:textId="0C0F6D10" w:rsidR="00682756" w:rsidRDefault="00682756" w:rsidP="00682756">
      <w:pPr>
        <w:pStyle w:val="Bodytext-DWI"/>
        <w:jc w:val="center"/>
      </w:pPr>
      <w:r>
        <w:rPr>
          <w:noProof/>
        </w:rPr>
        <w:drawing>
          <wp:inline distT="0" distB="0" distL="0" distR="0" wp14:anchorId="76A76C8C" wp14:editId="2689B5C7">
            <wp:extent cx="2099310" cy="1471295"/>
            <wp:effectExtent l="0" t="0" r="0" b="0"/>
            <wp:docPr id="20505" name="Picture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099310" cy="1471295"/>
                    </a:xfrm>
                    <a:prstGeom prst="rect">
                      <a:avLst/>
                    </a:prstGeom>
                    <a:noFill/>
                    <a:ln>
                      <a:noFill/>
                    </a:ln>
                  </pic:spPr>
                </pic:pic>
              </a:graphicData>
            </a:graphic>
          </wp:inline>
        </w:drawing>
      </w:r>
      <w:r w:rsidRPr="00E377F7">
        <w:rPr>
          <w:noProof/>
        </w:rPr>
        <w:t xml:space="preserve"> </w:t>
      </w:r>
      <w:r w:rsidRPr="00E377F7">
        <w:t xml:space="preserve"> </w:t>
      </w:r>
    </w:p>
    <w:p w14:paraId="72794381" w14:textId="77777777" w:rsidR="00682756" w:rsidRPr="006C327C" w:rsidRDefault="00682756" w:rsidP="00682756">
      <w:pPr>
        <w:keepNext/>
        <w:ind w:left="360"/>
        <w:rPr>
          <w:u w:val="single"/>
        </w:rPr>
      </w:pPr>
      <w:r w:rsidRPr="006C327C">
        <w:rPr>
          <w:u w:val="single"/>
        </w:rPr>
        <w:t>F</w:t>
      </w:r>
      <w:r>
        <w:rPr>
          <w:u w:val="single"/>
        </w:rPr>
        <w:t>onctionnalités</w:t>
      </w:r>
    </w:p>
    <w:p w14:paraId="311FA805" w14:textId="77777777" w:rsidR="00682756" w:rsidRDefault="00682756" w:rsidP="00F721BB">
      <w:pPr>
        <w:pStyle w:val="ListParagraph"/>
        <w:keepNext/>
        <w:numPr>
          <w:ilvl w:val="0"/>
          <w:numId w:val="24"/>
        </w:numPr>
        <w:tabs>
          <w:tab w:val="clear" w:pos="1080"/>
          <w:tab w:val="clear" w:pos="4536"/>
          <w:tab w:val="clear" w:pos="4820"/>
        </w:tabs>
        <w:spacing w:after="160" w:line="259" w:lineRule="auto"/>
      </w:pPr>
      <w:r>
        <w:t>Echangeable et réutilisable</w:t>
      </w:r>
    </w:p>
    <w:p w14:paraId="267DA0E8" w14:textId="77777777" w:rsidR="00682756" w:rsidRDefault="00682756" w:rsidP="00F721BB">
      <w:pPr>
        <w:pStyle w:val="ListParagraph"/>
        <w:keepNext/>
        <w:numPr>
          <w:ilvl w:val="0"/>
          <w:numId w:val="24"/>
        </w:numPr>
        <w:tabs>
          <w:tab w:val="clear" w:pos="1080"/>
          <w:tab w:val="clear" w:pos="4536"/>
          <w:tab w:val="clear" w:pos="4820"/>
        </w:tabs>
        <w:spacing w:after="160" w:line="259" w:lineRule="auto"/>
      </w:pPr>
      <w:r>
        <w:t>Les bloqueurs de ports Secure Lock doivent être disponible en sachet de 100 pièces</w:t>
      </w:r>
    </w:p>
    <w:p w14:paraId="3C92BCFF" w14:textId="77777777" w:rsidR="00682756" w:rsidRDefault="00682756" w:rsidP="00F721BB">
      <w:pPr>
        <w:pStyle w:val="ListParagraph"/>
        <w:keepNext/>
        <w:numPr>
          <w:ilvl w:val="0"/>
          <w:numId w:val="24"/>
        </w:numPr>
        <w:tabs>
          <w:tab w:val="clear" w:pos="1080"/>
          <w:tab w:val="clear" w:pos="4536"/>
          <w:tab w:val="clear" w:pos="4820"/>
        </w:tabs>
        <w:spacing w:after="160" w:line="259" w:lineRule="auto"/>
      </w:pPr>
      <w:r>
        <w:t>Les extracteurs pour bloqueurs de ports Secure Lock doivent être disponible en sachet de 5 pièces</w:t>
      </w:r>
    </w:p>
    <w:p w14:paraId="64695EDF" w14:textId="77777777" w:rsidR="00682756" w:rsidRDefault="00682756" w:rsidP="00F721BB">
      <w:pPr>
        <w:pStyle w:val="ListParagraph"/>
        <w:keepNext/>
        <w:numPr>
          <w:ilvl w:val="0"/>
          <w:numId w:val="24"/>
        </w:numPr>
        <w:tabs>
          <w:tab w:val="clear" w:pos="1080"/>
          <w:tab w:val="clear" w:pos="4536"/>
          <w:tab w:val="clear" w:pos="4820"/>
        </w:tabs>
        <w:spacing w:after="160" w:line="259" w:lineRule="auto"/>
      </w:pPr>
      <w:r>
        <w:t>Matériau: Plastique</w:t>
      </w:r>
    </w:p>
    <w:p w14:paraId="396981DB" w14:textId="77777777" w:rsidR="00682756" w:rsidRDefault="00682756" w:rsidP="00F721BB">
      <w:pPr>
        <w:pStyle w:val="ListParagraph"/>
        <w:keepNext/>
        <w:numPr>
          <w:ilvl w:val="0"/>
          <w:numId w:val="24"/>
        </w:numPr>
        <w:tabs>
          <w:tab w:val="clear" w:pos="1080"/>
          <w:tab w:val="clear" w:pos="4536"/>
          <w:tab w:val="clear" w:pos="4820"/>
        </w:tabs>
        <w:spacing w:after="160" w:line="259" w:lineRule="auto"/>
      </w:pPr>
      <w:r>
        <w:t>Classe UL: UL94V-2</w:t>
      </w:r>
    </w:p>
    <w:p w14:paraId="1FA7772B" w14:textId="77777777" w:rsidR="00682756" w:rsidRDefault="00682756" w:rsidP="00F721BB">
      <w:pPr>
        <w:pStyle w:val="ListParagraph"/>
        <w:keepNext/>
        <w:numPr>
          <w:ilvl w:val="0"/>
          <w:numId w:val="24"/>
        </w:numPr>
        <w:tabs>
          <w:tab w:val="clear" w:pos="1080"/>
          <w:tab w:val="clear" w:pos="4536"/>
          <w:tab w:val="clear" w:pos="4820"/>
        </w:tabs>
        <w:spacing w:after="160" w:line="259" w:lineRule="auto"/>
      </w:pPr>
      <w:r>
        <w:t>Conforme RoHS 2</w:t>
      </w:r>
    </w:p>
    <w:p w14:paraId="76936078" w14:textId="77777777" w:rsidR="00682756" w:rsidRPr="00F2117D" w:rsidRDefault="00682756" w:rsidP="00F721BB">
      <w:pPr>
        <w:pStyle w:val="ListParagraph"/>
        <w:keepNext/>
        <w:numPr>
          <w:ilvl w:val="0"/>
          <w:numId w:val="24"/>
        </w:numPr>
        <w:tabs>
          <w:tab w:val="clear" w:pos="1080"/>
          <w:tab w:val="clear" w:pos="4536"/>
          <w:tab w:val="clear" w:pos="4820"/>
        </w:tabs>
        <w:spacing w:after="160" w:line="259" w:lineRule="auto"/>
        <w:rPr>
          <w:lang w:val="fr-BE"/>
        </w:rPr>
      </w:pPr>
      <w:r w:rsidRPr="00F2117D">
        <w:rPr>
          <w:lang w:val="fr-BE"/>
        </w:rPr>
        <w:t xml:space="preserve">Couleur des bloqueurs de port RJ45: </w:t>
      </w:r>
      <w:r>
        <w:rPr>
          <w:lang w:val="fr-BE"/>
        </w:rPr>
        <w:t>Rouge</w:t>
      </w:r>
      <w:r w:rsidRPr="00F2117D">
        <w:rPr>
          <w:lang w:val="fr-BE"/>
        </w:rPr>
        <w:t xml:space="preserve">, </w:t>
      </w:r>
      <w:r>
        <w:rPr>
          <w:lang w:val="fr-BE"/>
        </w:rPr>
        <w:t>bleu</w:t>
      </w:r>
      <w:r w:rsidRPr="00F2117D">
        <w:rPr>
          <w:lang w:val="fr-BE"/>
        </w:rPr>
        <w:t xml:space="preserve"> </w:t>
      </w:r>
      <w:r>
        <w:rPr>
          <w:lang w:val="fr-BE"/>
        </w:rPr>
        <w:t>et noir</w:t>
      </w:r>
    </w:p>
    <w:p w14:paraId="0EE8D01C" w14:textId="77777777" w:rsidR="00682756" w:rsidRPr="00DB3319" w:rsidRDefault="00682756" w:rsidP="00F721BB">
      <w:pPr>
        <w:pStyle w:val="ListParagraph"/>
        <w:keepNext/>
        <w:numPr>
          <w:ilvl w:val="0"/>
          <w:numId w:val="24"/>
        </w:numPr>
        <w:tabs>
          <w:tab w:val="clear" w:pos="1080"/>
          <w:tab w:val="clear" w:pos="4536"/>
          <w:tab w:val="clear" w:pos="4820"/>
        </w:tabs>
        <w:spacing w:after="160" w:line="259" w:lineRule="auto"/>
        <w:rPr>
          <w:lang w:val="fr-BE"/>
        </w:rPr>
      </w:pPr>
      <w:r w:rsidRPr="00DB3319">
        <w:rPr>
          <w:lang w:val="fr-BE"/>
        </w:rPr>
        <w:t>Couleur de l’extracteur: Noir</w:t>
      </w:r>
    </w:p>
    <w:p w14:paraId="14848709" w14:textId="77777777" w:rsidR="00682756" w:rsidRPr="00A53013" w:rsidRDefault="00682756" w:rsidP="00F721BB">
      <w:pPr>
        <w:pStyle w:val="ListParagraph"/>
        <w:keepNext/>
        <w:numPr>
          <w:ilvl w:val="0"/>
          <w:numId w:val="24"/>
        </w:numPr>
        <w:tabs>
          <w:tab w:val="clear" w:pos="1080"/>
          <w:tab w:val="clear" w:pos="4536"/>
          <w:tab w:val="clear" w:pos="4820"/>
        </w:tabs>
        <w:spacing w:after="160" w:line="259" w:lineRule="auto"/>
      </w:pPr>
      <w:r>
        <w:t>T</w:t>
      </w:r>
      <w:r w:rsidRPr="00A53013">
        <w:t xml:space="preserve">empérature </w:t>
      </w:r>
      <w:r>
        <w:t>d’utilisation</w:t>
      </w:r>
      <w:r w:rsidRPr="00A53013">
        <w:t>: -10°C~60°C</w:t>
      </w:r>
    </w:p>
    <w:p w14:paraId="3B3D14F9" w14:textId="77777777" w:rsidR="00682756" w:rsidRPr="00A53013" w:rsidRDefault="00682756" w:rsidP="00F721BB">
      <w:pPr>
        <w:pStyle w:val="ListParagraph"/>
        <w:keepNext/>
        <w:numPr>
          <w:ilvl w:val="0"/>
          <w:numId w:val="24"/>
        </w:numPr>
        <w:tabs>
          <w:tab w:val="clear" w:pos="1080"/>
          <w:tab w:val="clear" w:pos="4536"/>
          <w:tab w:val="clear" w:pos="4820"/>
        </w:tabs>
        <w:spacing w:after="160" w:line="259" w:lineRule="auto"/>
      </w:pPr>
      <w:r>
        <w:t>T</w:t>
      </w:r>
      <w:r w:rsidRPr="00A53013">
        <w:t>empérature</w:t>
      </w:r>
      <w:r>
        <w:t xml:space="preserve"> de stockage</w:t>
      </w:r>
      <w:r w:rsidRPr="00A53013">
        <w:t>: -40°C~6</w:t>
      </w:r>
      <w:r>
        <w:t>0</w:t>
      </w:r>
      <w:r w:rsidRPr="00A53013">
        <w:t>°C</w:t>
      </w:r>
    </w:p>
    <w:p w14:paraId="315A70D8" w14:textId="77777777" w:rsidR="00682756" w:rsidRDefault="00682756" w:rsidP="00F721BB">
      <w:pPr>
        <w:pStyle w:val="ListParagraph"/>
        <w:keepNext/>
        <w:numPr>
          <w:ilvl w:val="0"/>
          <w:numId w:val="24"/>
        </w:numPr>
        <w:tabs>
          <w:tab w:val="clear" w:pos="1080"/>
          <w:tab w:val="clear" w:pos="4536"/>
          <w:tab w:val="clear" w:pos="4820"/>
        </w:tabs>
        <w:spacing w:after="160" w:line="259" w:lineRule="auto"/>
      </w:pPr>
      <w:r w:rsidRPr="00A53013">
        <w:t>Humidité: 10%~90%RH</w:t>
      </w:r>
    </w:p>
    <w:p w14:paraId="75A7E6E2" w14:textId="77777777" w:rsidR="00682756" w:rsidRPr="005412CF" w:rsidRDefault="00682756" w:rsidP="00682756">
      <w:pPr>
        <w:pStyle w:val="Heading4"/>
        <w:rPr>
          <w:lang w:val="fr-BE"/>
        </w:rPr>
      </w:pPr>
      <w:r w:rsidRPr="005412CF">
        <w:rPr>
          <w:lang w:val="fr-BE"/>
        </w:rPr>
        <w:t>In</w:t>
      </w:r>
      <w:r>
        <w:rPr>
          <w:lang w:val="fr-BE"/>
        </w:rPr>
        <w:t>f</w:t>
      </w:r>
      <w:r w:rsidRPr="005412CF">
        <w:rPr>
          <w:lang w:val="fr-BE"/>
        </w:rPr>
        <w:t>ormation produit détaillée</w:t>
      </w:r>
    </w:p>
    <w:p w14:paraId="455152D4" w14:textId="5B6F4001" w:rsidR="00682756" w:rsidRDefault="00682756" w:rsidP="00682756">
      <w:pPr>
        <w:pStyle w:val="Bodytext-DWI"/>
        <w:jc w:val="center"/>
      </w:pPr>
      <w:r>
        <w:rPr>
          <w:noProof/>
        </w:rPr>
        <w:drawing>
          <wp:inline distT="0" distB="0" distL="0" distR="0" wp14:anchorId="0FFC3917" wp14:editId="5465AB73">
            <wp:extent cx="2385695" cy="1558290"/>
            <wp:effectExtent l="0" t="0" r="0" b="0"/>
            <wp:docPr id="20503" name="Picture 20503"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3" descr="https://www.nexans.be/UK/2020/Keys%20and%20Clips%2001_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85695" cy="1558290"/>
                    </a:xfrm>
                    <a:prstGeom prst="rect">
                      <a:avLst/>
                    </a:prstGeom>
                    <a:noFill/>
                    <a:ln>
                      <a:noFill/>
                    </a:ln>
                  </pic:spPr>
                </pic:pic>
              </a:graphicData>
            </a:graphic>
          </wp:inline>
        </w:drawing>
      </w:r>
    </w:p>
    <w:p w14:paraId="5BE36A0D" w14:textId="77777777" w:rsidR="00682756" w:rsidRPr="006077A6" w:rsidRDefault="00682756" w:rsidP="00682756">
      <w:pPr>
        <w:keepNext/>
        <w:tabs>
          <w:tab w:val="clear" w:pos="1080"/>
        </w:tabs>
        <w:spacing w:after="120"/>
        <w:ind w:left="0"/>
        <w:jc w:val="center"/>
        <w:rPr>
          <w:rStyle w:val="A0"/>
          <w:u w:val="single"/>
          <w:lang w:val="fr-BE"/>
        </w:rPr>
      </w:pPr>
      <w:r w:rsidRPr="006077A6">
        <w:rPr>
          <w:rStyle w:val="A0"/>
          <w:u w:val="single"/>
          <w:lang w:val="fr-BE"/>
        </w:rPr>
        <w:t>Exemple de produit</w:t>
      </w:r>
    </w:p>
    <w:p w14:paraId="3E686929" w14:textId="77777777" w:rsidR="00682756" w:rsidRPr="00BD698D" w:rsidRDefault="00682756" w:rsidP="00682756">
      <w:pPr>
        <w:pStyle w:val="Bodytext-DWI"/>
        <w:jc w:val="center"/>
        <w:rPr>
          <w:lang w:val="fr-BE"/>
        </w:rPr>
      </w:pPr>
      <w:r w:rsidRPr="00BD698D">
        <w:rPr>
          <w:lang w:val="fr-BE"/>
        </w:rPr>
        <w:t>LANmark Secure Lock RJ45 Port Blocker – Blue</w:t>
      </w:r>
    </w:p>
    <w:p w14:paraId="46972E13" w14:textId="77777777" w:rsidR="00682756" w:rsidRPr="00BD698D" w:rsidRDefault="00682756" w:rsidP="00682756">
      <w:pPr>
        <w:pStyle w:val="Bodytext-DWI"/>
        <w:jc w:val="center"/>
        <w:rPr>
          <w:lang w:val="fr-BE"/>
        </w:rPr>
      </w:pPr>
      <w:r w:rsidRPr="00BD698D">
        <w:rPr>
          <w:lang w:val="fr-BE"/>
        </w:rPr>
        <w:t xml:space="preserve">Code </w:t>
      </w:r>
      <w:r>
        <w:rPr>
          <w:lang w:val="fr-BE"/>
        </w:rPr>
        <w:t>Aginode</w:t>
      </w:r>
      <w:r w:rsidRPr="00BD698D">
        <w:rPr>
          <w:lang w:val="fr-BE"/>
        </w:rPr>
        <w:t>: N110.SRJPBB</w:t>
      </w:r>
    </w:p>
    <w:p w14:paraId="30CF631F" w14:textId="77777777" w:rsidR="00682756" w:rsidRPr="001F6523" w:rsidRDefault="00682756" w:rsidP="00682756">
      <w:pPr>
        <w:pStyle w:val="Bodytext-DWI"/>
        <w:jc w:val="center"/>
        <w:rPr>
          <w:lang w:val="sv-SE"/>
        </w:rPr>
      </w:pPr>
      <w:r w:rsidRPr="001F6523">
        <w:rPr>
          <w:lang w:val="sv-SE"/>
        </w:rPr>
        <w:t>LANmark Secure Lock RJ45 Port Blocker – Red</w:t>
      </w:r>
    </w:p>
    <w:p w14:paraId="1F1A7C66" w14:textId="77777777" w:rsidR="00682756" w:rsidRPr="001F6523" w:rsidRDefault="00682756" w:rsidP="00682756">
      <w:pPr>
        <w:pStyle w:val="Bodytext-DWI"/>
        <w:jc w:val="center"/>
        <w:rPr>
          <w:lang w:val="sv-SE"/>
        </w:rPr>
      </w:pPr>
      <w:r w:rsidRPr="001F6523">
        <w:rPr>
          <w:lang w:val="sv-SE"/>
        </w:rPr>
        <w:t xml:space="preserve">Code </w:t>
      </w:r>
      <w:r>
        <w:rPr>
          <w:lang w:val="sv-SE"/>
        </w:rPr>
        <w:t>Aginode</w:t>
      </w:r>
      <w:r w:rsidRPr="001F6523">
        <w:rPr>
          <w:lang w:val="sv-SE"/>
        </w:rPr>
        <w:t>: N110.SRJPBR</w:t>
      </w:r>
    </w:p>
    <w:p w14:paraId="56230A41" w14:textId="77777777" w:rsidR="00682756" w:rsidRPr="001F6523" w:rsidRDefault="00682756" w:rsidP="00682756">
      <w:pPr>
        <w:pStyle w:val="Bodytext-DWI"/>
        <w:jc w:val="center"/>
        <w:rPr>
          <w:lang w:val="sv-SE"/>
        </w:rPr>
      </w:pPr>
      <w:r w:rsidRPr="001F6523">
        <w:rPr>
          <w:lang w:val="sv-SE"/>
        </w:rPr>
        <w:t>LANmark Secure Lock RJ45 Port Blockers – Black</w:t>
      </w:r>
    </w:p>
    <w:p w14:paraId="194D381B" w14:textId="77777777" w:rsidR="00682756" w:rsidRPr="001F6523" w:rsidRDefault="00682756" w:rsidP="00682756">
      <w:pPr>
        <w:pStyle w:val="Bodytext-DWI"/>
        <w:jc w:val="center"/>
        <w:rPr>
          <w:lang w:val="sv-SE"/>
        </w:rPr>
      </w:pPr>
      <w:r w:rsidRPr="001F6523">
        <w:rPr>
          <w:lang w:val="sv-SE"/>
        </w:rPr>
        <w:t xml:space="preserve">Code </w:t>
      </w:r>
      <w:r>
        <w:rPr>
          <w:lang w:val="sv-SE"/>
        </w:rPr>
        <w:t>Aginode</w:t>
      </w:r>
      <w:r w:rsidRPr="001F6523">
        <w:rPr>
          <w:lang w:val="sv-SE"/>
        </w:rPr>
        <w:t>: N110.SRJPBK</w:t>
      </w:r>
    </w:p>
    <w:p w14:paraId="426E2B24" w14:textId="77777777" w:rsidR="00682756" w:rsidRPr="001F6523" w:rsidRDefault="00682756" w:rsidP="00682756">
      <w:pPr>
        <w:pStyle w:val="Bodytext-DWI"/>
        <w:jc w:val="center"/>
        <w:rPr>
          <w:lang w:val="sv-SE"/>
        </w:rPr>
      </w:pPr>
      <w:r w:rsidRPr="001F6523">
        <w:rPr>
          <w:lang w:val="sv-SE"/>
        </w:rPr>
        <w:t>LANmark Secure Lock RJ45 Port Blocker Key</w:t>
      </w:r>
    </w:p>
    <w:p w14:paraId="1779DAEC" w14:textId="77777777" w:rsidR="00682756" w:rsidRDefault="00682756" w:rsidP="00682756">
      <w:pPr>
        <w:pStyle w:val="Bodytext-DWI"/>
        <w:jc w:val="center"/>
      </w:pPr>
      <w:r w:rsidRPr="00BD698D">
        <w:rPr>
          <w:lang w:val="fr-BE"/>
        </w:rPr>
        <w:t xml:space="preserve">Code </w:t>
      </w:r>
      <w:r>
        <w:rPr>
          <w:lang w:val="fr-BE"/>
        </w:rPr>
        <w:t>Aginode</w:t>
      </w:r>
      <w:r w:rsidRPr="0099226C">
        <w:t xml:space="preserve">: </w:t>
      </w:r>
      <w:r w:rsidRPr="00E377F7">
        <w:t>N110.SRJPKK</w:t>
      </w:r>
    </w:p>
    <w:p w14:paraId="20D2FACE" w14:textId="77777777" w:rsidR="00746EA9" w:rsidRPr="003A7422" w:rsidRDefault="00746EA9" w:rsidP="00746EA9">
      <w:pPr>
        <w:pStyle w:val="Bodytext-DWI"/>
      </w:pPr>
    </w:p>
    <w:p w14:paraId="58EC764B" w14:textId="77777777" w:rsidR="00746EA9" w:rsidRPr="003A7422" w:rsidRDefault="00746EA9" w:rsidP="00746EA9">
      <w:pPr>
        <w:pStyle w:val="Heading2"/>
      </w:pPr>
      <w:bookmarkStart w:id="68" w:name="_Toc284592054"/>
      <w:bookmarkStart w:id="69" w:name="_Toc219480170"/>
      <w:r w:rsidRPr="003A7422">
        <w:t>Cordons de brassage fibre optique</w:t>
      </w:r>
      <w:bookmarkEnd w:id="68"/>
      <w:bookmarkEnd w:id="69"/>
    </w:p>
    <w:p w14:paraId="028303B3" w14:textId="77777777" w:rsidR="009C0BDE" w:rsidRPr="003A7422" w:rsidRDefault="009C0BDE" w:rsidP="009C0BDE">
      <w:pPr>
        <w:keepNext/>
        <w:ind w:left="0"/>
      </w:pPr>
      <w:r w:rsidRPr="003A7422">
        <w:t xml:space="preserve">Les composants cuivre passifs à utiliser pour créer le système de câblage MD seront les mêmes que ceux décrits dans le précédent chapitre </w:t>
      </w:r>
      <w:r>
        <w:t>distribution</w:t>
      </w:r>
      <w:r w:rsidRPr="003A7422">
        <w:t xml:space="preserve"> de zone.</w:t>
      </w:r>
    </w:p>
    <w:p w14:paraId="7731A571" w14:textId="77777777" w:rsidR="009C0BDE" w:rsidRPr="003A7422" w:rsidRDefault="009C0BDE" w:rsidP="009C0BDE">
      <w:pPr>
        <w:pStyle w:val="Bodytext-DWI"/>
        <w:rPr>
          <w:highlight w:val="yellow"/>
        </w:rPr>
      </w:pPr>
      <w:r w:rsidRPr="003A7422">
        <w:rPr>
          <w:highlight w:val="yellow"/>
        </w:rPr>
        <w:t xml:space="preserve">Si le choix des composants est différent de ceux sélectionnés pour la partie ZD, supprimez la phrase précédente et </w:t>
      </w:r>
      <w:r>
        <w:rPr>
          <w:highlight w:val="yellow"/>
        </w:rPr>
        <w:t>utilisez une sélection des paragraphes suivants en fonction des besoins du projet</w:t>
      </w:r>
      <w:r w:rsidRPr="003A7422">
        <w:rPr>
          <w:highlight w:val="yellow"/>
        </w:rPr>
        <w:t>.</w:t>
      </w:r>
    </w:p>
    <w:p w14:paraId="46A4E1D4" w14:textId="77777777" w:rsidR="0064021F" w:rsidRPr="003A7422" w:rsidRDefault="0064021F" w:rsidP="00746EA9">
      <w:pPr>
        <w:ind w:left="0"/>
      </w:pPr>
    </w:p>
    <w:p w14:paraId="3E7863A6" w14:textId="77777777" w:rsidR="00586ABF" w:rsidRPr="003A7422" w:rsidRDefault="00586ABF" w:rsidP="00586ABF">
      <w:pPr>
        <w:pStyle w:val="Heading3"/>
      </w:pPr>
      <w:r>
        <w:t>Jarretières FO OM3 &amp; OM4 insensible à la courbure</w:t>
      </w:r>
    </w:p>
    <w:p w14:paraId="2B93A4C8" w14:textId="77777777" w:rsidR="00586ABF" w:rsidRPr="003A7422" w:rsidRDefault="00586ABF" w:rsidP="00586ABF">
      <w:pPr>
        <w:pStyle w:val="BodyTextIndent"/>
        <w:keepNext/>
        <w:ind w:left="0"/>
      </w:pPr>
    </w:p>
    <w:p w14:paraId="5A255F73" w14:textId="77777777" w:rsidR="00586ABF" w:rsidRPr="003A7422" w:rsidRDefault="00586ABF" w:rsidP="00586ABF">
      <w:pPr>
        <w:pStyle w:val="Bodytext-DWI"/>
      </w:pPr>
      <w:r w:rsidRPr="003A7422">
        <w:t xml:space="preserve">Les cordons de brassage seront disponibles dans des longueurs de </w:t>
      </w:r>
      <w:r>
        <w:t>1m, 2m, 3m, 5m, 7m, 10m, 15m, 20m, 25m, 30m, 40m and 50m</w:t>
      </w:r>
      <w:r w:rsidRPr="003A7422">
        <w:t xml:space="preserve"> et posséderont une gaine extérieure LSHF-FR.</w:t>
      </w:r>
    </w:p>
    <w:p w14:paraId="66CBB3F7" w14:textId="77777777" w:rsidR="00586ABF" w:rsidRPr="003A7422" w:rsidRDefault="00586ABF" w:rsidP="00586ABF">
      <w:pPr>
        <w:pStyle w:val="Bodytext-DWI"/>
      </w:pPr>
      <w:r w:rsidRPr="003A7422">
        <w:t xml:space="preserve">Le câble sera retardateur de flammes et </w:t>
      </w:r>
      <w:r>
        <w:t>d’</w:t>
      </w:r>
      <w:r w:rsidRPr="003A7422">
        <w:t xml:space="preserve">incendie, conformément aux normes IEC 60332-1.   </w:t>
      </w:r>
    </w:p>
    <w:p w14:paraId="2FC3E7DE" w14:textId="77777777" w:rsidR="00586ABF" w:rsidRDefault="00586ABF" w:rsidP="00586ABF">
      <w:pPr>
        <w:pStyle w:val="Bodytext-DWI"/>
      </w:pPr>
      <w:r w:rsidRPr="003A7422">
        <w:t>Lorsque l'on utilise des fibres optiques OM3 ou OM4, des cordons de brassage produits avec la même fibre OM3 ou OM4 doivent être installés.</w:t>
      </w:r>
    </w:p>
    <w:p w14:paraId="09A30106" w14:textId="77777777" w:rsidR="00586ABF" w:rsidRDefault="00586ABF" w:rsidP="00586ABF">
      <w:pPr>
        <w:pStyle w:val="Bodytext-DWI"/>
      </w:pPr>
    </w:p>
    <w:p w14:paraId="4D6B00B2" w14:textId="77777777" w:rsidR="00586ABF" w:rsidRDefault="00586ABF" w:rsidP="00586ABF">
      <w:pPr>
        <w:pStyle w:val="Bodytext-DWI"/>
      </w:pPr>
      <w:r>
        <w:t>Les jarretières auront un faible rayon de courbure de 10mm.</w:t>
      </w:r>
    </w:p>
    <w:p w14:paraId="1D068B60" w14:textId="77777777" w:rsidR="00586ABF" w:rsidRDefault="00586ABF" w:rsidP="00586ABF">
      <w:pPr>
        <w:pStyle w:val="Bodytext-DWI"/>
      </w:pPr>
      <w:r>
        <w:t xml:space="preserve">Elles sont produites avec de la fibre </w:t>
      </w:r>
      <w:r w:rsidRPr="004A5444">
        <w:t>GIGAliteFLEX</w:t>
      </w:r>
      <w:r>
        <w:t xml:space="preserve">. Cette fibre multimode peu sensible aux rayons de courbures a un faible diamètre de courbure de 7,5 mm et est conforme à la norme </w:t>
      </w:r>
      <w:r w:rsidRPr="004A5444">
        <w:t xml:space="preserve">IEC 60793-2-10, </w:t>
      </w:r>
      <w:r>
        <w:t xml:space="preserve">modèle de </w:t>
      </w:r>
      <w:r w:rsidRPr="004A5444">
        <w:t>fibre A1a.3b.</w:t>
      </w:r>
    </w:p>
    <w:p w14:paraId="1F1DAC22" w14:textId="77777777" w:rsidR="00586ABF" w:rsidRDefault="00586ABF" w:rsidP="00586ABF">
      <w:pPr>
        <w:pStyle w:val="Bodytext-DWI"/>
        <w:jc w:val="center"/>
      </w:pPr>
      <w:r>
        <w:rPr>
          <w:noProof/>
          <w:lang w:val="fr-BE" w:eastAsia="fr-BE"/>
        </w:rPr>
        <w:drawing>
          <wp:inline distT="0" distB="0" distL="0" distR="0" wp14:anchorId="2C3D96AC" wp14:editId="51CA08BE">
            <wp:extent cx="1801123" cy="1151284"/>
            <wp:effectExtent l="19050" t="0" r="8627" b="0"/>
            <wp:docPr id="3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srcRect/>
                    <a:stretch>
                      <a:fillRect/>
                    </a:stretch>
                  </pic:blipFill>
                  <pic:spPr bwMode="auto">
                    <a:xfrm>
                      <a:off x="0" y="0"/>
                      <a:ext cx="1801144" cy="1151297"/>
                    </a:xfrm>
                    <a:prstGeom prst="rect">
                      <a:avLst/>
                    </a:prstGeom>
                    <a:noFill/>
                    <a:ln w="9525">
                      <a:noFill/>
                      <a:miter lim="800000"/>
                      <a:headEnd/>
                      <a:tailEnd/>
                    </a:ln>
                  </pic:spPr>
                </pic:pic>
              </a:graphicData>
            </a:graphic>
          </wp:inline>
        </w:drawing>
      </w:r>
    </w:p>
    <w:p w14:paraId="5061480D" w14:textId="77777777" w:rsidR="00586ABF" w:rsidRDefault="00586ABF" w:rsidP="00586ABF">
      <w:pPr>
        <w:pStyle w:val="Bodytext-DWI"/>
        <w:jc w:val="center"/>
      </w:pPr>
    </w:p>
    <w:p w14:paraId="3F16014D" w14:textId="77777777" w:rsidR="00586ABF" w:rsidRDefault="00586ABF" w:rsidP="00586ABF">
      <w:pPr>
        <w:pStyle w:val="Bodytext-DWI"/>
      </w:pPr>
      <w:r>
        <w:t>Les jarretières duplex LC-LC, SC-LC et SC-SC ont une conception à câble double avec un diamètre de 2x 2,0 mm et doivent être équipés de court embouts de protection arrière de 19mm.</w:t>
      </w:r>
    </w:p>
    <w:p w14:paraId="4A3CB400" w14:textId="77777777" w:rsidR="00586ABF" w:rsidRDefault="00586ABF" w:rsidP="00586ABF">
      <w:pPr>
        <w:pStyle w:val="Bodytext-DWI"/>
      </w:pPr>
    </w:p>
    <w:p w14:paraId="15D2335A" w14:textId="77777777" w:rsidR="00586ABF" w:rsidRDefault="00586ABF" w:rsidP="00586ABF">
      <w:pPr>
        <w:pStyle w:val="Bodytext-DWI"/>
        <w:jc w:val="center"/>
      </w:pPr>
      <w:r>
        <w:rPr>
          <w:noProof/>
          <w:lang w:val="fr-BE" w:eastAsia="fr-BE"/>
        </w:rPr>
        <w:drawing>
          <wp:inline distT="0" distB="0" distL="0" distR="0" wp14:anchorId="4EBE4D12" wp14:editId="759F8287">
            <wp:extent cx="2620633" cy="1005772"/>
            <wp:effectExtent l="19050" t="0" r="8267" b="0"/>
            <wp:docPr id="34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9" cstate="print"/>
                    <a:srcRect/>
                    <a:stretch>
                      <a:fillRect/>
                    </a:stretch>
                  </pic:blipFill>
                  <pic:spPr bwMode="auto">
                    <a:xfrm>
                      <a:off x="0" y="0"/>
                      <a:ext cx="2622530" cy="1006500"/>
                    </a:xfrm>
                    <a:prstGeom prst="rect">
                      <a:avLst/>
                    </a:prstGeom>
                    <a:noFill/>
                    <a:ln w="9525">
                      <a:noFill/>
                      <a:miter lim="800000"/>
                      <a:headEnd/>
                      <a:tailEnd/>
                    </a:ln>
                  </pic:spPr>
                </pic:pic>
              </a:graphicData>
            </a:graphic>
          </wp:inline>
        </w:drawing>
      </w:r>
    </w:p>
    <w:p w14:paraId="3C08C4E2" w14:textId="77777777" w:rsidR="00586ABF" w:rsidRDefault="00586ABF" w:rsidP="00586ABF">
      <w:pPr>
        <w:pStyle w:val="Bodytext-DWI"/>
      </w:pPr>
      <w:r>
        <w:t>Une étiquette doit être apposée à proximité du connecteur afin d’assurer la traçabilité des résultats de mesure usine.</w:t>
      </w:r>
    </w:p>
    <w:p w14:paraId="3775ECFE" w14:textId="77777777" w:rsidR="00586ABF" w:rsidRDefault="00586ABF" w:rsidP="00586ABF">
      <w:pPr>
        <w:pStyle w:val="Bodytext-DWI"/>
      </w:pPr>
      <w:r>
        <w:t>La perte d’insertion et le Return Loss doivent être disponible sur demande.</w:t>
      </w:r>
    </w:p>
    <w:p w14:paraId="42118C6A" w14:textId="77777777" w:rsidR="00586ABF" w:rsidRDefault="00586ABF" w:rsidP="00586ABF">
      <w:pPr>
        <w:pStyle w:val="Bodytext-DWI"/>
        <w:jc w:val="center"/>
      </w:pPr>
      <w:r w:rsidRPr="00884566">
        <w:rPr>
          <w:noProof/>
          <w:lang w:val="fr-BE" w:eastAsia="fr-BE"/>
        </w:rPr>
        <w:drawing>
          <wp:inline distT="0" distB="0" distL="0" distR="0" wp14:anchorId="035F70D4" wp14:editId="7F782B2F">
            <wp:extent cx="1828800" cy="1104900"/>
            <wp:effectExtent l="19050" t="0" r="0" b="0"/>
            <wp:docPr id="344" name="Picture 1" descr="IMG_5693_600 aqua label.jpg"/>
            <wp:cNvGraphicFramePr/>
            <a:graphic xmlns:a="http://schemas.openxmlformats.org/drawingml/2006/main">
              <a:graphicData uri="http://schemas.openxmlformats.org/drawingml/2006/picture">
                <pic:pic xmlns:pic="http://schemas.openxmlformats.org/drawingml/2006/picture">
                  <pic:nvPicPr>
                    <pic:cNvPr id="15" name="Picture 5" descr="IMG_5693_600 aqua label.jpg"/>
                    <pic:cNvPicPr>
                      <a:picLocks noChangeAspect="1"/>
                    </pic:cNvPicPr>
                  </pic:nvPicPr>
                  <pic:blipFill>
                    <a:blip r:embed="rId150" cstate="print"/>
                    <a:srcRect/>
                    <a:stretch>
                      <a:fillRect/>
                    </a:stretch>
                  </pic:blipFill>
                  <pic:spPr bwMode="auto">
                    <a:xfrm>
                      <a:off x="0" y="0"/>
                      <a:ext cx="1828800" cy="1104900"/>
                    </a:xfrm>
                    <a:prstGeom prst="rect">
                      <a:avLst/>
                    </a:prstGeom>
                    <a:noFill/>
                    <a:ln w="9525">
                      <a:noFill/>
                      <a:miter lim="800000"/>
                      <a:headEnd/>
                      <a:tailEnd/>
                    </a:ln>
                  </pic:spPr>
                </pic:pic>
              </a:graphicData>
            </a:graphic>
          </wp:inline>
        </w:drawing>
      </w:r>
    </w:p>
    <w:p w14:paraId="36448491" w14:textId="77777777" w:rsidR="00586ABF" w:rsidRDefault="00586ABF" w:rsidP="00586ABF">
      <w:pPr>
        <w:pStyle w:val="Bodytext-DWI"/>
        <w:jc w:val="center"/>
      </w:pPr>
    </w:p>
    <w:p w14:paraId="7D9E8224" w14:textId="77777777" w:rsidR="00586ABF" w:rsidRDefault="00586ABF" w:rsidP="00586ABF">
      <w:pPr>
        <w:pStyle w:val="Bodytext-DWI"/>
        <w:spacing w:after="120"/>
      </w:pPr>
      <w:r>
        <w:t>Les câble des cordons seront conforme à la norme IEC 60794-2-50. La couleur de la gaine sera Aqua pour les jarretières OM3 et OM4.</w:t>
      </w:r>
    </w:p>
    <w:p w14:paraId="44F3AC9E" w14:textId="77777777" w:rsidR="00586ABF" w:rsidRPr="003A7422" w:rsidRDefault="00586ABF" w:rsidP="00586ABF">
      <w:pPr>
        <w:pStyle w:val="Bodytext-DWI"/>
      </w:pPr>
      <w:r w:rsidRPr="003A7422">
        <w:t xml:space="preserve">Les adaptateurs Snap-In fibre seront connectés </w:t>
      </w:r>
      <w:r>
        <w:t>aux ports de</w:t>
      </w:r>
      <w:r w:rsidRPr="003A7422">
        <w:t xml:space="preserve"> l'équipement actif au moyen de cordons de brassage duplex à branchement croisé (“Cross-over”) afin de maintenir la polarité du </w:t>
      </w:r>
      <w:r>
        <w:t>canal</w:t>
      </w:r>
      <w:r w:rsidRPr="003A7422">
        <w:t xml:space="preserve"> FO duplex.</w:t>
      </w:r>
    </w:p>
    <w:p w14:paraId="533207E2" w14:textId="77777777" w:rsidR="00586ABF" w:rsidRDefault="00586ABF" w:rsidP="00586ABF">
      <w:pPr>
        <w:pStyle w:val="Bodytext-DWI"/>
      </w:pPr>
      <w:r>
        <w:t>et ce en conformité avec les normes ISO 11801 :2017 et EN 50174-1 Ed.3.</w:t>
      </w:r>
    </w:p>
    <w:p w14:paraId="416544D0" w14:textId="77777777" w:rsidR="00586ABF" w:rsidRDefault="00586ABF" w:rsidP="00586ABF">
      <w:pPr>
        <w:pStyle w:val="Bodytext-DWI"/>
      </w:pPr>
    </w:p>
    <w:p w14:paraId="650DC5FD" w14:textId="77777777" w:rsidR="00586ABF" w:rsidRDefault="00586ABF" w:rsidP="00586ABF">
      <w:pPr>
        <w:pStyle w:val="Bodytext-DWI"/>
        <w:jc w:val="center"/>
      </w:pPr>
      <w:r>
        <w:rPr>
          <w:noProof/>
          <w:lang w:val="fr-BE" w:eastAsia="fr-BE"/>
        </w:rPr>
        <w:drawing>
          <wp:inline distT="0" distB="0" distL="0" distR="0" wp14:anchorId="401DB6CA" wp14:editId="4EFA4204">
            <wp:extent cx="2339340" cy="882650"/>
            <wp:effectExtent l="19050" t="0" r="3810" b="0"/>
            <wp:docPr id="3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5C71605D" w14:textId="77777777" w:rsidR="00586ABF" w:rsidRDefault="00586ABF" w:rsidP="00586ABF">
      <w:pPr>
        <w:pStyle w:val="Bodytext-DWI"/>
        <w:jc w:val="center"/>
      </w:pPr>
    </w:p>
    <w:p w14:paraId="048AA761" w14:textId="77777777" w:rsidR="00586ABF" w:rsidRDefault="00586ABF" w:rsidP="00586ABF">
      <w:pPr>
        <w:pStyle w:val="Bodytext-DWI"/>
      </w:pPr>
      <w:r>
        <w:t>Le clips duplex de type ‘papillon’ permettra de changer facilement la polarité sur site. Il suffira de déclipser les 2 connecteurs ; de les inverser et de les réinstaller dans le clips. Aucun outil ne doit être nécessaire pour effectuer cette opération.</w:t>
      </w:r>
    </w:p>
    <w:p w14:paraId="5643F4AD" w14:textId="77777777" w:rsidR="00586ABF" w:rsidRDefault="00586ABF" w:rsidP="00586ABF">
      <w:pPr>
        <w:pStyle w:val="Bodytext-DWI"/>
        <w:jc w:val="center"/>
      </w:pPr>
      <w:r>
        <w:rPr>
          <w:noProof/>
          <w:lang w:val="fr-BE" w:eastAsia="fr-BE"/>
        </w:rPr>
        <w:drawing>
          <wp:inline distT="0" distB="0" distL="0" distR="0" wp14:anchorId="71C37D19" wp14:editId="73A32CA1">
            <wp:extent cx="2813580" cy="1483743"/>
            <wp:effectExtent l="19050" t="0" r="5820" b="0"/>
            <wp:docPr id="34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2" cstate="print"/>
                    <a:srcRect/>
                    <a:stretch>
                      <a:fillRect/>
                    </a:stretch>
                  </pic:blipFill>
                  <pic:spPr bwMode="auto">
                    <a:xfrm>
                      <a:off x="0" y="0"/>
                      <a:ext cx="2814443" cy="1484198"/>
                    </a:xfrm>
                    <a:prstGeom prst="rect">
                      <a:avLst/>
                    </a:prstGeom>
                    <a:noFill/>
                    <a:ln w="9525">
                      <a:noFill/>
                      <a:miter lim="800000"/>
                      <a:headEnd/>
                      <a:tailEnd/>
                    </a:ln>
                  </pic:spPr>
                </pic:pic>
              </a:graphicData>
            </a:graphic>
          </wp:inline>
        </w:drawing>
      </w:r>
    </w:p>
    <w:p w14:paraId="080E72C8" w14:textId="77777777" w:rsidR="00586ABF" w:rsidRDefault="00586ABF" w:rsidP="00586ABF">
      <w:pPr>
        <w:pStyle w:val="Bodytext-DWI"/>
        <w:jc w:val="center"/>
      </w:pPr>
      <w:r>
        <w:rPr>
          <w:noProof/>
          <w:lang w:val="fr-BE" w:eastAsia="fr-BE"/>
        </w:rPr>
        <w:drawing>
          <wp:inline distT="0" distB="0" distL="0" distR="0" wp14:anchorId="55F402C4" wp14:editId="0D1AF0CC">
            <wp:extent cx="4301656" cy="3577937"/>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307427" cy="3582737"/>
                    </a:xfrm>
                    <a:prstGeom prst="rect">
                      <a:avLst/>
                    </a:prstGeom>
                  </pic:spPr>
                </pic:pic>
              </a:graphicData>
            </a:graphic>
          </wp:inline>
        </w:drawing>
      </w:r>
    </w:p>
    <w:p w14:paraId="2D5625A5" w14:textId="77777777" w:rsidR="00586ABF" w:rsidRDefault="00586ABF" w:rsidP="00586ABF">
      <w:pPr>
        <w:pStyle w:val="Bodytext-DWI"/>
        <w:jc w:val="center"/>
      </w:pPr>
    </w:p>
    <w:p w14:paraId="5CEEED40" w14:textId="77777777" w:rsidR="00586ABF" w:rsidRPr="005412CF" w:rsidRDefault="00586ABF" w:rsidP="00586ABF">
      <w:pPr>
        <w:pStyle w:val="Heading4"/>
        <w:rPr>
          <w:lang w:val="fr-BE"/>
        </w:rPr>
      </w:pPr>
      <w:r w:rsidRPr="005412CF">
        <w:rPr>
          <w:lang w:val="fr-BE"/>
        </w:rPr>
        <w:t>In</w:t>
      </w:r>
      <w:r>
        <w:rPr>
          <w:lang w:val="fr-BE"/>
        </w:rPr>
        <w:t>f</w:t>
      </w:r>
      <w:r w:rsidRPr="005412CF">
        <w:rPr>
          <w:lang w:val="fr-BE"/>
        </w:rPr>
        <w:t>ormation produit détaillée</w:t>
      </w:r>
    </w:p>
    <w:p w14:paraId="5510A6EF" w14:textId="77777777" w:rsidR="00586ABF" w:rsidRDefault="00586ABF" w:rsidP="00586ABF">
      <w:pPr>
        <w:keepNext/>
        <w:jc w:val="center"/>
      </w:pPr>
      <w:r>
        <w:rPr>
          <w:noProof/>
          <w:lang w:val="fr-BE" w:eastAsia="fr-BE"/>
        </w:rPr>
        <w:drawing>
          <wp:inline distT="0" distB="0" distL="0" distR="0" wp14:anchorId="5D94828C" wp14:editId="256116CB">
            <wp:extent cx="1863090" cy="1492250"/>
            <wp:effectExtent l="19050" t="0" r="3810" b="0"/>
            <wp:docPr id="34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4" cstate="print"/>
                    <a:srcRect/>
                    <a:stretch>
                      <a:fillRect/>
                    </a:stretch>
                  </pic:blipFill>
                  <pic:spPr bwMode="auto">
                    <a:xfrm>
                      <a:off x="0" y="0"/>
                      <a:ext cx="1863090" cy="1492250"/>
                    </a:xfrm>
                    <a:prstGeom prst="rect">
                      <a:avLst/>
                    </a:prstGeom>
                    <a:noFill/>
                    <a:ln w="9525">
                      <a:noFill/>
                      <a:miter lim="800000"/>
                      <a:headEnd/>
                      <a:tailEnd/>
                    </a:ln>
                  </pic:spPr>
                </pic:pic>
              </a:graphicData>
            </a:graphic>
          </wp:inline>
        </w:drawing>
      </w:r>
    </w:p>
    <w:p w14:paraId="7AE1143C" w14:textId="77777777" w:rsidR="00586ABF" w:rsidRPr="006077A6" w:rsidRDefault="00586ABF" w:rsidP="00586ABF">
      <w:pPr>
        <w:keepNext/>
        <w:tabs>
          <w:tab w:val="clear" w:pos="1080"/>
        </w:tabs>
        <w:spacing w:after="120"/>
        <w:ind w:left="0"/>
        <w:jc w:val="center"/>
        <w:rPr>
          <w:rStyle w:val="A0"/>
          <w:u w:val="single"/>
          <w:lang w:val="fr-BE"/>
        </w:rPr>
      </w:pPr>
      <w:r w:rsidRPr="006077A6">
        <w:rPr>
          <w:rStyle w:val="A0"/>
          <w:u w:val="single"/>
          <w:lang w:val="fr-BE"/>
        </w:rPr>
        <w:t>Exemple de produit</w:t>
      </w:r>
    </w:p>
    <w:p w14:paraId="27D233D7" w14:textId="77777777" w:rsidR="00586ABF" w:rsidRDefault="00586ABF" w:rsidP="00586ABF">
      <w:pPr>
        <w:pStyle w:val="Bodytext-DWI"/>
        <w:jc w:val="center"/>
      </w:pPr>
      <w:r>
        <w:rPr>
          <w:rFonts w:cs="Arial"/>
          <w:noProof/>
          <w:lang w:val="fr-BE" w:eastAsia="fr-BE"/>
        </w:rPr>
        <w:drawing>
          <wp:inline distT="0" distB="0" distL="0" distR="0" wp14:anchorId="18B42CBC" wp14:editId="5324EA9C">
            <wp:extent cx="5941803" cy="982393"/>
            <wp:effectExtent l="19050" t="0" r="1797" b="0"/>
            <wp:docPr id="3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5" cstate="print"/>
                    <a:srcRect/>
                    <a:stretch>
                      <a:fillRect/>
                    </a:stretch>
                  </pic:blipFill>
                  <pic:spPr bwMode="auto">
                    <a:xfrm>
                      <a:off x="0" y="0"/>
                      <a:ext cx="5943847" cy="982731"/>
                    </a:xfrm>
                    <a:prstGeom prst="rect">
                      <a:avLst/>
                    </a:prstGeom>
                    <a:noFill/>
                    <a:ln w="9525">
                      <a:noFill/>
                      <a:miter lim="800000"/>
                      <a:headEnd/>
                      <a:tailEnd/>
                    </a:ln>
                  </pic:spPr>
                </pic:pic>
              </a:graphicData>
            </a:graphic>
          </wp:inline>
        </w:drawing>
      </w:r>
    </w:p>
    <w:p w14:paraId="461B8444" w14:textId="77777777" w:rsidR="00586ABF" w:rsidRDefault="00586ABF" w:rsidP="00586ABF">
      <w:pPr>
        <w:pStyle w:val="Bodytext-DWI"/>
        <w:jc w:val="center"/>
      </w:pPr>
    </w:p>
    <w:p w14:paraId="175D157D" w14:textId="77777777" w:rsidR="00586ABF" w:rsidRDefault="00586ABF" w:rsidP="00586ABF">
      <w:pPr>
        <w:pStyle w:val="Bodytext-DWI"/>
        <w:jc w:val="center"/>
      </w:pPr>
    </w:p>
    <w:p w14:paraId="690E2790" w14:textId="77777777" w:rsidR="00586ABF" w:rsidRPr="003A7422" w:rsidRDefault="00586ABF" w:rsidP="00586ABF">
      <w:pPr>
        <w:pStyle w:val="Heading3"/>
      </w:pPr>
      <w:r>
        <w:t>Jarretières FO OS2 insensible à la courbure</w:t>
      </w:r>
    </w:p>
    <w:p w14:paraId="5F10A045" w14:textId="77777777" w:rsidR="00586ABF" w:rsidRPr="003A7422" w:rsidRDefault="00586ABF" w:rsidP="00586ABF">
      <w:pPr>
        <w:pStyle w:val="BodyTextIndent"/>
        <w:keepNext/>
        <w:ind w:left="0"/>
      </w:pPr>
    </w:p>
    <w:p w14:paraId="1BE1528E" w14:textId="77777777" w:rsidR="00586ABF" w:rsidRPr="003A7422" w:rsidRDefault="00586ABF" w:rsidP="00586ABF">
      <w:pPr>
        <w:pStyle w:val="Bodytext-DWI"/>
        <w:spacing w:after="120"/>
      </w:pPr>
      <w:r w:rsidRPr="003A7422">
        <w:t xml:space="preserve">Les cordons de brassage seront disponibles dans des longueurs de </w:t>
      </w:r>
      <w:r>
        <w:t>1m, 2m, 3m, 5m, 7m, 10m, 15m, 20m, 25m, 30m, 40m and 50m</w:t>
      </w:r>
      <w:r w:rsidRPr="003A7422">
        <w:t xml:space="preserve"> et posséderont une gaine extérieure LSHF-FR.</w:t>
      </w:r>
    </w:p>
    <w:p w14:paraId="2E28E31C" w14:textId="77777777" w:rsidR="00586ABF" w:rsidRPr="003A7422" w:rsidRDefault="00586ABF" w:rsidP="00586ABF">
      <w:pPr>
        <w:pStyle w:val="Bodytext-DWI"/>
        <w:spacing w:after="120"/>
      </w:pPr>
      <w:r w:rsidRPr="003A7422">
        <w:t xml:space="preserve">Le câble sera retardateur de flammes et </w:t>
      </w:r>
      <w:r>
        <w:t>d’</w:t>
      </w:r>
      <w:r w:rsidRPr="003A7422">
        <w:t>incendie, conformément aux normes IEC 60332-</w:t>
      </w:r>
      <w:r>
        <w:t>1</w:t>
      </w:r>
      <w:r w:rsidRPr="003A7422">
        <w:t xml:space="preserve">.   </w:t>
      </w:r>
    </w:p>
    <w:p w14:paraId="719D749F" w14:textId="77777777" w:rsidR="00586ABF" w:rsidRDefault="00586ABF" w:rsidP="00586ABF">
      <w:pPr>
        <w:pStyle w:val="Bodytext-DWI"/>
      </w:pPr>
      <w:r>
        <w:t>La performance en Return Loss des connecteurs polis UPC sera &gt; 50 dB</w:t>
      </w:r>
    </w:p>
    <w:p w14:paraId="408FF498" w14:textId="77777777" w:rsidR="00586ABF" w:rsidRDefault="00586ABF" w:rsidP="00586ABF">
      <w:pPr>
        <w:pStyle w:val="Bodytext-DWI"/>
      </w:pPr>
      <w:r>
        <w:t>La performance en Return Loss des connecteurs polis APC sera &gt; 65 dB</w:t>
      </w:r>
    </w:p>
    <w:p w14:paraId="6DA7365F" w14:textId="77777777" w:rsidR="00586ABF" w:rsidRDefault="00586ABF" w:rsidP="00586ABF">
      <w:pPr>
        <w:pStyle w:val="Bodytext-DWI"/>
      </w:pPr>
    </w:p>
    <w:p w14:paraId="42DDBB78" w14:textId="77777777" w:rsidR="00586ABF" w:rsidRDefault="00586ABF" w:rsidP="00586ABF">
      <w:pPr>
        <w:pStyle w:val="Bodytext-DWI"/>
      </w:pPr>
      <w:r>
        <w:t xml:space="preserve">Les jarretières seront produites avec de la fibre </w:t>
      </w:r>
      <w:r w:rsidRPr="004A5444">
        <w:t>GIGAliteFLEX</w:t>
      </w:r>
      <w:r>
        <w:t xml:space="preserve">. Cette fibre monomode peu sensible aux rayons de courbures a un faible diamètre de courbure de 7,5 mm et est conforme aux normes </w:t>
      </w:r>
      <w:r w:rsidRPr="00730EEB">
        <w:t xml:space="preserve">ITU-T G.657.A1 </w:t>
      </w:r>
      <w:r>
        <w:t>et</w:t>
      </w:r>
      <w:r w:rsidRPr="00730EEB">
        <w:t xml:space="preserve"> IEC 60793-2-50, </w:t>
      </w:r>
      <w:r>
        <w:t xml:space="preserve">modèle de </w:t>
      </w:r>
      <w:r w:rsidRPr="00730EEB">
        <w:t>fibre B6.a1</w:t>
      </w:r>
      <w:r>
        <w:t>.</w:t>
      </w:r>
    </w:p>
    <w:p w14:paraId="4F6DC63B" w14:textId="77777777" w:rsidR="00586ABF" w:rsidRDefault="00586ABF" w:rsidP="00586ABF">
      <w:pPr>
        <w:pStyle w:val="Bodytext-DWI"/>
        <w:jc w:val="center"/>
      </w:pPr>
      <w:r>
        <w:rPr>
          <w:noProof/>
          <w:lang w:val="fr-BE" w:eastAsia="fr-BE"/>
        </w:rPr>
        <w:drawing>
          <wp:inline distT="0" distB="0" distL="0" distR="0" wp14:anchorId="0D925288" wp14:editId="4174D0F2">
            <wp:extent cx="1801123" cy="1151284"/>
            <wp:effectExtent l="19050" t="0" r="8627" b="0"/>
            <wp:docPr id="3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srcRect/>
                    <a:stretch>
                      <a:fillRect/>
                    </a:stretch>
                  </pic:blipFill>
                  <pic:spPr bwMode="auto">
                    <a:xfrm>
                      <a:off x="0" y="0"/>
                      <a:ext cx="1801144" cy="1151297"/>
                    </a:xfrm>
                    <a:prstGeom prst="rect">
                      <a:avLst/>
                    </a:prstGeom>
                    <a:noFill/>
                    <a:ln w="9525">
                      <a:noFill/>
                      <a:miter lim="800000"/>
                      <a:headEnd/>
                      <a:tailEnd/>
                    </a:ln>
                  </pic:spPr>
                </pic:pic>
              </a:graphicData>
            </a:graphic>
          </wp:inline>
        </w:drawing>
      </w:r>
    </w:p>
    <w:p w14:paraId="415AA4E4" w14:textId="77777777" w:rsidR="00586ABF" w:rsidRDefault="00586ABF" w:rsidP="00586ABF">
      <w:pPr>
        <w:pStyle w:val="Bodytext-DWI"/>
        <w:jc w:val="center"/>
      </w:pPr>
    </w:p>
    <w:p w14:paraId="4D74A867" w14:textId="77777777" w:rsidR="00586ABF" w:rsidRDefault="00586ABF" w:rsidP="00586ABF">
      <w:pPr>
        <w:pStyle w:val="Bodytext-DWI"/>
      </w:pPr>
      <w:r>
        <w:t>Les jarretières duplex LC-LC, SC-LC et SC-SC ont une conception à câble double avec un diamètre de 2x 2,0 mm et doivent être équipés de court embouts de protection arrière de 19mm.</w:t>
      </w:r>
    </w:p>
    <w:p w14:paraId="0F6D4EA3" w14:textId="77777777" w:rsidR="00586ABF" w:rsidRDefault="00586ABF" w:rsidP="00586ABF">
      <w:pPr>
        <w:pStyle w:val="Bodytext-DWI"/>
      </w:pPr>
    </w:p>
    <w:p w14:paraId="6F6E872C" w14:textId="77777777" w:rsidR="00586ABF" w:rsidRDefault="00586ABF" w:rsidP="00586ABF">
      <w:pPr>
        <w:pStyle w:val="Bodytext-DWI"/>
        <w:jc w:val="center"/>
      </w:pPr>
      <w:r>
        <w:rPr>
          <w:noProof/>
          <w:lang w:val="fr-BE" w:eastAsia="fr-BE"/>
        </w:rPr>
        <w:drawing>
          <wp:inline distT="0" distB="0" distL="0" distR="0" wp14:anchorId="3980ADD4" wp14:editId="189976A9">
            <wp:extent cx="2620633" cy="1005772"/>
            <wp:effectExtent l="19050" t="0" r="8267" b="0"/>
            <wp:docPr id="35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9" cstate="print"/>
                    <a:srcRect/>
                    <a:stretch>
                      <a:fillRect/>
                    </a:stretch>
                  </pic:blipFill>
                  <pic:spPr bwMode="auto">
                    <a:xfrm>
                      <a:off x="0" y="0"/>
                      <a:ext cx="2622530" cy="1006500"/>
                    </a:xfrm>
                    <a:prstGeom prst="rect">
                      <a:avLst/>
                    </a:prstGeom>
                    <a:noFill/>
                    <a:ln w="9525">
                      <a:noFill/>
                      <a:miter lim="800000"/>
                      <a:headEnd/>
                      <a:tailEnd/>
                    </a:ln>
                  </pic:spPr>
                </pic:pic>
              </a:graphicData>
            </a:graphic>
          </wp:inline>
        </w:drawing>
      </w:r>
    </w:p>
    <w:p w14:paraId="7E449984" w14:textId="77777777" w:rsidR="00586ABF" w:rsidRDefault="00586ABF" w:rsidP="00586ABF">
      <w:pPr>
        <w:pStyle w:val="Bodytext-DWI"/>
      </w:pPr>
      <w:r>
        <w:t>Une étiquette doit être apposée à proximité du connecteur afin d’assurer la traçabilité des résultats de mesure usine.</w:t>
      </w:r>
    </w:p>
    <w:p w14:paraId="28C26AF2" w14:textId="77777777" w:rsidR="00586ABF" w:rsidRDefault="00586ABF" w:rsidP="00586ABF">
      <w:pPr>
        <w:pStyle w:val="Bodytext-DWI"/>
      </w:pPr>
      <w:r>
        <w:t>La perte d’insertion et le Return Loss doivent être disponible sur demande.</w:t>
      </w:r>
    </w:p>
    <w:p w14:paraId="458D817B" w14:textId="77777777" w:rsidR="00586ABF" w:rsidRDefault="00586ABF" w:rsidP="00586ABF">
      <w:pPr>
        <w:pStyle w:val="Bodytext-DWI"/>
        <w:jc w:val="center"/>
      </w:pPr>
      <w:r>
        <w:rPr>
          <w:noProof/>
          <w:lang w:val="fr-BE" w:eastAsia="fr-BE"/>
        </w:rPr>
        <w:drawing>
          <wp:inline distT="0" distB="0" distL="0" distR="0" wp14:anchorId="5269E04D" wp14:editId="42CEB893">
            <wp:extent cx="2527300" cy="577850"/>
            <wp:effectExtent l="19050" t="0" r="6350" b="0"/>
            <wp:docPr id="35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6" cstate="print"/>
                    <a:srcRect/>
                    <a:stretch>
                      <a:fillRect/>
                    </a:stretch>
                  </pic:blipFill>
                  <pic:spPr bwMode="auto">
                    <a:xfrm>
                      <a:off x="0" y="0"/>
                      <a:ext cx="2527300" cy="577850"/>
                    </a:xfrm>
                    <a:prstGeom prst="rect">
                      <a:avLst/>
                    </a:prstGeom>
                    <a:noFill/>
                    <a:ln w="9525">
                      <a:noFill/>
                      <a:miter lim="800000"/>
                      <a:headEnd/>
                      <a:tailEnd/>
                    </a:ln>
                  </pic:spPr>
                </pic:pic>
              </a:graphicData>
            </a:graphic>
          </wp:inline>
        </w:drawing>
      </w:r>
    </w:p>
    <w:p w14:paraId="60AD3508" w14:textId="77777777" w:rsidR="00586ABF" w:rsidRDefault="00586ABF" w:rsidP="00586ABF">
      <w:pPr>
        <w:pStyle w:val="Bodytext-DWI"/>
        <w:jc w:val="center"/>
      </w:pPr>
    </w:p>
    <w:p w14:paraId="6FD85C94" w14:textId="77777777" w:rsidR="00586ABF" w:rsidRDefault="00586ABF" w:rsidP="00586ABF">
      <w:pPr>
        <w:pStyle w:val="Bodytext-DWI"/>
        <w:spacing w:after="120"/>
      </w:pPr>
      <w:r>
        <w:t>Les câble des cordons seront conforme à la norme IEC 60794-2-50. La couleur de la gaine sera jaune pour les jarretières OS2.</w:t>
      </w:r>
    </w:p>
    <w:p w14:paraId="5A649073" w14:textId="77777777" w:rsidR="00586ABF" w:rsidRPr="003A7422" w:rsidRDefault="00586ABF" w:rsidP="00586ABF">
      <w:pPr>
        <w:pStyle w:val="Bodytext-DWI"/>
      </w:pPr>
      <w:r w:rsidRPr="003A7422">
        <w:t xml:space="preserve">Les adaptateurs Snap-In fibre seront connectés </w:t>
      </w:r>
      <w:r>
        <w:t>aux ports de</w:t>
      </w:r>
      <w:r w:rsidRPr="003A7422">
        <w:t xml:space="preserve"> l'équipement actif au moyen de cordons de brassage duplex à branchement croisé (“Cross-over”) afin de maintenir la polarité du </w:t>
      </w:r>
      <w:r>
        <w:t>canal</w:t>
      </w:r>
      <w:r w:rsidRPr="003A7422">
        <w:t xml:space="preserve"> FO duplex.</w:t>
      </w:r>
    </w:p>
    <w:p w14:paraId="5F068130" w14:textId="77777777" w:rsidR="00586ABF" w:rsidRDefault="00586ABF" w:rsidP="00586ABF">
      <w:pPr>
        <w:pStyle w:val="Bodytext-DWI"/>
      </w:pPr>
      <w:r>
        <w:t>et ce en conformité avec les normes ISO 11801 :2017 et EN 50174-1 Ed.3.</w:t>
      </w:r>
    </w:p>
    <w:p w14:paraId="1797007B" w14:textId="77777777" w:rsidR="00586ABF" w:rsidRDefault="00586ABF" w:rsidP="00586ABF">
      <w:pPr>
        <w:pStyle w:val="Bodytext-DWI"/>
      </w:pPr>
    </w:p>
    <w:p w14:paraId="16FA33B2" w14:textId="77777777" w:rsidR="00586ABF" w:rsidRDefault="00586ABF" w:rsidP="00586ABF">
      <w:pPr>
        <w:pStyle w:val="Bodytext-DWI"/>
        <w:jc w:val="center"/>
      </w:pPr>
      <w:r>
        <w:rPr>
          <w:noProof/>
          <w:lang w:val="fr-BE" w:eastAsia="fr-BE"/>
        </w:rPr>
        <w:drawing>
          <wp:inline distT="0" distB="0" distL="0" distR="0" wp14:anchorId="0F8BA7A3" wp14:editId="7BAACF95">
            <wp:extent cx="2339340" cy="882650"/>
            <wp:effectExtent l="19050" t="0" r="3810" b="0"/>
            <wp:docPr id="3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179DF24F" w14:textId="77777777" w:rsidR="00586ABF" w:rsidRDefault="00586ABF" w:rsidP="00586ABF">
      <w:pPr>
        <w:pStyle w:val="Bodytext-DWI"/>
        <w:jc w:val="center"/>
      </w:pPr>
    </w:p>
    <w:p w14:paraId="21656E7C" w14:textId="77777777" w:rsidR="00586ABF" w:rsidRDefault="00586ABF" w:rsidP="00586ABF">
      <w:pPr>
        <w:pStyle w:val="Bodytext-DWI"/>
      </w:pPr>
      <w:r>
        <w:t>Le clips duplex de type ‘papillon’ permettra de changer facilement la polarité sur site. Il suffira de déclipser les 2 connecteurs ; de les inverser et de les réinstaller dans le clips. Aucun outil ne doit être nécessaire pour effectuer cette opération.</w:t>
      </w:r>
    </w:p>
    <w:p w14:paraId="4B4C3DD9" w14:textId="77777777" w:rsidR="00586ABF" w:rsidRDefault="00586ABF" w:rsidP="00586ABF">
      <w:pPr>
        <w:pStyle w:val="Bodytext-DWI"/>
        <w:jc w:val="center"/>
      </w:pPr>
      <w:r>
        <w:rPr>
          <w:noProof/>
          <w:lang w:val="fr-BE" w:eastAsia="fr-BE"/>
        </w:rPr>
        <w:drawing>
          <wp:inline distT="0" distB="0" distL="0" distR="0" wp14:anchorId="62EA903F" wp14:editId="5BACAA4F">
            <wp:extent cx="2813580" cy="1483743"/>
            <wp:effectExtent l="19050" t="0" r="5820" b="0"/>
            <wp:docPr id="35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2" cstate="print"/>
                    <a:srcRect/>
                    <a:stretch>
                      <a:fillRect/>
                    </a:stretch>
                  </pic:blipFill>
                  <pic:spPr bwMode="auto">
                    <a:xfrm>
                      <a:off x="0" y="0"/>
                      <a:ext cx="2814443" cy="1484198"/>
                    </a:xfrm>
                    <a:prstGeom prst="rect">
                      <a:avLst/>
                    </a:prstGeom>
                    <a:noFill/>
                    <a:ln w="9525">
                      <a:noFill/>
                      <a:miter lim="800000"/>
                      <a:headEnd/>
                      <a:tailEnd/>
                    </a:ln>
                  </pic:spPr>
                </pic:pic>
              </a:graphicData>
            </a:graphic>
          </wp:inline>
        </w:drawing>
      </w:r>
    </w:p>
    <w:p w14:paraId="46ED8D84" w14:textId="77777777" w:rsidR="00586ABF" w:rsidRDefault="00586ABF" w:rsidP="00586ABF">
      <w:pPr>
        <w:pStyle w:val="Bodytext-DWI"/>
        <w:jc w:val="center"/>
      </w:pPr>
      <w:r>
        <w:rPr>
          <w:noProof/>
          <w:lang w:val="fr-BE" w:eastAsia="fr-BE"/>
        </w:rPr>
        <w:drawing>
          <wp:inline distT="0" distB="0" distL="0" distR="0" wp14:anchorId="0A0E8859" wp14:editId="6A91642B">
            <wp:extent cx="4110825" cy="3143086"/>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119551" cy="3149758"/>
                    </a:xfrm>
                    <a:prstGeom prst="rect">
                      <a:avLst/>
                    </a:prstGeom>
                  </pic:spPr>
                </pic:pic>
              </a:graphicData>
            </a:graphic>
          </wp:inline>
        </w:drawing>
      </w:r>
    </w:p>
    <w:p w14:paraId="225AD912" w14:textId="77777777" w:rsidR="00586ABF" w:rsidRPr="005412CF" w:rsidRDefault="00586ABF" w:rsidP="00586ABF">
      <w:pPr>
        <w:pStyle w:val="Heading4"/>
        <w:rPr>
          <w:lang w:val="fr-BE"/>
        </w:rPr>
      </w:pPr>
      <w:r w:rsidRPr="005412CF">
        <w:rPr>
          <w:lang w:val="fr-BE"/>
        </w:rPr>
        <w:t>In</w:t>
      </w:r>
      <w:r>
        <w:rPr>
          <w:lang w:val="fr-BE"/>
        </w:rPr>
        <w:t>f</w:t>
      </w:r>
      <w:r w:rsidRPr="005412CF">
        <w:rPr>
          <w:lang w:val="fr-BE"/>
        </w:rPr>
        <w:t>ormation produit détaillée</w:t>
      </w:r>
    </w:p>
    <w:p w14:paraId="12465265" w14:textId="77777777" w:rsidR="00586ABF" w:rsidRDefault="00586ABF" w:rsidP="00586ABF">
      <w:pPr>
        <w:keepNext/>
        <w:jc w:val="center"/>
      </w:pPr>
      <w:r>
        <w:rPr>
          <w:noProof/>
          <w:lang w:val="fr-BE" w:eastAsia="fr-BE"/>
        </w:rPr>
        <w:drawing>
          <wp:inline distT="0" distB="0" distL="0" distR="0" wp14:anchorId="66BCBB68" wp14:editId="716E734C">
            <wp:extent cx="3076575" cy="1419225"/>
            <wp:effectExtent l="19050" t="0" r="9525" b="0"/>
            <wp:docPr id="35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8" cstate="print"/>
                    <a:srcRect/>
                    <a:stretch>
                      <a:fillRect/>
                    </a:stretch>
                  </pic:blipFill>
                  <pic:spPr bwMode="auto">
                    <a:xfrm>
                      <a:off x="0" y="0"/>
                      <a:ext cx="3076575" cy="1419225"/>
                    </a:xfrm>
                    <a:prstGeom prst="rect">
                      <a:avLst/>
                    </a:prstGeom>
                    <a:noFill/>
                    <a:ln w="9525">
                      <a:noFill/>
                      <a:miter lim="800000"/>
                      <a:headEnd/>
                      <a:tailEnd/>
                    </a:ln>
                  </pic:spPr>
                </pic:pic>
              </a:graphicData>
            </a:graphic>
          </wp:inline>
        </w:drawing>
      </w:r>
    </w:p>
    <w:p w14:paraId="2ED3B1C7" w14:textId="77777777" w:rsidR="00586ABF" w:rsidRDefault="00586ABF" w:rsidP="00586ABF">
      <w:pPr>
        <w:keepNext/>
        <w:jc w:val="center"/>
      </w:pPr>
      <w:r>
        <w:rPr>
          <w:noProof/>
          <w:lang w:val="fr-BE" w:eastAsia="fr-BE"/>
        </w:rPr>
        <w:drawing>
          <wp:inline distT="0" distB="0" distL="0" distR="0" wp14:anchorId="354A27BE" wp14:editId="78E364AF">
            <wp:extent cx="5276850" cy="1552575"/>
            <wp:effectExtent l="19050" t="0" r="0" b="0"/>
            <wp:docPr id="35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9" cstate="print"/>
                    <a:srcRect/>
                    <a:stretch>
                      <a:fillRect/>
                    </a:stretch>
                  </pic:blipFill>
                  <pic:spPr bwMode="auto">
                    <a:xfrm>
                      <a:off x="0" y="0"/>
                      <a:ext cx="5276850" cy="1552575"/>
                    </a:xfrm>
                    <a:prstGeom prst="rect">
                      <a:avLst/>
                    </a:prstGeom>
                    <a:noFill/>
                    <a:ln w="9525">
                      <a:noFill/>
                      <a:miter lim="800000"/>
                      <a:headEnd/>
                      <a:tailEnd/>
                    </a:ln>
                  </pic:spPr>
                </pic:pic>
              </a:graphicData>
            </a:graphic>
          </wp:inline>
        </w:drawing>
      </w:r>
    </w:p>
    <w:p w14:paraId="0A57E4E8" w14:textId="77777777" w:rsidR="00586ABF" w:rsidRPr="006077A6" w:rsidRDefault="00586ABF" w:rsidP="00586ABF">
      <w:pPr>
        <w:keepNext/>
        <w:tabs>
          <w:tab w:val="clear" w:pos="1080"/>
        </w:tabs>
        <w:spacing w:after="120"/>
        <w:ind w:left="0"/>
        <w:jc w:val="center"/>
        <w:rPr>
          <w:rStyle w:val="A0"/>
          <w:u w:val="single"/>
          <w:lang w:val="fr-BE"/>
        </w:rPr>
      </w:pPr>
      <w:r w:rsidRPr="006077A6">
        <w:rPr>
          <w:rStyle w:val="A0"/>
          <w:u w:val="single"/>
          <w:lang w:val="fr-BE"/>
        </w:rPr>
        <w:t>Exemple de produit</w:t>
      </w:r>
    </w:p>
    <w:p w14:paraId="68F541F0" w14:textId="77777777" w:rsidR="00586ABF" w:rsidRDefault="00586ABF" w:rsidP="00586ABF">
      <w:pPr>
        <w:pStyle w:val="Bodytext-DWI"/>
        <w:jc w:val="center"/>
      </w:pPr>
      <w:r>
        <w:rPr>
          <w:rFonts w:cs="Arial"/>
          <w:noProof/>
          <w:lang w:val="fr-BE" w:eastAsia="fr-BE"/>
        </w:rPr>
        <w:drawing>
          <wp:inline distT="0" distB="0" distL="0" distR="0" wp14:anchorId="469A8469" wp14:editId="30D68D48">
            <wp:extent cx="5136542" cy="3279415"/>
            <wp:effectExtent l="0" t="0" r="0" b="0"/>
            <wp:docPr id="36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0" cstate="print"/>
                    <a:srcRect/>
                    <a:stretch>
                      <a:fillRect/>
                    </a:stretch>
                  </pic:blipFill>
                  <pic:spPr bwMode="auto">
                    <a:xfrm>
                      <a:off x="0" y="0"/>
                      <a:ext cx="5138743" cy="3280820"/>
                    </a:xfrm>
                    <a:prstGeom prst="rect">
                      <a:avLst/>
                    </a:prstGeom>
                    <a:noFill/>
                    <a:ln w="9525">
                      <a:noFill/>
                      <a:miter lim="800000"/>
                      <a:headEnd/>
                      <a:tailEnd/>
                    </a:ln>
                  </pic:spPr>
                </pic:pic>
              </a:graphicData>
            </a:graphic>
          </wp:inline>
        </w:drawing>
      </w:r>
    </w:p>
    <w:p w14:paraId="23EF9418" w14:textId="77777777" w:rsidR="00586ABF" w:rsidRDefault="00586ABF" w:rsidP="00586ABF">
      <w:pPr>
        <w:pStyle w:val="Bodytext-DWI"/>
        <w:jc w:val="center"/>
      </w:pPr>
    </w:p>
    <w:p w14:paraId="39111285" w14:textId="77777777" w:rsidR="00586ABF" w:rsidRPr="003A7422" w:rsidRDefault="00586ABF" w:rsidP="00586ABF">
      <w:pPr>
        <w:pStyle w:val="Heading3"/>
      </w:pPr>
      <w:r>
        <w:t>Jarretières FO LC UHD insensible à la courbure</w:t>
      </w:r>
    </w:p>
    <w:p w14:paraId="5F003BD3" w14:textId="77777777" w:rsidR="00586ABF" w:rsidRDefault="00586ABF" w:rsidP="00586ABF">
      <w:pPr>
        <w:pStyle w:val="BodyTextIndent"/>
        <w:keepNext/>
        <w:ind w:left="0"/>
      </w:pPr>
      <w:r>
        <w:t>Les jarretières UHD (Ultra Haute Densité) seront optimisée pour une utilisation dans un environnement de centres de données.</w:t>
      </w:r>
    </w:p>
    <w:p w14:paraId="270400BE" w14:textId="77777777" w:rsidR="00586ABF" w:rsidRDefault="00586ABF" w:rsidP="00586ABF">
      <w:pPr>
        <w:pStyle w:val="BodyTextIndent"/>
        <w:keepNext/>
        <w:ind w:left="0"/>
      </w:pPr>
      <w:r>
        <w:t>Ces jarretières auront un rayon de courbure réduit à 10mm grâce à l’utilisation de fibres à faible rayon de courbure et au très faible diamètre du câble: 2mm</w:t>
      </w:r>
    </w:p>
    <w:p w14:paraId="5F9D52DC" w14:textId="77777777" w:rsidR="00586ABF" w:rsidRPr="003A7422" w:rsidRDefault="00586ABF" w:rsidP="00586ABF">
      <w:pPr>
        <w:pStyle w:val="BodyTextIndent"/>
        <w:keepNext/>
        <w:spacing w:after="120"/>
        <w:ind w:left="0"/>
      </w:pPr>
      <w:r w:rsidRPr="00F33153">
        <w:t>La conception arrondie du cordon de brassage ENSPACE lui confère un petit rayon de courbure dans n'importe quelle direction. Les cordons de brassage traditionnels utilisant un fil de déchirement ont un rayon de courbur</w:t>
      </w:r>
      <w:r>
        <w:t>e dépendant de leur orientation et ne seront pas acceptés.</w:t>
      </w:r>
    </w:p>
    <w:p w14:paraId="3180B9F5" w14:textId="77777777" w:rsidR="00586ABF" w:rsidRDefault="00586ABF" w:rsidP="00586ABF">
      <w:pPr>
        <w:pStyle w:val="BodyTextIndent"/>
        <w:keepNext/>
        <w:spacing w:after="120"/>
        <w:ind w:left="0"/>
      </w:pPr>
      <w:r w:rsidRPr="003A7422">
        <w:t xml:space="preserve">Les cordons de brassage seront disponibles dans des longueurs de </w:t>
      </w:r>
      <w:r>
        <w:t>1m, 2m, 3m, 5m, 7m, 10m, 15m, 20m, 25m, 30m, 40m and 50m</w:t>
      </w:r>
      <w:r w:rsidRPr="003A7422">
        <w:t xml:space="preserve"> et posséderont une gaine extérieure LSHF-FR.</w:t>
      </w:r>
    </w:p>
    <w:p w14:paraId="326AC565" w14:textId="77777777" w:rsidR="00586ABF" w:rsidRPr="003A7422" w:rsidRDefault="00586ABF" w:rsidP="00586ABF">
      <w:pPr>
        <w:pStyle w:val="BodyTextIndent"/>
        <w:keepNext/>
        <w:spacing w:after="120"/>
        <w:ind w:left="0"/>
      </w:pPr>
      <w:r w:rsidRPr="00F33153">
        <w:t>Pour le support des protocoles Ethernet avancés haut débit qui imposent des budgets d'alimentation stricts, le cordon de brassage ENSPACE offre une performance de faible perte de 0,</w:t>
      </w:r>
      <w:r>
        <w:t>25</w:t>
      </w:r>
      <w:r w:rsidRPr="00F33153">
        <w:t xml:space="preserve"> dB. Ceci augmente la marge dans le channel et réduit le risque d'interruption.</w:t>
      </w:r>
    </w:p>
    <w:p w14:paraId="452381EB" w14:textId="77777777" w:rsidR="00586ABF" w:rsidRPr="00F33153" w:rsidRDefault="00586ABF" w:rsidP="00586ABF">
      <w:pPr>
        <w:pStyle w:val="Bodytext-DWI"/>
        <w:rPr>
          <w:u w:val="single"/>
        </w:rPr>
      </w:pPr>
      <w:r w:rsidRPr="00F33153">
        <w:rPr>
          <w:u w:val="single"/>
        </w:rPr>
        <w:t>Caractéristiques</w:t>
      </w:r>
    </w:p>
    <w:p w14:paraId="7E3BE01F" w14:textId="77777777" w:rsidR="00586ABF" w:rsidRDefault="00586ABF" w:rsidP="00F721BB">
      <w:pPr>
        <w:pStyle w:val="Bodytext-DWI"/>
        <w:numPr>
          <w:ilvl w:val="0"/>
          <w:numId w:val="22"/>
        </w:numPr>
      </w:pPr>
      <w:r>
        <w:t>Le cordon de brassage est conforme à IEC 60794-2-50</w:t>
      </w:r>
    </w:p>
    <w:p w14:paraId="5A11F79A" w14:textId="2E3211F3" w:rsidR="00586ABF" w:rsidRDefault="00586ABF" w:rsidP="00F721BB">
      <w:pPr>
        <w:pStyle w:val="Bodytext-DWI"/>
        <w:numPr>
          <w:ilvl w:val="0"/>
          <w:numId w:val="22"/>
        </w:numPr>
      </w:pPr>
      <w:r>
        <w:t xml:space="preserve">Perte d'insertion maximum conforme à IEC 61300-3-4 : </w:t>
      </w:r>
      <w:r w:rsidR="00941FB7">
        <w:t>0,25</w:t>
      </w:r>
      <w:r>
        <w:t xml:space="preserve"> dB</w:t>
      </w:r>
    </w:p>
    <w:p w14:paraId="7E54AFF9" w14:textId="77777777" w:rsidR="00586ABF" w:rsidRDefault="00586ABF" w:rsidP="00F721BB">
      <w:pPr>
        <w:pStyle w:val="Bodytext-DWI"/>
        <w:numPr>
          <w:ilvl w:val="0"/>
          <w:numId w:val="22"/>
        </w:numPr>
      </w:pPr>
      <w:r>
        <w:t>Perte d'insertion typique : 0,125 dB</w:t>
      </w:r>
    </w:p>
    <w:p w14:paraId="11EFEC47" w14:textId="77777777" w:rsidR="00586ABF" w:rsidRDefault="00586ABF" w:rsidP="00F721BB">
      <w:pPr>
        <w:pStyle w:val="Bodytext-DWI"/>
        <w:numPr>
          <w:ilvl w:val="0"/>
          <w:numId w:val="22"/>
        </w:numPr>
      </w:pPr>
      <w:r>
        <w:t>Fibre GIGAliteFLEX insensible à la courbure</w:t>
      </w:r>
    </w:p>
    <w:p w14:paraId="3C482D58" w14:textId="77777777" w:rsidR="00586ABF" w:rsidRDefault="00586ABF" w:rsidP="00F721BB">
      <w:pPr>
        <w:pStyle w:val="Bodytext-DWI"/>
        <w:numPr>
          <w:ilvl w:val="0"/>
          <w:numId w:val="22"/>
        </w:numPr>
      </w:pPr>
      <w:r>
        <w:t>Une étiquette doit être apposée à proximité du connecteur afin d’assurer la traçabilité des résultats de mesure usine</w:t>
      </w:r>
    </w:p>
    <w:p w14:paraId="380062BC" w14:textId="77777777" w:rsidR="00586ABF" w:rsidRDefault="00586ABF" w:rsidP="00586ABF">
      <w:pPr>
        <w:pStyle w:val="Bodytext-DWI"/>
        <w:ind w:left="720"/>
      </w:pPr>
    </w:p>
    <w:p w14:paraId="01D89101" w14:textId="77777777" w:rsidR="00586ABF" w:rsidRPr="003A7422" w:rsidRDefault="00586ABF" w:rsidP="00586ABF">
      <w:pPr>
        <w:pStyle w:val="Bodytext-DWI"/>
      </w:pPr>
      <w:r w:rsidRPr="003A7422">
        <w:t xml:space="preserve">Les adaptateurs Snap-In fibre seront connectés </w:t>
      </w:r>
      <w:r>
        <w:t>aux ports de</w:t>
      </w:r>
      <w:r w:rsidRPr="003A7422">
        <w:t xml:space="preserve"> l'équipement actif au moyen de cordons de brassage duplex à branchement croisé (“Cross-over”) afin de maintenir la polarité du </w:t>
      </w:r>
      <w:r>
        <w:t>canal</w:t>
      </w:r>
      <w:r w:rsidRPr="003A7422">
        <w:t xml:space="preserve"> FO duplex.</w:t>
      </w:r>
    </w:p>
    <w:p w14:paraId="6C3F8A82" w14:textId="77777777" w:rsidR="00586ABF" w:rsidRDefault="00586ABF" w:rsidP="00586ABF">
      <w:pPr>
        <w:pStyle w:val="Bodytext-DWI"/>
      </w:pPr>
      <w:r>
        <w:t>et ce en conformité avec les normes ISO 11801 :2017 et EN 50174-1 Ed.3.</w:t>
      </w:r>
    </w:p>
    <w:p w14:paraId="5CB19171" w14:textId="77777777" w:rsidR="00586ABF" w:rsidRDefault="00586ABF" w:rsidP="00586ABF">
      <w:pPr>
        <w:pStyle w:val="Bodytext-DWI"/>
      </w:pPr>
    </w:p>
    <w:p w14:paraId="23258254" w14:textId="77777777" w:rsidR="00586ABF" w:rsidRDefault="00586ABF" w:rsidP="00586ABF">
      <w:pPr>
        <w:pStyle w:val="Bodytext-DWI"/>
        <w:jc w:val="center"/>
      </w:pPr>
      <w:r>
        <w:rPr>
          <w:noProof/>
          <w:lang w:val="fr-BE" w:eastAsia="fr-BE"/>
        </w:rPr>
        <w:drawing>
          <wp:inline distT="0" distB="0" distL="0" distR="0" wp14:anchorId="31F6D488" wp14:editId="654422EC">
            <wp:extent cx="2339340" cy="882650"/>
            <wp:effectExtent l="19050" t="0" r="3810" b="0"/>
            <wp:docPr id="3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7105A807" w14:textId="77777777" w:rsidR="00586ABF" w:rsidRDefault="00586ABF" w:rsidP="00586ABF">
      <w:pPr>
        <w:pStyle w:val="Bodytext-DWI"/>
      </w:pPr>
    </w:p>
    <w:p w14:paraId="010C1ABE" w14:textId="77777777" w:rsidR="00586ABF" w:rsidRDefault="00586ABF" w:rsidP="00586ABF">
      <w:pPr>
        <w:pStyle w:val="Bodytext-DWI"/>
      </w:pPr>
      <w:r w:rsidRPr="00C834EE">
        <w:t>La polarité du cordon de brassage ENSPACE peut être changée en ouvrant le connecteur Uniboot d'un côté pour modifier la position des 2 connecteurs LC. Des carrés en plastique noir et jaune identifient la fibre à l'intérieur du cordon de brassage. Les cordons de brassage sont fournis avec le carré noir à gauche du côté A et à droite du côté B. Cette configuration est requise pour les cordons de brassage optique croisé (cross-over). Si l'on inverse la position du carré noir du côté A, en la positionnant à droite et non plus à gauche, alors le cordon de brassage optique devient droit.</w:t>
      </w:r>
    </w:p>
    <w:p w14:paraId="486AAACA" w14:textId="77777777" w:rsidR="00586ABF" w:rsidRDefault="00586ABF" w:rsidP="00586ABF">
      <w:pPr>
        <w:pStyle w:val="Bodytext-DWI"/>
        <w:jc w:val="center"/>
        <w:rPr>
          <w:rFonts w:cs="Arial"/>
          <w:color w:val="333333"/>
          <w:sz w:val="18"/>
          <w:szCs w:val="18"/>
        </w:rPr>
      </w:pPr>
      <w:r>
        <w:rPr>
          <w:noProof/>
          <w:lang w:val="fr-BE" w:eastAsia="fr-BE"/>
        </w:rPr>
        <w:drawing>
          <wp:inline distT="0" distB="0" distL="0" distR="0" wp14:anchorId="01FC9673" wp14:editId="52245DAB">
            <wp:extent cx="3638550" cy="1647825"/>
            <wp:effectExtent l="19050" t="0" r="0" b="0"/>
            <wp:docPr id="362"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3" cstate="print"/>
                    <a:srcRect/>
                    <a:stretch>
                      <a:fillRect/>
                    </a:stretch>
                  </pic:blipFill>
                  <pic:spPr bwMode="auto">
                    <a:xfrm>
                      <a:off x="0" y="0"/>
                      <a:ext cx="3638550" cy="1647825"/>
                    </a:xfrm>
                    <a:prstGeom prst="rect">
                      <a:avLst/>
                    </a:prstGeom>
                    <a:noFill/>
                    <a:ln w="9525">
                      <a:noFill/>
                      <a:miter lim="800000"/>
                      <a:headEnd/>
                      <a:tailEnd/>
                    </a:ln>
                  </pic:spPr>
                </pic:pic>
              </a:graphicData>
            </a:graphic>
          </wp:inline>
        </w:drawing>
      </w:r>
    </w:p>
    <w:p w14:paraId="3F26D0F7" w14:textId="77777777" w:rsidR="00586ABF" w:rsidRDefault="00586ABF" w:rsidP="00586ABF">
      <w:pPr>
        <w:pStyle w:val="Bodytext-DWI"/>
        <w:jc w:val="center"/>
        <w:rPr>
          <w:rFonts w:cs="Arial"/>
          <w:color w:val="333333"/>
          <w:sz w:val="18"/>
          <w:szCs w:val="18"/>
        </w:rPr>
      </w:pPr>
    </w:p>
    <w:p w14:paraId="4F2B60E8" w14:textId="77777777" w:rsidR="00586ABF" w:rsidRDefault="00586ABF" w:rsidP="00586ABF">
      <w:pPr>
        <w:pStyle w:val="Bodytext-DWI"/>
      </w:pPr>
      <w:r>
        <w:t>La couleur de u câble sera aqua pour la fibre OM4 et jaune pour la fibre OS2.</w:t>
      </w:r>
    </w:p>
    <w:p w14:paraId="4E318191" w14:textId="77777777" w:rsidR="00586ABF" w:rsidRDefault="00586ABF" w:rsidP="00586ABF">
      <w:pPr>
        <w:pStyle w:val="Bodytext-DWI"/>
        <w:jc w:val="center"/>
      </w:pPr>
    </w:p>
    <w:p w14:paraId="5C4476FC" w14:textId="77777777" w:rsidR="00586ABF" w:rsidRDefault="00586ABF" w:rsidP="00586ABF">
      <w:pPr>
        <w:pStyle w:val="Bodytext-DWI"/>
        <w:jc w:val="center"/>
      </w:pPr>
      <w:r>
        <w:rPr>
          <w:noProof/>
          <w:lang w:val="fr-BE" w:eastAsia="fr-BE"/>
        </w:rPr>
        <w:drawing>
          <wp:inline distT="0" distB="0" distL="0" distR="0" wp14:anchorId="582A4330" wp14:editId="68605FA7">
            <wp:extent cx="3705308" cy="3182206"/>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714467" cy="3190072"/>
                    </a:xfrm>
                    <a:prstGeom prst="rect">
                      <a:avLst/>
                    </a:prstGeom>
                  </pic:spPr>
                </pic:pic>
              </a:graphicData>
            </a:graphic>
          </wp:inline>
        </w:drawing>
      </w:r>
    </w:p>
    <w:p w14:paraId="49957D2F" w14:textId="77777777" w:rsidR="00586ABF" w:rsidRPr="005412CF" w:rsidRDefault="00586ABF" w:rsidP="00586ABF">
      <w:pPr>
        <w:pStyle w:val="Heading4"/>
        <w:rPr>
          <w:lang w:val="fr-BE"/>
        </w:rPr>
      </w:pPr>
      <w:r w:rsidRPr="005412CF">
        <w:rPr>
          <w:lang w:val="fr-BE"/>
        </w:rPr>
        <w:t>In</w:t>
      </w:r>
      <w:r>
        <w:rPr>
          <w:lang w:val="fr-BE"/>
        </w:rPr>
        <w:t>f</w:t>
      </w:r>
      <w:r w:rsidRPr="005412CF">
        <w:rPr>
          <w:lang w:val="fr-BE"/>
        </w:rPr>
        <w:t>ormation produit détaillée</w:t>
      </w:r>
    </w:p>
    <w:p w14:paraId="06F05389" w14:textId="77777777" w:rsidR="00586ABF" w:rsidRDefault="00586ABF" w:rsidP="00586ABF">
      <w:pPr>
        <w:keepNext/>
        <w:jc w:val="center"/>
      </w:pPr>
      <w:r>
        <w:rPr>
          <w:noProof/>
          <w:lang w:val="fr-BE" w:eastAsia="fr-BE"/>
        </w:rPr>
        <w:drawing>
          <wp:inline distT="0" distB="0" distL="0" distR="0" wp14:anchorId="544273FE" wp14:editId="1468A773">
            <wp:extent cx="2176146" cy="1447137"/>
            <wp:effectExtent l="0" t="0" r="0" b="0"/>
            <wp:docPr id="364" name="Picture 133" descr="LANmark-OF ENSPACE Patch Cord DLC-DLC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ANmark-OF ENSPACE Patch Cord DLC-DLC OM4 LSZH xm Aqua"/>
                    <pic:cNvPicPr>
                      <a:picLocks noChangeAspect="1" noChangeArrowheads="1"/>
                    </pic:cNvPicPr>
                  </pic:nvPicPr>
                  <pic:blipFill>
                    <a:blip r:embed="rId165" cstate="print"/>
                    <a:srcRect/>
                    <a:stretch>
                      <a:fillRect/>
                    </a:stretch>
                  </pic:blipFill>
                  <pic:spPr bwMode="auto">
                    <a:xfrm>
                      <a:off x="0" y="0"/>
                      <a:ext cx="2178151" cy="1448471"/>
                    </a:xfrm>
                    <a:prstGeom prst="rect">
                      <a:avLst/>
                    </a:prstGeom>
                    <a:noFill/>
                    <a:ln w="9525">
                      <a:noFill/>
                      <a:miter lim="800000"/>
                      <a:headEnd/>
                      <a:tailEnd/>
                    </a:ln>
                  </pic:spPr>
                </pic:pic>
              </a:graphicData>
            </a:graphic>
          </wp:inline>
        </w:drawing>
      </w:r>
    </w:p>
    <w:p w14:paraId="4CC171FB" w14:textId="77777777" w:rsidR="00586ABF" w:rsidRPr="006077A6" w:rsidRDefault="00586ABF" w:rsidP="00586ABF">
      <w:pPr>
        <w:keepNext/>
        <w:tabs>
          <w:tab w:val="clear" w:pos="1080"/>
        </w:tabs>
        <w:spacing w:after="120"/>
        <w:ind w:left="0"/>
        <w:jc w:val="center"/>
        <w:rPr>
          <w:rStyle w:val="A0"/>
          <w:u w:val="single"/>
          <w:lang w:val="fr-BE"/>
        </w:rPr>
      </w:pPr>
      <w:r w:rsidRPr="006077A6">
        <w:rPr>
          <w:rStyle w:val="A0"/>
          <w:u w:val="single"/>
          <w:lang w:val="fr-BE"/>
        </w:rPr>
        <w:t>Exemple de produit</w:t>
      </w:r>
    </w:p>
    <w:p w14:paraId="343E8167" w14:textId="77777777" w:rsidR="00586ABF" w:rsidRDefault="00586ABF" w:rsidP="00586ABF">
      <w:pPr>
        <w:pStyle w:val="Bodytext-DWI"/>
        <w:jc w:val="center"/>
      </w:pPr>
      <w:r>
        <w:rPr>
          <w:noProof/>
          <w:lang w:val="fr-BE" w:eastAsia="fr-BE"/>
        </w:rPr>
        <w:drawing>
          <wp:inline distT="0" distB="0" distL="0" distR="0" wp14:anchorId="0DECA7E5" wp14:editId="4AF1A9BF">
            <wp:extent cx="5120640" cy="953223"/>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130224" cy="955007"/>
                    </a:xfrm>
                    <a:prstGeom prst="rect">
                      <a:avLst/>
                    </a:prstGeom>
                  </pic:spPr>
                </pic:pic>
              </a:graphicData>
            </a:graphic>
          </wp:inline>
        </w:drawing>
      </w:r>
    </w:p>
    <w:p w14:paraId="5CF71060" w14:textId="77777777" w:rsidR="00586ABF" w:rsidRDefault="00586ABF" w:rsidP="00586ABF">
      <w:pPr>
        <w:pStyle w:val="Bodytext-DWI"/>
        <w:jc w:val="center"/>
      </w:pPr>
    </w:p>
    <w:p w14:paraId="0D3C296A" w14:textId="77777777" w:rsidR="00586ABF" w:rsidRDefault="00586ABF" w:rsidP="00586ABF">
      <w:pPr>
        <w:pStyle w:val="Bodytext-DWI"/>
        <w:rPr>
          <w:highlight w:val="yellow"/>
        </w:rPr>
      </w:pPr>
    </w:p>
    <w:p w14:paraId="7861734F" w14:textId="77777777" w:rsidR="003B3E42" w:rsidRPr="00CA2FB8" w:rsidRDefault="003B3E42" w:rsidP="003B3E42">
      <w:pPr>
        <w:pStyle w:val="Heading3"/>
        <w:rPr>
          <w:lang w:val="fr-BE"/>
        </w:rPr>
      </w:pPr>
      <w:r w:rsidRPr="00CA2FB8">
        <w:rPr>
          <w:lang w:val="fr-BE"/>
        </w:rPr>
        <w:t xml:space="preserve">Jarretière FO MTP PRO </w:t>
      </w:r>
      <w:r>
        <w:t>insensible à la courbure</w:t>
      </w:r>
    </w:p>
    <w:p w14:paraId="4D918866" w14:textId="77777777" w:rsidR="003B3E42" w:rsidRPr="00CA2FB8" w:rsidRDefault="003B3E42" w:rsidP="003B3E42">
      <w:pPr>
        <w:keepNext/>
        <w:spacing w:after="120"/>
        <w:rPr>
          <w:lang w:val="fr-BE"/>
        </w:rPr>
      </w:pPr>
      <w:r w:rsidRPr="00CA2FB8">
        <w:rPr>
          <w:lang w:val="fr-BE"/>
        </w:rPr>
        <w:t>Les jarretières UHD OF MTP-MTP sont conçus pour des applications intérieures prenant en charge les optiques parallèles, à savoir 40GBase-SR4 et 100GBase-SR 4.</w:t>
      </w:r>
    </w:p>
    <w:p w14:paraId="632A7DB4" w14:textId="77777777" w:rsidR="003B3E42" w:rsidRPr="00CA2FB8" w:rsidRDefault="003B3E42" w:rsidP="003B3E42">
      <w:pPr>
        <w:keepNext/>
        <w:spacing w:after="120"/>
        <w:rPr>
          <w:lang w:val="fr-BE"/>
        </w:rPr>
      </w:pPr>
      <w:r w:rsidRPr="00CA2FB8">
        <w:rPr>
          <w:lang w:val="fr-BE"/>
        </w:rPr>
        <w:t>Les jarretières OF MTP sont livrées sous forme de cordons droits avec une conception ‘Key-up / Key-up’. Les jarretières sont livrées avec des connecteurs femelles MTP * PRO.</w:t>
      </w:r>
    </w:p>
    <w:p w14:paraId="70255B9F" w14:textId="54039465" w:rsidR="003B3E42" w:rsidRDefault="003B3E42" w:rsidP="003B3E42">
      <w:pPr>
        <w:keepNext/>
        <w:spacing w:after="120"/>
        <w:rPr>
          <w:lang w:val="fr-BE"/>
        </w:rPr>
      </w:pPr>
      <w:r w:rsidRPr="00CA2FB8">
        <w:rPr>
          <w:lang w:val="fr-BE"/>
        </w:rPr>
        <w:t>* MTP est un nom commercial de US Conec. Les jar</w:t>
      </w:r>
      <w:r>
        <w:rPr>
          <w:lang w:val="fr-BE"/>
        </w:rPr>
        <w:t>retières</w:t>
      </w:r>
      <w:r w:rsidRPr="00CA2FB8">
        <w:rPr>
          <w:lang w:val="fr-BE"/>
        </w:rPr>
        <w:t xml:space="preserve"> MPO doivent être </w:t>
      </w:r>
      <w:r>
        <w:rPr>
          <w:lang w:val="fr-BE"/>
        </w:rPr>
        <w:t>réalisées avec</w:t>
      </w:r>
      <w:r w:rsidRPr="00CA2FB8">
        <w:rPr>
          <w:lang w:val="fr-BE"/>
        </w:rPr>
        <w:t xml:space="preserve"> des connecteurs MTP pour garantir des performances mécaniques et optiques supérieures.</w:t>
      </w:r>
    </w:p>
    <w:p w14:paraId="2860BE22" w14:textId="226AF738" w:rsidR="005A3EA2" w:rsidRPr="00CA2FB8" w:rsidRDefault="005A3EA2" w:rsidP="005A3EA2">
      <w:pPr>
        <w:keepNext/>
        <w:spacing w:after="120"/>
        <w:jc w:val="center"/>
        <w:rPr>
          <w:lang w:val="fr-BE"/>
        </w:rPr>
      </w:pPr>
      <w:r w:rsidRPr="00286496">
        <w:rPr>
          <w:noProof/>
        </w:rPr>
        <w:drawing>
          <wp:inline distT="0" distB="0" distL="0" distR="0" wp14:anchorId="7C9AE327" wp14:editId="5D0937C4">
            <wp:extent cx="1714500" cy="1117507"/>
            <wp:effectExtent l="0" t="0" r="0" b="0"/>
            <wp:docPr id="2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6"/>
                    <pic:cNvPicPr>
                      <a:picLocks noChangeAspect="1"/>
                    </pic:cNvPicPr>
                  </pic:nvPicPr>
                  <pic:blipFill>
                    <a:blip r:embed="rId167" cstate="print">
                      <a:extLst>
                        <a:ext uri="{28A0092B-C50C-407E-A947-70E740481C1C}">
                          <a14:useLocalDpi xmlns:a14="http://schemas.microsoft.com/office/drawing/2010/main" val="0"/>
                        </a:ext>
                      </a:extLst>
                    </a:blip>
                    <a:srcRect r="7272"/>
                    <a:stretch>
                      <a:fillRect/>
                    </a:stretch>
                  </pic:blipFill>
                  <pic:spPr bwMode="auto">
                    <a:xfrm>
                      <a:off x="0" y="0"/>
                      <a:ext cx="1720362" cy="1121328"/>
                    </a:xfrm>
                    <a:prstGeom prst="rect">
                      <a:avLst/>
                    </a:prstGeom>
                    <a:noFill/>
                    <a:ln>
                      <a:noFill/>
                    </a:ln>
                  </pic:spPr>
                </pic:pic>
              </a:graphicData>
            </a:graphic>
          </wp:inline>
        </w:drawing>
      </w:r>
    </w:p>
    <w:p w14:paraId="6438DEEB" w14:textId="77777777" w:rsidR="003B3E42" w:rsidRPr="00CA2FB8" w:rsidRDefault="003B3E42" w:rsidP="003B3E42">
      <w:pPr>
        <w:keepNext/>
        <w:spacing w:after="120"/>
        <w:rPr>
          <w:lang w:val="fr-BE"/>
        </w:rPr>
      </w:pPr>
      <w:r w:rsidRPr="00CA2FB8">
        <w:rPr>
          <w:lang w:val="fr-BE"/>
        </w:rPr>
        <w:t xml:space="preserve">Pour faciliter le raccordement, le connecteur MTP PRO a une courte longueur de </w:t>
      </w:r>
      <w:r>
        <w:rPr>
          <w:lang w:val="fr-BE"/>
        </w:rPr>
        <w:t>boot</w:t>
      </w:r>
      <w:r w:rsidRPr="00CA2FB8">
        <w:rPr>
          <w:lang w:val="fr-BE"/>
        </w:rPr>
        <w:t xml:space="preserve"> de 17 mm.</w:t>
      </w:r>
    </w:p>
    <w:p w14:paraId="74CCB675" w14:textId="77777777" w:rsidR="003B3E42" w:rsidRPr="00CA2FB8" w:rsidRDefault="003B3E42" w:rsidP="003B3E42">
      <w:pPr>
        <w:keepNext/>
        <w:spacing w:after="120"/>
        <w:rPr>
          <w:lang w:val="fr-BE"/>
        </w:rPr>
      </w:pPr>
      <w:r w:rsidRPr="00CA2FB8">
        <w:rPr>
          <w:lang w:val="fr-BE"/>
        </w:rPr>
        <w:t xml:space="preserve">Avec un outil spécifique disponible auprès du fabricant, le </w:t>
      </w:r>
      <w:r>
        <w:rPr>
          <w:lang w:val="fr-BE"/>
        </w:rPr>
        <w:t>genre</w:t>
      </w:r>
      <w:r w:rsidRPr="00CA2FB8">
        <w:rPr>
          <w:lang w:val="fr-BE"/>
        </w:rPr>
        <w:t xml:space="preserve"> et la polarité des jar</w:t>
      </w:r>
      <w:r>
        <w:rPr>
          <w:lang w:val="fr-BE"/>
        </w:rPr>
        <w:t>retières</w:t>
      </w:r>
      <w:r w:rsidRPr="00CA2FB8">
        <w:rPr>
          <w:lang w:val="fr-BE"/>
        </w:rPr>
        <w:t xml:space="preserve"> peuvent être modifiés. Le </w:t>
      </w:r>
      <w:r>
        <w:rPr>
          <w:lang w:val="fr-BE"/>
        </w:rPr>
        <w:t>gnre</w:t>
      </w:r>
      <w:r w:rsidRPr="00CA2FB8">
        <w:rPr>
          <w:lang w:val="fr-BE"/>
        </w:rPr>
        <w:t xml:space="preserve"> peut être changé en mâle avec les échangeurs de broches. La polarité peut être changée </w:t>
      </w:r>
      <w:r>
        <w:rPr>
          <w:lang w:val="fr-BE"/>
        </w:rPr>
        <w:t>vers</w:t>
      </w:r>
      <w:r w:rsidRPr="00CA2FB8">
        <w:rPr>
          <w:lang w:val="fr-BE"/>
        </w:rPr>
        <w:t xml:space="preserve"> une conception </w:t>
      </w:r>
      <w:r>
        <w:rPr>
          <w:lang w:val="fr-BE"/>
        </w:rPr>
        <w:t>‘Key-up / Key-down’</w:t>
      </w:r>
      <w:r w:rsidRPr="00CA2FB8">
        <w:rPr>
          <w:lang w:val="fr-BE"/>
        </w:rPr>
        <w:t>.</w:t>
      </w:r>
    </w:p>
    <w:p w14:paraId="6C80A594" w14:textId="77777777" w:rsidR="003B3E42" w:rsidRPr="00462CAD" w:rsidRDefault="003B3E42" w:rsidP="003B3E42">
      <w:pPr>
        <w:keepNext/>
        <w:spacing w:after="120"/>
        <w:ind w:left="1134"/>
      </w:pPr>
      <w:r>
        <w:rPr>
          <w:noProof/>
        </w:rPr>
        <w:drawing>
          <wp:inline distT="0" distB="0" distL="0" distR="0" wp14:anchorId="1CA1A918" wp14:editId="00E0AD14">
            <wp:extent cx="1847850" cy="173355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847850" cy="1733550"/>
                    </a:xfrm>
                    <a:prstGeom prst="rect">
                      <a:avLst/>
                    </a:prstGeom>
                  </pic:spPr>
                </pic:pic>
              </a:graphicData>
            </a:graphic>
          </wp:inline>
        </w:drawing>
      </w:r>
      <w:r>
        <w:rPr>
          <w:noProof/>
        </w:rPr>
        <w:drawing>
          <wp:inline distT="0" distB="0" distL="0" distR="0" wp14:anchorId="465C83F3" wp14:editId="663ED725">
            <wp:extent cx="2552700" cy="134544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553789" cy="1346014"/>
                    </a:xfrm>
                    <a:prstGeom prst="rect">
                      <a:avLst/>
                    </a:prstGeom>
                  </pic:spPr>
                </pic:pic>
              </a:graphicData>
            </a:graphic>
          </wp:inline>
        </w:drawing>
      </w:r>
    </w:p>
    <w:p w14:paraId="1E5D215E" w14:textId="77777777" w:rsidR="003B3E42" w:rsidRPr="00CA2FB8" w:rsidRDefault="003B3E42" w:rsidP="003B3E42">
      <w:pPr>
        <w:keepNext/>
        <w:spacing w:after="120"/>
        <w:rPr>
          <w:lang w:val="fr-BE"/>
        </w:rPr>
      </w:pPr>
      <w:r w:rsidRPr="00CA2FB8">
        <w:rPr>
          <w:lang w:val="fr-BE"/>
        </w:rPr>
        <w:t>Les cordons de brassage sont disponibles avec des fibres OM4 ou OS2.</w:t>
      </w:r>
    </w:p>
    <w:p w14:paraId="75D5DDB3" w14:textId="77777777" w:rsidR="003B3E42" w:rsidRPr="00CA2FB8" w:rsidRDefault="003B3E42" w:rsidP="003B3E42">
      <w:pPr>
        <w:keepNext/>
        <w:spacing w:after="120"/>
        <w:rPr>
          <w:lang w:val="fr-BE"/>
        </w:rPr>
      </w:pPr>
      <w:r w:rsidRPr="00CA2FB8">
        <w:rPr>
          <w:lang w:val="fr-BE"/>
        </w:rPr>
        <w:t>La valeur typique de la perte d'insertion pour une connexion MTP multimode est de 0,125 dB. La valeur limite pour une connexion MTP multimode est de 0,25 dB mesurée selon la norme CEI 61300-3-45. La perte de retour minimale pour une connexion MTP multimode est de 20 dB mesurée conformément à la norme CEI 61300-3-6.</w:t>
      </w:r>
    </w:p>
    <w:p w14:paraId="28A711F7" w14:textId="77777777" w:rsidR="003B3E42" w:rsidRPr="00CA2FB8" w:rsidRDefault="003B3E42" w:rsidP="003B3E42">
      <w:pPr>
        <w:keepNext/>
        <w:spacing w:after="120"/>
        <w:rPr>
          <w:lang w:val="fr-BE"/>
        </w:rPr>
      </w:pPr>
      <w:r w:rsidRPr="00CA2FB8">
        <w:rPr>
          <w:lang w:val="fr-BE"/>
        </w:rPr>
        <w:t xml:space="preserve">Les caractéristiques mécaniques </w:t>
      </w:r>
      <w:r>
        <w:rPr>
          <w:lang w:val="fr-BE"/>
        </w:rPr>
        <w:t>de la jarretière</w:t>
      </w:r>
      <w:r w:rsidRPr="00CA2FB8">
        <w:rPr>
          <w:lang w:val="fr-BE"/>
        </w:rPr>
        <w:t xml:space="preserve"> sont conformes à la norme CEI 60794-20 pour les câbles intérieurs. Le </w:t>
      </w:r>
      <w:r>
        <w:rPr>
          <w:lang w:val="fr-BE"/>
        </w:rPr>
        <w:t xml:space="preserve">faible </w:t>
      </w:r>
      <w:r w:rsidRPr="00CA2FB8">
        <w:rPr>
          <w:lang w:val="fr-BE"/>
        </w:rPr>
        <w:t xml:space="preserve">diamètre de 2,5 mm et le </w:t>
      </w:r>
      <w:r>
        <w:rPr>
          <w:lang w:val="fr-BE"/>
        </w:rPr>
        <w:t xml:space="preserve">faible </w:t>
      </w:r>
      <w:r w:rsidRPr="00CA2FB8">
        <w:rPr>
          <w:lang w:val="fr-BE"/>
        </w:rPr>
        <w:t>rayon de courbure de 30 mm du câble facilitent le raccordement dans les zones densément peuplées du centre de données.</w:t>
      </w:r>
    </w:p>
    <w:p w14:paraId="2C6906F9" w14:textId="77777777" w:rsidR="003B3E42" w:rsidRDefault="003B3E42" w:rsidP="003B3E42">
      <w:pPr>
        <w:keepNext/>
        <w:spacing w:after="120"/>
        <w:rPr>
          <w:lang w:val="fr-BE"/>
        </w:rPr>
      </w:pPr>
      <w:r w:rsidRPr="00CA2FB8">
        <w:rPr>
          <w:lang w:val="fr-BE"/>
        </w:rPr>
        <w:t>La longueur entre les 2 connecteurs MTP est variable et peut être augmentée par pas de 1 m.</w:t>
      </w:r>
    </w:p>
    <w:p w14:paraId="543D5AEB" w14:textId="77777777" w:rsidR="003B3E42" w:rsidRDefault="003B3E42" w:rsidP="003B3E42">
      <w:pPr>
        <w:keepNext/>
        <w:ind w:left="0"/>
        <w:jc w:val="center"/>
      </w:pPr>
      <w:r>
        <w:rPr>
          <w:noProof/>
        </w:rPr>
        <w:drawing>
          <wp:inline distT="0" distB="0" distL="0" distR="0" wp14:anchorId="13D091E4" wp14:editId="43799D70">
            <wp:extent cx="4241486" cy="433387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242172" cy="4334576"/>
                    </a:xfrm>
                    <a:prstGeom prst="rect">
                      <a:avLst/>
                    </a:prstGeom>
                  </pic:spPr>
                </pic:pic>
              </a:graphicData>
            </a:graphic>
          </wp:inline>
        </w:drawing>
      </w:r>
    </w:p>
    <w:p w14:paraId="50D5C8C1" w14:textId="77777777" w:rsidR="003B3E42" w:rsidRPr="000A6986" w:rsidRDefault="003B3E42" w:rsidP="003B3E42">
      <w:pPr>
        <w:pStyle w:val="Heading4"/>
        <w:rPr>
          <w:lang w:val="fr-BE"/>
        </w:rPr>
      </w:pPr>
      <w:r w:rsidRPr="005412CF">
        <w:rPr>
          <w:lang w:val="fr-BE"/>
        </w:rPr>
        <w:t>In</w:t>
      </w:r>
      <w:r>
        <w:rPr>
          <w:lang w:val="fr-BE"/>
        </w:rPr>
        <w:t>f</w:t>
      </w:r>
      <w:r w:rsidRPr="005412CF">
        <w:rPr>
          <w:lang w:val="fr-BE"/>
        </w:rPr>
        <w:t>ormation produit détaillée</w:t>
      </w:r>
    </w:p>
    <w:p w14:paraId="348376B8" w14:textId="77777777" w:rsidR="003B3E42" w:rsidRDefault="003B3E42" w:rsidP="003B3E42">
      <w:pPr>
        <w:keepNext/>
        <w:ind w:left="0"/>
        <w:jc w:val="center"/>
      </w:pPr>
      <w:r>
        <w:rPr>
          <w:noProof/>
        </w:rPr>
        <w:drawing>
          <wp:inline distT="0" distB="0" distL="0" distR="0" wp14:anchorId="2B99A1B6" wp14:editId="3FDD9CA8">
            <wp:extent cx="1781175" cy="1905000"/>
            <wp:effectExtent l="0" t="0" r="0" b="0"/>
            <wp:docPr id="204" name="Picture 204" descr="LANmark-OF Patch Cord Female MTP PRO - Female MTP PRO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ANmark-OF Patch Cord Female MTP PRO - Female MTP PRO OM4 LSZH xm Aqua"/>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81175" cy="1905000"/>
                    </a:xfrm>
                    <a:prstGeom prst="rect">
                      <a:avLst/>
                    </a:prstGeom>
                    <a:noFill/>
                    <a:ln>
                      <a:noFill/>
                    </a:ln>
                  </pic:spPr>
                </pic:pic>
              </a:graphicData>
            </a:graphic>
          </wp:inline>
        </w:drawing>
      </w:r>
    </w:p>
    <w:p w14:paraId="326E4C2F" w14:textId="77777777" w:rsidR="003B3E42" w:rsidRPr="006077A6" w:rsidRDefault="003B3E42" w:rsidP="003B3E42">
      <w:pPr>
        <w:keepNext/>
        <w:tabs>
          <w:tab w:val="clear" w:pos="1080"/>
        </w:tabs>
        <w:spacing w:after="120"/>
        <w:ind w:left="0"/>
        <w:jc w:val="center"/>
        <w:rPr>
          <w:rStyle w:val="A0"/>
          <w:u w:val="single"/>
          <w:lang w:val="fr-BE"/>
        </w:rPr>
      </w:pPr>
      <w:r w:rsidRPr="006077A6">
        <w:rPr>
          <w:rStyle w:val="A0"/>
          <w:u w:val="single"/>
          <w:lang w:val="fr-BE"/>
        </w:rPr>
        <w:t>Exemple de produit</w:t>
      </w:r>
    </w:p>
    <w:p w14:paraId="4C6D6AA9" w14:textId="04DE7394" w:rsidR="003B3E42" w:rsidRDefault="003B3E42" w:rsidP="003B3E42">
      <w:pPr>
        <w:keepNext/>
        <w:ind w:left="0"/>
        <w:jc w:val="center"/>
      </w:pPr>
      <w:r>
        <w:rPr>
          <w:noProof/>
        </w:rPr>
        <w:drawing>
          <wp:inline distT="0" distB="0" distL="0" distR="0" wp14:anchorId="33CFB532" wp14:editId="426702AD">
            <wp:extent cx="6099175" cy="50292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099175" cy="502920"/>
                    </a:xfrm>
                    <a:prstGeom prst="rect">
                      <a:avLst/>
                    </a:prstGeom>
                  </pic:spPr>
                </pic:pic>
              </a:graphicData>
            </a:graphic>
          </wp:inline>
        </w:drawing>
      </w:r>
    </w:p>
    <w:p w14:paraId="6504A83D" w14:textId="77777777" w:rsidR="003B3E42" w:rsidRDefault="003B3E42" w:rsidP="003B3E42">
      <w:pPr>
        <w:keepNext/>
        <w:ind w:left="0"/>
        <w:jc w:val="center"/>
      </w:pPr>
    </w:p>
    <w:p w14:paraId="517EE2BD" w14:textId="77777777" w:rsidR="00586ABF" w:rsidRPr="003A7422" w:rsidRDefault="00586ABF" w:rsidP="007A6949">
      <w:pPr>
        <w:keepNext/>
        <w:ind w:left="0"/>
        <w:rPr>
          <w:rFonts w:cs="Arial"/>
        </w:rPr>
      </w:pPr>
    </w:p>
    <w:p w14:paraId="7A8DB3AF" w14:textId="1D2A9CA1" w:rsidR="00032557" w:rsidRDefault="00032557" w:rsidP="007A6949">
      <w:pPr>
        <w:pStyle w:val="Heading3"/>
      </w:pPr>
      <w:bookmarkStart w:id="70" w:name="_Hlk41392719"/>
      <w:r>
        <w:t>Bloqueurs de port LC Secure Lock LC</w:t>
      </w:r>
    </w:p>
    <w:p w14:paraId="17B68B8C" w14:textId="4A0B38B5" w:rsidR="00032557" w:rsidRDefault="00032557" w:rsidP="007A6949">
      <w:pPr>
        <w:pStyle w:val="Bodytext-DWI"/>
      </w:pPr>
      <w:r w:rsidRPr="008023EF">
        <w:t xml:space="preserve">Les bloqueurs de ports </w:t>
      </w:r>
      <w:r>
        <w:t>LC</w:t>
      </w:r>
      <w:r w:rsidRPr="008023EF">
        <w:t xml:space="preserve"> doivent sécuriser l’infr</w:t>
      </w:r>
      <w:r>
        <w:t>astructure réseau en verrouillant l’accès aux ports non utilisés ou non autorisés.</w:t>
      </w:r>
    </w:p>
    <w:p w14:paraId="511426D1" w14:textId="77777777" w:rsidR="00032557" w:rsidRPr="00982A2D" w:rsidRDefault="00032557" w:rsidP="007A6949">
      <w:pPr>
        <w:pStyle w:val="Bodytext-DWI"/>
        <w:rPr>
          <w:lang w:val="fr-BE"/>
        </w:rPr>
      </w:pPr>
      <w:r>
        <w:rPr>
          <w:lang w:val="fr-BE"/>
        </w:rPr>
        <w:t>Ils protègent aussi les connecteurs de la poussière et des dommages causés par des objets étrangers.</w:t>
      </w:r>
    </w:p>
    <w:p w14:paraId="0D21F92B" w14:textId="73367055" w:rsidR="00032557" w:rsidRPr="00982A2D" w:rsidRDefault="00032557" w:rsidP="007A6949">
      <w:pPr>
        <w:pStyle w:val="Bodytext-DWI"/>
        <w:rPr>
          <w:lang w:val="fr-BE"/>
        </w:rPr>
      </w:pPr>
      <w:r>
        <w:rPr>
          <w:lang w:val="fr-BE"/>
        </w:rPr>
        <w:t>Le</w:t>
      </w:r>
      <w:r w:rsidRPr="00982A2D">
        <w:rPr>
          <w:lang w:val="fr-BE"/>
        </w:rPr>
        <w:t xml:space="preserve"> bloqueur de port </w:t>
      </w:r>
      <w:r>
        <w:rPr>
          <w:lang w:val="fr-BE"/>
        </w:rPr>
        <w:t>LC</w:t>
      </w:r>
      <w:r w:rsidRPr="00982A2D">
        <w:rPr>
          <w:lang w:val="fr-BE"/>
        </w:rPr>
        <w:t xml:space="preserve"> doit</w:t>
      </w:r>
      <w:r>
        <w:rPr>
          <w:lang w:val="fr-BE"/>
        </w:rPr>
        <w:t xml:space="preserve"> pouvoir être insérer sans outil dans tous les ports </w:t>
      </w:r>
      <w:r w:rsidR="007A6949">
        <w:rPr>
          <w:lang w:val="fr-BE"/>
        </w:rPr>
        <w:t>LC</w:t>
      </w:r>
      <w:r>
        <w:rPr>
          <w:lang w:val="fr-BE"/>
        </w:rPr>
        <w:t xml:space="preserve"> </w:t>
      </w:r>
      <w:r w:rsidR="007A6949">
        <w:rPr>
          <w:lang w:val="fr-BE"/>
        </w:rPr>
        <w:t>duplex</w:t>
      </w:r>
      <w:r>
        <w:rPr>
          <w:lang w:val="fr-BE"/>
        </w:rPr>
        <w:t>.</w:t>
      </w:r>
    </w:p>
    <w:p w14:paraId="6B60A6E8" w14:textId="77777777" w:rsidR="00032557" w:rsidRPr="00982A2D" w:rsidRDefault="00032557" w:rsidP="007A6949">
      <w:pPr>
        <w:pStyle w:val="Bodytext-DWI"/>
        <w:rPr>
          <w:lang w:val="fr-BE"/>
        </w:rPr>
      </w:pPr>
      <w:r>
        <w:rPr>
          <w:lang w:val="fr-BE"/>
        </w:rPr>
        <w:t>L’utilisation d’u</w:t>
      </w:r>
      <w:r w:rsidRPr="00982A2D">
        <w:rPr>
          <w:lang w:val="fr-BE"/>
        </w:rPr>
        <w:t>n extracteur dédié de couleur noire doi</w:t>
      </w:r>
      <w:r>
        <w:rPr>
          <w:lang w:val="fr-BE"/>
        </w:rPr>
        <w:t>t être nécessaire pour déverrouiller le bloqueur de port.</w:t>
      </w:r>
    </w:p>
    <w:p w14:paraId="6A63962E" w14:textId="77777777" w:rsidR="00032557" w:rsidRPr="006E24A9" w:rsidRDefault="00032557" w:rsidP="007A6949">
      <w:pPr>
        <w:pStyle w:val="Bodytext-DWI"/>
        <w:rPr>
          <w:lang w:val="fr-BE"/>
        </w:rPr>
      </w:pPr>
    </w:p>
    <w:p w14:paraId="09855A26" w14:textId="77777777" w:rsidR="00032557" w:rsidRDefault="00032557" w:rsidP="007A6949">
      <w:pPr>
        <w:pStyle w:val="Bodytext-DWI"/>
        <w:jc w:val="center"/>
      </w:pPr>
      <w:r w:rsidRPr="002F1D3B">
        <w:rPr>
          <w:noProof/>
        </w:rPr>
        <w:drawing>
          <wp:inline distT="0" distB="0" distL="0" distR="0" wp14:anchorId="6E7F673A" wp14:editId="28A8215F">
            <wp:extent cx="2590800" cy="1737271"/>
            <wp:effectExtent l="0" t="0" r="0" b="0"/>
            <wp:docPr id="20496" name="Picture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93742" cy="1739244"/>
                    </a:xfrm>
                    <a:prstGeom prst="rect">
                      <a:avLst/>
                    </a:prstGeom>
                    <a:noFill/>
                    <a:ln>
                      <a:noFill/>
                    </a:ln>
                  </pic:spPr>
                </pic:pic>
              </a:graphicData>
            </a:graphic>
          </wp:inline>
        </w:drawing>
      </w:r>
      <w:r w:rsidRPr="00E377F7">
        <w:rPr>
          <w:noProof/>
        </w:rPr>
        <w:t xml:space="preserve"> </w:t>
      </w:r>
      <w:r w:rsidRPr="00E377F7">
        <w:t xml:space="preserve"> </w:t>
      </w:r>
    </w:p>
    <w:p w14:paraId="06B4CCBA" w14:textId="77777777" w:rsidR="007A6949" w:rsidRPr="006C327C" w:rsidRDefault="007A6949" w:rsidP="007A6949">
      <w:pPr>
        <w:keepNext/>
        <w:ind w:left="360"/>
        <w:rPr>
          <w:u w:val="single"/>
        </w:rPr>
      </w:pPr>
      <w:r w:rsidRPr="006C327C">
        <w:rPr>
          <w:u w:val="single"/>
        </w:rPr>
        <w:t>F</w:t>
      </w:r>
      <w:r>
        <w:rPr>
          <w:u w:val="single"/>
        </w:rPr>
        <w:t>onctionnalités</w:t>
      </w:r>
    </w:p>
    <w:p w14:paraId="611EA4B4" w14:textId="77777777" w:rsidR="007A6949" w:rsidRDefault="007A6949" w:rsidP="00F721BB">
      <w:pPr>
        <w:pStyle w:val="ListParagraph"/>
        <w:keepNext/>
        <w:numPr>
          <w:ilvl w:val="0"/>
          <w:numId w:val="24"/>
        </w:numPr>
        <w:tabs>
          <w:tab w:val="clear" w:pos="1080"/>
          <w:tab w:val="clear" w:pos="4536"/>
          <w:tab w:val="clear" w:pos="4820"/>
        </w:tabs>
        <w:spacing w:after="160" w:line="259" w:lineRule="auto"/>
      </w:pPr>
      <w:r>
        <w:t>Echangeable et réutilisable</w:t>
      </w:r>
    </w:p>
    <w:p w14:paraId="6FA182E0" w14:textId="77777777" w:rsidR="007A6949" w:rsidRDefault="007A6949" w:rsidP="00F721BB">
      <w:pPr>
        <w:pStyle w:val="ListParagraph"/>
        <w:keepNext/>
        <w:numPr>
          <w:ilvl w:val="0"/>
          <w:numId w:val="24"/>
        </w:numPr>
        <w:tabs>
          <w:tab w:val="clear" w:pos="1080"/>
          <w:tab w:val="clear" w:pos="4536"/>
          <w:tab w:val="clear" w:pos="4820"/>
        </w:tabs>
        <w:spacing w:after="160" w:line="259" w:lineRule="auto"/>
      </w:pPr>
      <w:r>
        <w:t>Les bloqueurs de ports Secure Lock doivent être disponible en sachet de 100 pièces</w:t>
      </w:r>
    </w:p>
    <w:p w14:paraId="2226C463" w14:textId="77777777" w:rsidR="007A6949" w:rsidRDefault="007A6949" w:rsidP="00F721BB">
      <w:pPr>
        <w:pStyle w:val="ListParagraph"/>
        <w:keepNext/>
        <w:numPr>
          <w:ilvl w:val="0"/>
          <w:numId w:val="24"/>
        </w:numPr>
        <w:tabs>
          <w:tab w:val="clear" w:pos="1080"/>
          <w:tab w:val="clear" w:pos="4536"/>
          <w:tab w:val="clear" w:pos="4820"/>
        </w:tabs>
        <w:spacing w:after="160" w:line="259" w:lineRule="auto"/>
      </w:pPr>
      <w:r>
        <w:t>Les extracteurs pour bloqueurs de ports Secure Lock doivent être disponible en sachet de 5 pièces</w:t>
      </w:r>
    </w:p>
    <w:p w14:paraId="4448CAEE" w14:textId="77777777" w:rsidR="007A6949" w:rsidRDefault="007A6949" w:rsidP="00F721BB">
      <w:pPr>
        <w:pStyle w:val="ListParagraph"/>
        <w:keepNext/>
        <w:numPr>
          <w:ilvl w:val="0"/>
          <w:numId w:val="24"/>
        </w:numPr>
        <w:tabs>
          <w:tab w:val="clear" w:pos="1080"/>
          <w:tab w:val="clear" w:pos="4536"/>
          <w:tab w:val="clear" w:pos="4820"/>
        </w:tabs>
        <w:spacing w:after="160" w:line="259" w:lineRule="auto"/>
      </w:pPr>
      <w:r>
        <w:t>Matériau: Plastique</w:t>
      </w:r>
    </w:p>
    <w:p w14:paraId="379DD272" w14:textId="77777777" w:rsidR="007A6949" w:rsidRDefault="007A6949" w:rsidP="00F721BB">
      <w:pPr>
        <w:pStyle w:val="ListParagraph"/>
        <w:keepNext/>
        <w:numPr>
          <w:ilvl w:val="0"/>
          <w:numId w:val="24"/>
        </w:numPr>
        <w:tabs>
          <w:tab w:val="clear" w:pos="1080"/>
          <w:tab w:val="clear" w:pos="4536"/>
          <w:tab w:val="clear" w:pos="4820"/>
        </w:tabs>
        <w:spacing w:after="160" w:line="259" w:lineRule="auto"/>
      </w:pPr>
      <w:r>
        <w:t>Classe UL: UL94V-2</w:t>
      </w:r>
    </w:p>
    <w:p w14:paraId="3C9F2BEB" w14:textId="77777777" w:rsidR="007A6949" w:rsidRDefault="007A6949" w:rsidP="00F721BB">
      <w:pPr>
        <w:pStyle w:val="ListParagraph"/>
        <w:keepNext/>
        <w:numPr>
          <w:ilvl w:val="0"/>
          <w:numId w:val="24"/>
        </w:numPr>
        <w:tabs>
          <w:tab w:val="clear" w:pos="1080"/>
          <w:tab w:val="clear" w:pos="4536"/>
          <w:tab w:val="clear" w:pos="4820"/>
        </w:tabs>
        <w:spacing w:after="160" w:line="259" w:lineRule="auto"/>
      </w:pPr>
      <w:r>
        <w:t>Conforme RoHS 2</w:t>
      </w:r>
    </w:p>
    <w:p w14:paraId="41649B4E" w14:textId="0434C15D" w:rsidR="007A6949" w:rsidRPr="00F2117D" w:rsidRDefault="0002023A" w:rsidP="00F721BB">
      <w:pPr>
        <w:pStyle w:val="ListParagraph"/>
        <w:keepNext/>
        <w:numPr>
          <w:ilvl w:val="0"/>
          <w:numId w:val="24"/>
        </w:numPr>
        <w:tabs>
          <w:tab w:val="clear" w:pos="1080"/>
          <w:tab w:val="clear" w:pos="4536"/>
          <w:tab w:val="clear" w:pos="4820"/>
        </w:tabs>
        <w:spacing w:after="160" w:line="259" w:lineRule="auto"/>
        <w:rPr>
          <w:lang w:val="fr-BE"/>
        </w:rPr>
      </w:pPr>
      <w:r>
        <w:rPr>
          <w:lang w:val="fr-BE"/>
        </w:rPr>
        <w:t xml:space="preserve">Couleur des bloqueurs de port </w:t>
      </w:r>
      <w:r w:rsidR="007A6949">
        <w:rPr>
          <w:lang w:val="fr-BE"/>
        </w:rPr>
        <w:t>LC</w:t>
      </w:r>
      <w:r w:rsidR="007A6949" w:rsidRPr="00F2117D">
        <w:rPr>
          <w:lang w:val="fr-BE"/>
        </w:rPr>
        <w:t xml:space="preserve">: </w:t>
      </w:r>
      <w:r w:rsidR="007A6949">
        <w:rPr>
          <w:lang w:val="fr-BE"/>
        </w:rPr>
        <w:t>Rouge transpare</w:t>
      </w:r>
      <w:r w:rsidR="007A6949" w:rsidRPr="00F2117D">
        <w:rPr>
          <w:lang w:val="fr-BE"/>
        </w:rPr>
        <w:t>nt</w:t>
      </w:r>
      <w:r w:rsidR="007A6949">
        <w:rPr>
          <w:lang w:val="fr-BE"/>
        </w:rPr>
        <w:t xml:space="preserve"> et bleu transparent</w:t>
      </w:r>
    </w:p>
    <w:p w14:paraId="4BA6DD5F" w14:textId="77777777" w:rsidR="007A6949" w:rsidRPr="00DB3319" w:rsidRDefault="007A6949" w:rsidP="00F721BB">
      <w:pPr>
        <w:pStyle w:val="ListParagraph"/>
        <w:keepNext/>
        <w:numPr>
          <w:ilvl w:val="0"/>
          <w:numId w:val="24"/>
        </w:numPr>
        <w:tabs>
          <w:tab w:val="clear" w:pos="1080"/>
          <w:tab w:val="clear" w:pos="4536"/>
          <w:tab w:val="clear" w:pos="4820"/>
        </w:tabs>
        <w:spacing w:after="160" w:line="259" w:lineRule="auto"/>
        <w:rPr>
          <w:lang w:val="fr-BE"/>
        </w:rPr>
      </w:pPr>
      <w:r w:rsidRPr="00DB3319">
        <w:rPr>
          <w:lang w:val="fr-BE"/>
        </w:rPr>
        <w:t>Couleur de l’extracteur: Noir transparent</w:t>
      </w:r>
    </w:p>
    <w:p w14:paraId="5B875DC7" w14:textId="77777777" w:rsidR="007A6949" w:rsidRPr="00A53013" w:rsidRDefault="007A6949" w:rsidP="00F721BB">
      <w:pPr>
        <w:pStyle w:val="ListParagraph"/>
        <w:keepNext/>
        <w:numPr>
          <w:ilvl w:val="0"/>
          <w:numId w:val="24"/>
        </w:numPr>
        <w:tabs>
          <w:tab w:val="clear" w:pos="1080"/>
          <w:tab w:val="clear" w:pos="4536"/>
          <w:tab w:val="clear" w:pos="4820"/>
        </w:tabs>
        <w:spacing w:after="160" w:line="259" w:lineRule="auto"/>
      </w:pPr>
      <w:r>
        <w:t>T</w:t>
      </w:r>
      <w:r w:rsidRPr="00A53013">
        <w:t xml:space="preserve">empérature </w:t>
      </w:r>
      <w:r>
        <w:t>d’utilisation</w:t>
      </w:r>
      <w:r w:rsidRPr="00A53013">
        <w:t>: -10°C~60°C</w:t>
      </w:r>
    </w:p>
    <w:p w14:paraId="73257415" w14:textId="77777777" w:rsidR="007A6949" w:rsidRPr="00A53013" w:rsidRDefault="007A6949" w:rsidP="00F721BB">
      <w:pPr>
        <w:pStyle w:val="ListParagraph"/>
        <w:keepNext/>
        <w:numPr>
          <w:ilvl w:val="0"/>
          <w:numId w:val="24"/>
        </w:numPr>
        <w:tabs>
          <w:tab w:val="clear" w:pos="1080"/>
          <w:tab w:val="clear" w:pos="4536"/>
          <w:tab w:val="clear" w:pos="4820"/>
        </w:tabs>
        <w:spacing w:after="160" w:line="259" w:lineRule="auto"/>
      </w:pPr>
      <w:r>
        <w:t>T</w:t>
      </w:r>
      <w:r w:rsidRPr="00A53013">
        <w:t>empérature</w:t>
      </w:r>
      <w:r>
        <w:t xml:space="preserve"> de stockage</w:t>
      </w:r>
      <w:r w:rsidRPr="00A53013">
        <w:t>: -40°C~68°C</w:t>
      </w:r>
    </w:p>
    <w:p w14:paraId="7EE32CD5" w14:textId="77777777" w:rsidR="007A6949" w:rsidRDefault="007A6949" w:rsidP="00F721BB">
      <w:pPr>
        <w:pStyle w:val="ListParagraph"/>
        <w:keepNext/>
        <w:numPr>
          <w:ilvl w:val="0"/>
          <w:numId w:val="24"/>
        </w:numPr>
        <w:tabs>
          <w:tab w:val="clear" w:pos="1080"/>
          <w:tab w:val="clear" w:pos="4536"/>
          <w:tab w:val="clear" w:pos="4820"/>
        </w:tabs>
        <w:spacing w:after="160" w:line="259" w:lineRule="auto"/>
      </w:pPr>
      <w:r w:rsidRPr="00A53013">
        <w:t>Humidité: 10%~90%RH</w:t>
      </w:r>
    </w:p>
    <w:p w14:paraId="22BD0686" w14:textId="77777777" w:rsidR="007A6949" w:rsidRPr="005412CF" w:rsidRDefault="007A6949" w:rsidP="007A6949">
      <w:pPr>
        <w:pStyle w:val="Heading4"/>
        <w:rPr>
          <w:lang w:val="fr-BE"/>
        </w:rPr>
      </w:pPr>
      <w:r w:rsidRPr="005412CF">
        <w:rPr>
          <w:lang w:val="fr-BE"/>
        </w:rPr>
        <w:t>In</w:t>
      </w:r>
      <w:r>
        <w:rPr>
          <w:lang w:val="fr-BE"/>
        </w:rPr>
        <w:t>f</w:t>
      </w:r>
      <w:r w:rsidRPr="005412CF">
        <w:rPr>
          <w:lang w:val="fr-BE"/>
        </w:rPr>
        <w:t>ormation produit détaillée</w:t>
      </w:r>
    </w:p>
    <w:p w14:paraId="6CBD515F" w14:textId="77777777" w:rsidR="00032557" w:rsidRDefault="00032557" w:rsidP="007A6949">
      <w:pPr>
        <w:pStyle w:val="Bodytext-DWI"/>
        <w:jc w:val="center"/>
      </w:pPr>
      <w:r>
        <w:rPr>
          <w:noProof/>
        </w:rPr>
        <w:drawing>
          <wp:inline distT="0" distB="0" distL="0" distR="0" wp14:anchorId="5514F262" wp14:editId="1FA36E46">
            <wp:extent cx="1905000" cy="1905000"/>
            <wp:effectExtent l="0" t="0" r="0" b="0"/>
            <wp:docPr id="20497" name="Picture 20497" descr="https://www.nexans.be/UK/2020/Keys%20and%20Clips%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https://www.nexans.be/UK/2020/Keys%20and%20Clips%200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Pr>
          <w:noProof/>
        </w:rPr>
        <w:t xml:space="preserve"> </w:t>
      </w:r>
    </w:p>
    <w:p w14:paraId="35E798DB" w14:textId="0B04E002" w:rsidR="00032557" w:rsidRPr="006C327C" w:rsidRDefault="007A6949" w:rsidP="007A6949">
      <w:pPr>
        <w:keepNext/>
        <w:tabs>
          <w:tab w:val="clear" w:pos="1080"/>
        </w:tabs>
        <w:spacing w:after="120"/>
        <w:ind w:left="426"/>
        <w:jc w:val="center"/>
        <w:rPr>
          <w:rFonts w:cs="Futura Std"/>
          <w:color w:val="221E1F"/>
          <w:u w:val="single"/>
        </w:rPr>
      </w:pPr>
      <w:r>
        <w:rPr>
          <w:rStyle w:val="A0"/>
          <w:u w:val="single"/>
        </w:rPr>
        <w:t>Exe</w:t>
      </w:r>
      <w:r w:rsidR="00032557" w:rsidRPr="00F86FD0">
        <w:rPr>
          <w:rStyle w:val="A0"/>
          <w:u w:val="single"/>
        </w:rPr>
        <w:t xml:space="preserve">mple </w:t>
      </w:r>
      <w:r>
        <w:rPr>
          <w:rStyle w:val="A0"/>
          <w:u w:val="single"/>
        </w:rPr>
        <w:t xml:space="preserve">de </w:t>
      </w:r>
      <w:r w:rsidRPr="00F86FD0">
        <w:rPr>
          <w:rStyle w:val="A0"/>
          <w:u w:val="single"/>
        </w:rPr>
        <w:t>produit</w:t>
      </w:r>
      <w:r>
        <w:rPr>
          <w:rStyle w:val="A0"/>
          <w:u w:val="single"/>
        </w:rPr>
        <w:t>s</w:t>
      </w:r>
    </w:p>
    <w:p w14:paraId="10DFE067" w14:textId="77777777" w:rsidR="00032557" w:rsidRPr="00A9603E" w:rsidRDefault="00032557" w:rsidP="007A6949">
      <w:pPr>
        <w:pStyle w:val="Bodytext-DWI"/>
        <w:jc w:val="center"/>
        <w:rPr>
          <w:lang w:val="en-US"/>
        </w:rPr>
      </w:pPr>
      <w:r w:rsidRPr="00A9603E">
        <w:rPr>
          <w:lang w:val="en-US"/>
        </w:rPr>
        <w:t xml:space="preserve">LANmark Secure Lock LC Port Blockers - Blue </w:t>
      </w:r>
    </w:p>
    <w:p w14:paraId="77B096E6" w14:textId="7EAECB96" w:rsidR="00032557" w:rsidRPr="00032557" w:rsidRDefault="007A6949" w:rsidP="007A6949">
      <w:pPr>
        <w:pStyle w:val="Bodytext-DWI"/>
        <w:jc w:val="center"/>
        <w:rPr>
          <w:lang w:val="en-GB"/>
        </w:rPr>
      </w:pPr>
      <w:r>
        <w:rPr>
          <w:lang w:val="en-GB"/>
        </w:rPr>
        <w:t xml:space="preserve">Code </w:t>
      </w:r>
      <w:r w:rsidR="00113110">
        <w:rPr>
          <w:lang w:val="en-GB"/>
        </w:rPr>
        <w:t>Aginode</w:t>
      </w:r>
      <w:r w:rsidR="00032557" w:rsidRPr="00032557">
        <w:rPr>
          <w:lang w:val="en-GB"/>
        </w:rPr>
        <w:t>: N124.SLCPBB</w:t>
      </w:r>
    </w:p>
    <w:p w14:paraId="4C99DA55" w14:textId="77777777" w:rsidR="00032557" w:rsidRPr="00032557" w:rsidRDefault="00032557" w:rsidP="007A6949">
      <w:pPr>
        <w:pStyle w:val="Bodytext-DWI"/>
        <w:jc w:val="center"/>
        <w:rPr>
          <w:lang w:val="en-GB"/>
        </w:rPr>
      </w:pPr>
      <w:r w:rsidRPr="00032557">
        <w:rPr>
          <w:lang w:val="en-GB"/>
        </w:rPr>
        <w:t>LANmark Secure Lock LC Port Blockers - Red</w:t>
      </w:r>
    </w:p>
    <w:p w14:paraId="4559D48E" w14:textId="3223C058" w:rsidR="00032557" w:rsidRPr="00032557" w:rsidRDefault="007A6949" w:rsidP="007A6949">
      <w:pPr>
        <w:pStyle w:val="Bodytext-DWI"/>
        <w:jc w:val="center"/>
        <w:rPr>
          <w:lang w:val="en-GB"/>
        </w:rPr>
      </w:pPr>
      <w:r>
        <w:rPr>
          <w:lang w:val="en-GB"/>
        </w:rPr>
        <w:t xml:space="preserve">Code </w:t>
      </w:r>
      <w:r w:rsidR="00113110">
        <w:rPr>
          <w:lang w:val="en-GB"/>
        </w:rPr>
        <w:t>Aginode</w:t>
      </w:r>
      <w:r w:rsidR="00032557" w:rsidRPr="00032557">
        <w:rPr>
          <w:lang w:val="en-GB"/>
        </w:rPr>
        <w:t>: N124.SLCPBR</w:t>
      </w:r>
    </w:p>
    <w:p w14:paraId="223C3816" w14:textId="77777777" w:rsidR="00032557" w:rsidRPr="00032557" w:rsidRDefault="00032557" w:rsidP="007A6949">
      <w:pPr>
        <w:pStyle w:val="Bodytext-DWI"/>
        <w:jc w:val="center"/>
        <w:rPr>
          <w:lang w:val="en-GB"/>
        </w:rPr>
      </w:pPr>
      <w:r w:rsidRPr="00032557">
        <w:rPr>
          <w:lang w:val="en-GB"/>
        </w:rPr>
        <w:t>LANmark-OF Secure Lock key for LC Port Block key (5pcs)</w:t>
      </w:r>
    </w:p>
    <w:p w14:paraId="7B405810" w14:textId="534781B1" w:rsidR="00032557" w:rsidRDefault="007A6949" w:rsidP="007A6949">
      <w:pPr>
        <w:pStyle w:val="Bodytext-DWI"/>
        <w:jc w:val="center"/>
      </w:pPr>
      <w:r>
        <w:rPr>
          <w:lang w:val="en-GB"/>
        </w:rPr>
        <w:t xml:space="preserve">Code </w:t>
      </w:r>
      <w:r w:rsidR="00113110">
        <w:rPr>
          <w:lang w:val="en-GB"/>
        </w:rPr>
        <w:t>Aginode</w:t>
      </w:r>
      <w:r w:rsidR="00032557" w:rsidRPr="0099226C">
        <w:t xml:space="preserve">: </w:t>
      </w:r>
      <w:r w:rsidR="00032557">
        <w:t>N124.SLCPKK</w:t>
      </w:r>
    </w:p>
    <w:bookmarkEnd w:id="70"/>
    <w:p w14:paraId="0BCD44EE" w14:textId="77777777" w:rsidR="00746EA9" w:rsidRPr="003A7422" w:rsidRDefault="00746EA9" w:rsidP="00746EA9">
      <w:pPr>
        <w:pStyle w:val="Bodytext-DWI"/>
      </w:pPr>
    </w:p>
    <w:p w14:paraId="5CDA10E3" w14:textId="77777777" w:rsidR="00746EA9" w:rsidRPr="003A7422" w:rsidRDefault="00746EA9" w:rsidP="00746EA9">
      <w:pPr>
        <w:pStyle w:val="Heading2"/>
        <w:keepNext w:val="0"/>
      </w:pPr>
      <w:bookmarkStart w:id="71" w:name="_Toc284592055"/>
      <w:bookmarkStart w:id="72" w:name="_Toc219480171"/>
      <w:r w:rsidRPr="003A7422">
        <w:t xml:space="preserve">Performance des liens et </w:t>
      </w:r>
      <w:r w:rsidR="005D414D">
        <w:t>canaux</w:t>
      </w:r>
      <w:bookmarkEnd w:id="71"/>
      <w:bookmarkEnd w:id="72"/>
    </w:p>
    <w:p w14:paraId="34C6B7AC" w14:textId="77777777" w:rsidR="009C0BDE" w:rsidRPr="003A7422" w:rsidRDefault="009C0BDE" w:rsidP="009C0BDE">
      <w:pPr>
        <w:keepNext/>
        <w:ind w:left="0"/>
      </w:pPr>
      <w:bookmarkStart w:id="73" w:name="_Toc284592056"/>
      <w:r w:rsidRPr="003A7422">
        <w:t xml:space="preserve">Les composants cuivre passifs à utiliser pour créer le système de câblage MD seront les mêmes que ceux décrits dans le précédent chapitre </w:t>
      </w:r>
      <w:r>
        <w:t>distribution</w:t>
      </w:r>
      <w:r w:rsidRPr="003A7422">
        <w:t xml:space="preserve"> de zone.</w:t>
      </w:r>
    </w:p>
    <w:p w14:paraId="468107D8" w14:textId="77777777" w:rsidR="009C0BDE" w:rsidRDefault="009C0BDE" w:rsidP="009C0BDE">
      <w:pPr>
        <w:pStyle w:val="Bodytext-DWI"/>
        <w:rPr>
          <w:highlight w:val="yellow"/>
        </w:rPr>
      </w:pPr>
      <w:r w:rsidRPr="003A7422">
        <w:rPr>
          <w:highlight w:val="yellow"/>
        </w:rPr>
        <w:t xml:space="preserve">Si le choix des composants est différent de ceux sélectionnés pour la partie ZD, supprimez la phrase précédente et </w:t>
      </w:r>
      <w:r>
        <w:rPr>
          <w:highlight w:val="yellow"/>
        </w:rPr>
        <w:t>utilisez une sélection des paragraphes suivants en fonction des besoins du projet</w:t>
      </w:r>
      <w:r w:rsidRPr="003A7422">
        <w:rPr>
          <w:highlight w:val="yellow"/>
        </w:rPr>
        <w:t>.</w:t>
      </w:r>
    </w:p>
    <w:p w14:paraId="5F16B273" w14:textId="77777777" w:rsidR="009308D6" w:rsidRPr="003A7422" w:rsidRDefault="009308D6" w:rsidP="009308D6">
      <w:pPr>
        <w:pStyle w:val="Heading3"/>
      </w:pPr>
      <w:r w:rsidRPr="003A7422">
        <w:t xml:space="preserve">Performance </w:t>
      </w:r>
      <w:r>
        <w:t>cat.6A</w:t>
      </w:r>
    </w:p>
    <w:p w14:paraId="04C8BC79" w14:textId="77777777" w:rsidR="009308D6" w:rsidRPr="00CB3383" w:rsidRDefault="009308D6" w:rsidP="009308D6">
      <w:pPr>
        <w:keepNext/>
        <w:ind w:left="0"/>
      </w:pPr>
      <w:r>
        <w:t xml:space="preserve">Le fabricant démontrera que la performance garantie minimum dans le cas le plus défavorable (lien à 4 connecteurs) est conforme à la performance d'un lien et canal de classe EA, conformément à la norme </w:t>
      </w:r>
      <w:r>
        <w:rPr>
          <w:b/>
        </w:rPr>
        <w:t>ISO/IEC 11801:2017</w:t>
      </w:r>
      <w:r>
        <w:t>.</w:t>
      </w:r>
    </w:p>
    <w:p w14:paraId="423F4685" w14:textId="77777777" w:rsidR="009308D6" w:rsidRPr="00CB3383" w:rsidRDefault="009308D6" w:rsidP="009308D6">
      <w:pPr>
        <w:pStyle w:val="Bodytext-DWI"/>
      </w:pPr>
    </w:p>
    <w:p w14:paraId="1081412C" w14:textId="77777777" w:rsidR="009308D6" w:rsidRPr="00CB3383" w:rsidRDefault="009308D6" w:rsidP="009308D6">
      <w:pPr>
        <w:pStyle w:val="Bodytext-DWI"/>
      </w:pPr>
      <w:r>
        <w:t>Le fournisseur du système doit être en mesure de démontrer une expertise de fabrication et de conception interne pour l'ensemble des composants utilisés (les câbles, prises, panneaux et cordons) afin de garantir la compatibilité des éléments du système.</w:t>
      </w:r>
    </w:p>
    <w:p w14:paraId="49ADFB31" w14:textId="77777777" w:rsidR="009308D6" w:rsidRPr="00CB3383" w:rsidRDefault="009308D6" w:rsidP="009308D6">
      <w:pPr>
        <w:pStyle w:val="Bodytext-DWI"/>
      </w:pPr>
    </w:p>
    <w:p w14:paraId="328A6835" w14:textId="77777777" w:rsidR="009308D6" w:rsidRPr="00CB3383" w:rsidRDefault="009308D6" w:rsidP="009308D6">
      <w:pPr>
        <w:pStyle w:val="Bodytext-DWI"/>
        <w:rPr>
          <w:u w:val="single"/>
        </w:rPr>
      </w:pPr>
      <w:r>
        <w:rPr>
          <w:u w:val="single"/>
        </w:rPr>
        <w:t>Concernant des liens courts, la performance de canal standard sera garantie pour un lien de 10 mètres / 3 connecteurs avec 5 mètres de longueur de câble à la fois pour les segments Panneau de brassage vers Point de consolidation et Point de consolidation vers Prise terminale.</w:t>
      </w:r>
    </w:p>
    <w:p w14:paraId="02CC9831" w14:textId="77777777" w:rsidR="009308D6" w:rsidRPr="00CB3383" w:rsidRDefault="009308D6" w:rsidP="009308D6">
      <w:pPr>
        <w:pStyle w:val="Bodytext-DWI"/>
      </w:pPr>
    </w:p>
    <w:p w14:paraId="7DF74898" w14:textId="77777777" w:rsidR="009308D6" w:rsidRPr="00CB3383" w:rsidRDefault="009308D6" w:rsidP="009308D6">
      <w:pPr>
        <w:pStyle w:val="Bodytext-DWI"/>
        <w:rPr>
          <w:rFonts w:cs="Arial"/>
        </w:rPr>
      </w:pPr>
      <w:r>
        <w:t>Lorsque l'on utilise la gamme supérieure des cordons de brassage Cat.6A offerte par le fabricant de système de câblage, ce dernier doit garantir une marge de canal minimum supplémentaire de +2 dB NEXT (configuration de canal à 4 connecteurs).</w:t>
      </w:r>
    </w:p>
    <w:p w14:paraId="12A8E34A" w14:textId="77777777" w:rsidR="009308D6" w:rsidRPr="00CB3383" w:rsidRDefault="009308D6" w:rsidP="009308D6">
      <w:pPr>
        <w:pStyle w:val="Bodytext-DWI"/>
      </w:pPr>
    </w:p>
    <w:p w14:paraId="74243FDB" w14:textId="77777777" w:rsidR="009308D6" w:rsidRPr="00CB3383" w:rsidRDefault="009308D6" w:rsidP="009308D6">
      <w:pPr>
        <w:pStyle w:val="Bodytext-DWI"/>
      </w:pPr>
      <w:r>
        <w:t xml:space="preserve">Le canal Cat.6A sera conforme aux performances électriques suivantes. </w:t>
      </w:r>
    </w:p>
    <w:p w14:paraId="2DB2BAAF" w14:textId="77777777" w:rsidR="009308D6" w:rsidRPr="00CB3383" w:rsidRDefault="009308D6" w:rsidP="009308D6">
      <w:pPr>
        <w:pStyle w:val="Bodytext-DWI"/>
      </w:pPr>
      <w:r>
        <w:t>Les valeurs maximum et minimum seront garanties par le fabricant.</w:t>
      </w:r>
    </w:p>
    <w:p w14:paraId="3CB08472" w14:textId="77777777" w:rsidR="009308D6" w:rsidRPr="00FE211E" w:rsidRDefault="009308D6" w:rsidP="009308D6">
      <w:pPr>
        <w:pStyle w:val="Bodytext-DWI"/>
      </w:pPr>
    </w:p>
    <w:p w14:paraId="5AD5DE15" w14:textId="77777777" w:rsidR="009308D6" w:rsidRPr="00FE211E" w:rsidRDefault="009308D6" w:rsidP="009308D6">
      <w:pPr>
        <w:pStyle w:val="Bodytext-DWI"/>
        <w:ind w:left="-142"/>
        <w:jc w:val="center"/>
      </w:pPr>
      <w:r w:rsidRPr="00FE211E">
        <w:object w:dxaOrig="11809" w:dyaOrig="4249" w14:anchorId="35D8B10A">
          <v:shape id="_x0000_i1033" type="#_x0000_t75" style="width:480.65pt;height:172pt" o:ole="">
            <v:imagedata r:id="rId173" o:title=""/>
          </v:shape>
          <o:OLEObject Type="Embed" ProgID="Excel.Sheet.8" ShapeID="_x0000_i1033" DrawAspect="Content" ObjectID="_1840861936" r:id="rId182"/>
        </w:object>
      </w:r>
    </w:p>
    <w:p w14:paraId="59B5AF35" w14:textId="77777777" w:rsidR="009308D6" w:rsidRPr="00FE211E" w:rsidRDefault="009308D6" w:rsidP="009308D6">
      <w:pPr>
        <w:keepNext/>
        <w:ind w:left="0"/>
      </w:pPr>
    </w:p>
    <w:p w14:paraId="2A0F6D74" w14:textId="77777777" w:rsidR="009308D6" w:rsidRPr="00FE211E" w:rsidRDefault="009308D6" w:rsidP="009308D6">
      <w:pPr>
        <w:ind w:left="0"/>
      </w:pPr>
      <w:r w:rsidRPr="00FE211E">
        <w:t xml:space="preserve">Toutes les valeurs sont basées sur le cas le plus défavorable de configurations de </w:t>
      </w:r>
      <w:r>
        <w:t>canal</w:t>
      </w:r>
      <w:r w:rsidRPr="00FE211E">
        <w:t xml:space="preserve"> à 4 connecteurs, conformément à </w:t>
      </w:r>
      <w:smartTag w:uri="urn:schemas-microsoft-com:office:smarttags" w:element="PersonName">
        <w:smartTagPr>
          <w:attr w:name="ProductID" w:val="la norme ISO"/>
        </w:smartTagPr>
        <w:r w:rsidRPr="00FE211E">
          <w:t>la norme ISO</w:t>
        </w:r>
      </w:smartTag>
      <w:r w:rsidRPr="00FE211E">
        <w:t>11801:20</w:t>
      </w:r>
      <w:r>
        <w:t>17</w:t>
      </w:r>
      <w:r w:rsidRPr="00FE211E">
        <w:t>.</w:t>
      </w:r>
    </w:p>
    <w:p w14:paraId="2CE6D5E1" w14:textId="77777777" w:rsidR="009308D6" w:rsidRPr="00FE211E" w:rsidRDefault="009308D6" w:rsidP="009308D6">
      <w:pPr>
        <w:ind w:left="0"/>
      </w:pPr>
      <w:r w:rsidRPr="00FE211E">
        <w:t xml:space="preserve">Les valeurs standard (std) sont basées sur </w:t>
      </w:r>
      <w:smartTag w:uri="urn:schemas-microsoft-com:office:smarttags" w:element="PersonName">
        <w:smartTagPr>
          <w:attr w:name="ProductID" w:val="la norme ISO"/>
        </w:smartTagPr>
        <w:r w:rsidRPr="00FE211E">
          <w:t>la norme ISO</w:t>
        </w:r>
      </w:smartTag>
      <w:r w:rsidRPr="00FE211E">
        <w:t>11801:20</w:t>
      </w:r>
      <w:r>
        <w:t>17</w:t>
      </w:r>
      <w:r w:rsidRPr="00FE211E">
        <w:t xml:space="preserve"> Classe EA.</w:t>
      </w:r>
    </w:p>
    <w:p w14:paraId="2EA7F14E" w14:textId="77777777" w:rsidR="009308D6" w:rsidRPr="00FE211E" w:rsidRDefault="009308D6" w:rsidP="009308D6">
      <w:pPr>
        <w:ind w:left="0"/>
        <w:rPr>
          <w:highlight w:val="yellow"/>
        </w:rPr>
      </w:pPr>
      <w:r w:rsidRPr="00FE211E">
        <w:t xml:space="preserve">Les valeurs minimale et maximale représentent une performance de </w:t>
      </w:r>
      <w:r>
        <w:t>canal</w:t>
      </w:r>
      <w:r w:rsidRPr="00FE211E">
        <w:t xml:space="preserve"> garantie.</w:t>
      </w:r>
    </w:p>
    <w:p w14:paraId="7BE10BA2" w14:textId="77777777" w:rsidR="009308D6" w:rsidRPr="00FE211E" w:rsidRDefault="009308D6" w:rsidP="009308D6">
      <w:pPr>
        <w:ind w:left="0"/>
        <w:rPr>
          <w:highlight w:val="yellow"/>
        </w:rPr>
      </w:pPr>
    </w:p>
    <w:p w14:paraId="03883EF1" w14:textId="77777777" w:rsidR="009308D6" w:rsidRPr="00FE211E" w:rsidRDefault="009308D6" w:rsidP="009308D6">
      <w:pPr>
        <w:ind w:left="-142"/>
        <w:jc w:val="center"/>
        <w:rPr>
          <w:highlight w:val="yellow"/>
        </w:rPr>
      </w:pPr>
      <w:r w:rsidRPr="00FE211E">
        <w:object w:dxaOrig="12913" w:dyaOrig="4249" w14:anchorId="550C971C">
          <v:shape id="_x0000_i1034" type="#_x0000_t75" style="width:482.35pt;height:157.35pt" o:ole="">
            <v:imagedata r:id="rId175" o:title=""/>
          </v:shape>
          <o:OLEObject Type="Embed" ProgID="Excel.Sheet.8" ShapeID="_x0000_i1034" DrawAspect="Content" ObjectID="_1840861937" r:id="rId183"/>
        </w:object>
      </w:r>
    </w:p>
    <w:p w14:paraId="1CE3450C" w14:textId="77777777" w:rsidR="009308D6" w:rsidRPr="00FE211E" w:rsidRDefault="009308D6" w:rsidP="009308D6">
      <w:pPr>
        <w:pStyle w:val="Bodytext-DWI"/>
      </w:pPr>
    </w:p>
    <w:p w14:paraId="55DC9841" w14:textId="77777777" w:rsidR="009308D6" w:rsidRPr="003A7422" w:rsidRDefault="009308D6" w:rsidP="009308D6">
      <w:pPr>
        <w:pStyle w:val="Heading3"/>
      </w:pPr>
      <w:r w:rsidRPr="003A7422">
        <w:t xml:space="preserve">Performance </w:t>
      </w:r>
      <w:r>
        <w:t>cat.7A</w:t>
      </w:r>
    </w:p>
    <w:p w14:paraId="0AC9C69D" w14:textId="77777777" w:rsidR="009308D6" w:rsidRPr="00BB3955" w:rsidRDefault="009308D6" w:rsidP="009308D6">
      <w:pPr>
        <w:pStyle w:val="Bodytext-DWI"/>
      </w:pPr>
      <w:r>
        <w:t xml:space="preserve">Le fabricant démontrera que la performance garantie minimum dans le cas le plus défavorable (lien à 4 connecteurs) est conforme à la performance de canal de classe EA et classe FA, conformément aux normes </w:t>
      </w:r>
      <w:r>
        <w:rPr>
          <w:b/>
        </w:rPr>
        <w:t xml:space="preserve">ISO/IEC 11801:2017 </w:t>
      </w:r>
      <w:r>
        <w:t>.</w:t>
      </w:r>
    </w:p>
    <w:p w14:paraId="79D53612" w14:textId="77777777" w:rsidR="009308D6" w:rsidRPr="00BB3955" w:rsidRDefault="009308D6" w:rsidP="009308D6">
      <w:pPr>
        <w:pStyle w:val="Bodytext-DWI"/>
      </w:pPr>
    </w:p>
    <w:p w14:paraId="038843DC" w14:textId="77777777" w:rsidR="009308D6" w:rsidRPr="00BB3955" w:rsidRDefault="009308D6" w:rsidP="009308D6">
      <w:pPr>
        <w:pStyle w:val="Bodytext-DWI"/>
      </w:pPr>
      <w:r>
        <w:t>Les composants utilisés doivent être conformes aux standards Catégorie 6A et Catégorie 7A mentionnés ci-dessus.</w:t>
      </w:r>
    </w:p>
    <w:p w14:paraId="1D9FF104" w14:textId="77777777" w:rsidR="009308D6" w:rsidRPr="00BB3955" w:rsidRDefault="009308D6" w:rsidP="009308D6">
      <w:pPr>
        <w:pStyle w:val="Bodytext-DWI"/>
      </w:pPr>
    </w:p>
    <w:p w14:paraId="1BEDF2BC" w14:textId="77777777" w:rsidR="009308D6" w:rsidRPr="00BB3955" w:rsidRDefault="009308D6" w:rsidP="009308D6">
      <w:pPr>
        <w:pStyle w:val="Bodytext-DWI"/>
      </w:pPr>
      <w:r>
        <w:t>La performance des composants et du lien devra être stable jusqu'à 1000 MHz afin de permettre la prise en charge de futures applications.</w:t>
      </w:r>
    </w:p>
    <w:p w14:paraId="1285C654" w14:textId="77777777" w:rsidR="009308D6" w:rsidRPr="00BB3955" w:rsidRDefault="009308D6" w:rsidP="009308D6">
      <w:pPr>
        <w:pStyle w:val="Bodytext-DWI"/>
      </w:pPr>
    </w:p>
    <w:p w14:paraId="3116488D" w14:textId="77777777" w:rsidR="009308D6" w:rsidRPr="00BB3955" w:rsidRDefault="009308D6" w:rsidP="009308D6">
      <w:pPr>
        <w:pStyle w:val="Bodytext-DWI"/>
      </w:pPr>
      <w:r>
        <w:t xml:space="preserve">La performance du canal sera stable </w:t>
      </w:r>
    </w:p>
    <w:p w14:paraId="3EEA205D" w14:textId="77777777" w:rsidR="009308D6" w:rsidRPr="00BB3955" w:rsidRDefault="009308D6" w:rsidP="00F721BB">
      <w:pPr>
        <w:pStyle w:val="Bodytext-DWI"/>
        <w:numPr>
          <w:ilvl w:val="0"/>
          <w:numId w:val="16"/>
        </w:numPr>
        <w:tabs>
          <w:tab w:val="clear" w:pos="1080"/>
          <w:tab w:val="clear" w:pos="4536"/>
          <w:tab w:val="clear" w:pos="4820"/>
        </w:tabs>
      </w:pPr>
      <w:r>
        <w:t>jusqu'à 500 MHz lorsque des cordons de brassage Cat.6A sont utilisés</w:t>
      </w:r>
    </w:p>
    <w:p w14:paraId="36E87324" w14:textId="77777777" w:rsidR="009308D6" w:rsidRPr="00BB3955" w:rsidRDefault="009308D6" w:rsidP="00F721BB">
      <w:pPr>
        <w:pStyle w:val="Bodytext-DWI"/>
        <w:numPr>
          <w:ilvl w:val="0"/>
          <w:numId w:val="16"/>
        </w:numPr>
        <w:tabs>
          <w:tab w:val="clear" w:pos="1080"/>
          <w:tab w:val="clear" w:pos="4536"/>
          <w:tab w:val="clear" w:pos="4820"/>
        </w:tabs>
      </w:pPr>
      <w:r>
        <w:t>jusqu'à 1000 MHz lorsque des cordons de brassage Cat.7A sont utilisés</w:t>
      </w:r>
    </w:p>
    <w:p w14:paraId="0E960060" w14:textId="77777777" w:rsidR="009308D6" w:rsidRPr="00BB3955" w:rsidRDefault="009308D6" w:rsidP="009308D6">
      <w:pPr>
        <w:pStyle w:val="Bodytext-DWI"/>
      </w:pPr>
    </w:p>
    <w:p w14:paraId="2B99239D" w14:textId="77777777" w:rsidR="009308D6" w:rsidRPr="00BB3955" w:rsidRDefault="009308D6" w:rsidP="009308D6">
      <w:pPr>
        <w:pStyle w:val="Bodytext-DWI"/>
      </w:pPr>
      <w:r>
        <w:t>Le fournisseur du système doit être en mesure de démontrer une expertise de fabrication et de conception interne pour l'ensemble des composants utilisés (les câbles, prises, panneaux et cordons) afin de garantir la compatibilité des éléments du système.</w:t>
      </w:r>
    </w:p>
    <w:p w14:paraId="2CF8157A" w14:textId="77777777" w:rsidR="009308D6" w:rsidRPr="00BB3955" w:rsidRDefault="009308D6" w:rsidP="009308D6">
      <w:pPr>
        <w:pStyle w:val="Bodytext-DWI"/>
      </w:pPr>
      <w:r>
        <w:t>Tous les composants seront produits par le même fabricant système.</w:t>
      </w:r>
    </w:p>
    <w:p w14:paraId="445CC22F" w14:textId="77777777" w:rsidR="009308D6" w:rsidRPr="00BB3955" w:rsidRDefault="009308D6" w:rsidP="009308D6">
      <w:pPr>
        <w:pStyle w:val="Bodytext-DWI"/>
        <w:rPr>
          <w:rFonts w:ascii="FuturaABookBT" w:hAnsi="FuturaABookBT"/>
        </w:rPr>
      </w:pPr>
    </w:p>
    <w:p w14:paraId="35926F40" w14:textId="77777777" w:rsidR="009308D6" w:rsidRPr="00D75B7C" w:rsidRDefault="009308D6" w:rsidP="009308D6">
      <w:pPr>
        <w:pStyle w:val="Bodytext-DWI"/>
        <w:rPr>
          <w:u w:val="single"/>
        </w:rPr>
      </w:pPr>
      <w:r>
        <w:rPr>
          <w:u w:val="single"/>
        </w:rPr>
        <w:t>Performances électriques du canal Classe FA à 4 connecteurs :</w:t>
      </w:r>
    </w:p>
    <w:p w14:paraId="4DC2AC7C" w14:textId="77777777" w:rsidR="009308D6" w:rsidRPr="00FE211E" w:rsidRDefault="009308D6" w:rsidP="009308D6">
      <w:pPr>
        <w:pStyle w:val="Bodytext-DWI"/>
      </w:pPr>
    </w:p>
    <w:tbl>
      <w:tblPr>
        <w:tblW w:w="9404" w:type="dxa"/>
        <w:jc w:val="center"/>
        <w:tblLayout w:type="fixed"/>
        <w:tblCellMar>
          <w:left w:w="0" w:type="dxa"/>
          <w:right w:w="0" w:type="dxa"/>
        </w:tblCellMar>
        <w:tblLook w:val="0000" w:firstRow="0" w:lastRow="0" w:firstColumn="0" w:lastColumn="0" w:noHBand="0" w:noVBand="0"/>
      </w:tblPr>
      <w:tblGrid>
        <w:gridCol w:w="1467"/>
        <w:gridCol w:w="1525"/>
        <w:gridCol w:w="877"/>
        <w:gridCol w:w="1155"/>
        <w:gridCol w:w="1045"/>
        <w:gridCol w:w="1245"/>
        <w:gridCol w:w="1045"/>
        <w:gridCol w:w="1045"/>
      </w:tblGrid>
      <w:tr w:rsidR="009308D6" w:rsidRPr="00FE211E" w14:paraId="24FAF5EF" w14:textId="77777777" w:rsidTr="00066F34">
        <w:trPr>
          <w:trHeight w:val="255"/>
          <w:jc w:val="center"/>
        </w:trPr>
        <w:tc>
          <w:tcPr>
            <w:tcW w:w="1467" w:type="dxa"/>
            <w:tcBorders>
              <w:top w:val="single" w:sz="8" w:space="0" w:color="auto"/>
              <w:left w:val="single" w:sz="8" w:space="0" w:color="auto"/>
              <w:bottom w:val="nil"/>
              <w:right w:val="nil"/>
            </w:tcBorders>
            <w:shd w:val="clear" w:color="auto" w:fill="00CCFF"/>
            <w:noWrap/>
            <w:tcMar>
              <w:top w:w="15" w:type="dxa"/>
              <w:left w:w="15" w:type="dxa"/>
              <w:bottom w:w="0" w:type="dxa"/>
              <w:right w:w="15" w:type="dxa"/>
            </w:tcMar>
            <w:vAlign w:val="center"/>
          </w:tcPr>
          <w:p w14:paraId="406000C4" w14:textId="77777777" w:rsidR="009308D6" w:rsidRPr="00FE211E" w:rsidRDefault="009308D6" w:rsidP="00066F34">
            <w:pPr>
              <w:ind w:left="27"/>
              <w:jc w:val="center"/>
              <w:rPr>
                <w:rFonts w:eastAsia="ArialMT" w:cs="Arial"/>
              </w:rPr>
            </w:pPr>
            <w:r w:rsidRPr="00FE211E">
              <w:t> </w:t>
            </w:r>
          </w:p>
        </w:tc>
        <w:tc>
          <w:tcPr>
            <w:tcW w:w="152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3E0A3260" w14:textId="77777777" w:rsidR="009308D6" w:rsidRPr="00FE211E" w:rsidRDefault="009308D6" w:rsidP="00066F34">
            <w:pPr>
              <w:ind w:left="27"/>
              <w:jc w:val="center"/>
              <w:rPr>
                <w:rFonts w:eastAsia="ArialMT" w:cs="Arial"/>
                <w:b/>
                <w:bCs/>
              </w:rPr>
            </w:pPr>
            <w:r w:rsidRPr="00FE211E">
              <w:rPr>
                <w:b/>
              </w:rPr>
              <w:t>Atténuation</w:t>
            </w:r>
          </w:p>
        </w:tc>
        <w:tc>
          <w:tcPr>
            <w:tcW w:w="877" w:type="dxa"/>
            <w:tcBorders>
              <w:top w:val="single" w:sz="8" w:space="0" w:color="auto"/>
              <w:left w:val="nil"/>
              <w:bottom w:val="nil"/>
              <w:right w:val="nil"/>
            </w:tcBorders>
            <w:shd w:val="clear" w:color="auto" w:fill="00CCFF"/>
            <w:noWrap/>
            <w:tcMar>
              <w:top w:w="15" w:type="dxa"/>
              <w:left w:w="15" w:type="dxa"/>
              <w:bottom w:w="0" w:type="dxa"/>
              <w:right w:w="15" w:type="dxa"/>
            </w:tcMar>
            <w:vAlign w:val="center"/>
          </w:tcPr>
          <w:p w14:paraId="283B582E" w14:textId="77777777" w:rsidR="009308D6" w:rsidRPr="00FE211E" w:rsidRDefault="009308D6" w:rsidP="00066F34">
            <w:pPr>
              <w:ind w:left="27"/>
              <w:jc w:val="center"/>
              <w:rPr>
                <w:rFonts w:eastAsia="ArialMT" w:cs="Arial"/>
                <w:b/>
                <w:bCs/>
              </w:rPr>
            </w:pPr>
            <w:r w:rsidRPr="00FE211E">
              <w:rPr>
                <w:b/>
              </w:rPr>
              <w:t>Next PP</w:t>
            </w:r>
          </w:p>
        </w:tc>
        <w:tc>
          <w:tcPr>
            <w:tcW w:w="115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07B2A53F" w14:textId="77777777" w:rsidR="009308D6" w:rsidRPr="00FE211E" w:rsidRDefault="009308D6" w:rsidP="00066F34">
            <w:pPr>
              <w:ind w:left="27"/>
              <w:jc w:val="center"/>
              <w:rPr>
                <w:rFonts w:eastAsia="ArialMT" w:cs="Arial"/>
                <w:b/>
                <w:bCs/>
              </w:rPr>
            </w:pPr>
            <w:r w:rsidRPr="00FE211E">
              <w:rPr>
                <w:b/>
              </w:rPr>
              <w:t>ACR-F</w:t>
            </w:r>
          </w:p>
        </w:tc>
        <w:tc>
          <w:tcPr>
            <w:tcW w:w="1045" w:type="dxa"/>
            <w:tcBorders>
              <w:top w:val="single" w:sz="8" w:space="0" w:color="auto"/>
              <w:left w:val="nil"/>
              <w:bottom w:val="nil"/>
              <w:right w:val="nil"/>
            </w:tcBorders>
            <w:shd w:val="clear" w:color="auto" w:fill="00CCFF"/>
            <w:noWrap/>
            <w:tcMar>
              <w:top w:w="15" w:type="dxa"/>
              <w:left w:w="15" w:type="dxa"/>
              <w:bottom w:w="0" w:type="dxa"/>
              <w:right w:w="15" w:type="dxa"/>
            </w:tcMar>
            <w:vAlign w:val="center"/>
          </w:tcPr>
          <w:p w14:paraId="6B7A0EC4" w14:textId="77777777" w:rsidR="009308D6" w:rsidRPr="00FE211E" w:rsidRDefault="009308D6" w:rsidP="00066F34">
            <w:pPr>
              <w:ind w:left="27"/>
              <w:jc w:val="center"/>
              <w:rPr>
                <w:rFonts w:eastAsia="ArialMT" w:cs="Arial"/>
                <w:b/>
                <w:bCs/>
              </w:rPr>
            </w:pPr>
            <w:r w:rsidRPr="00FE211E">
              <w:rPr>
                <w:b/>
              </w:rPr>
              <w:t>RL</w:t>
            </w:r>
          </w:p>
        </w:tc>
        <w:tc>
          <w:tcPr>
            <w:tcW w:w="124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44956DD6" w14:textId="77777777" w:rsidR="009308D6" w:rsidRPr="00FE211E" w:rsidRDefault="009308D6" w:rsidP="00066F34">
            <w:pPr>
              <w:ind w:left="27"/>
              <w:jc w:val="center"/>
              <w:rPr>
                <w:rFonts w:eastAsia="ArialMT" w:cs="Arial"/>
                <w:b/>
                <w:bCs/>
              </w:rPr>
            </w:pPr>
            <w:r w:rsidRPr="00FE211E">
              <w:rPr>
                <w:b/>
              </w:rPr>
              <w:t>Att. couplage</w:t>
            </w:r>
          </w:p>
        </w:tc>
        <w:tc>
          <w:tcPr>
            <w:tcW w:w="1045" w:type="dxa"/>
            <w:tcBorders>
              <w:top w:val="single" w:sz="8" w:space="0" w:color="auto"/>
              <w:left w:val="nil"/>
              <w:bottom w:val="nil"/>
              <w:right w:val="nil"/>
            </w:tcBorders>
            <w:shd w:val="clear" w:color="auto" w:fill="00CCFF"/>
            <w:noWrap/>
            <w:tcMar>
              <w:top w:w="15" w:type="dxa"/>
              <w:left w:w="15" w:type="dxa"/>
              <w:bottom w:w="0" w:type="dxa"/>
              <w:right w:w="15" w:type="dxa"/>
            </w:tcMar>
            <w:vAlign w:val="center"/>
          </w:tcPr>
          <w:p w14:paraId="33A395AA" w14:textId="77777777" w:rsidR="009308D6" w:rsidRPr="00FE211E" w:rsidRDefault="009308D6" w:rsidP="00066F34">
            <w:pPr>
              <w:ind w:left="27"/>
              <w:jc w:val="center"/>
              <w:rPr>
                <w:rFonts w:eastAsia="ArialMT" w:cs="Arial"/>
                <w:b/>
                <w:bCs/>
              </w:rPr>
            </w:pPr>
            <w:r w:rsidRPr="00FE211E">
              <w:rPr>
                <w:b/>
              </w:rPr>
              <w:t>PSA Next</w:t>
            </w:r>
          </w:p>
        </w:tc>
        <w:tc>
          <w:tcPr>
            <w:tcW w:w="104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25B17C51" w14:textId="77777777" w:rsidR="009308D6" w:rsidRPr="00FE211E" w:rsidRDefault="009308D6" w:rsidP="00066F34">
            <w:pPr>
              <w:ind w:left="27"/>
              <w:jc w:val="center"/>
              <w:rPr>
                <w:rFonts w:eastAsia="ArialMT" w:cs="Arial"/>
                <w:b/>
                <w:bCs/>
              </w:rPr>
            </w:pPr>
            <w:r w:rsidRPr="00FE211E">
              <w:rPr>
                <w:b/>
              </w:rPr>
              <w:t>PSA Fext</w:t>
            </w:r>
          </w:p>
        </w:tc>
      </w:tr>
      <w:tr w:rsidR="009308D6" w:rsidRPr="00FE211E" w14:paraId="239A283A" w14:textId="77777777" w:rsidTr="00066F34">
        <w:trPr>
          <w:trHeight w:val="255"/>
          <w:jc w:val="center"/>
        </w:trPr>
        <w:tc>
          <w:tcPr>
            <w:tcW w:w="1467" w:type="dxa"/>
            <w:tcBorders>
              <w:top w:val="nil"/>
              <w:left w:val="single" w:sz="8" w:space="0" w:color="auto"/>
              <w:bottom w:val="nil"/>
              <w:right w:val="nil"/>
            </w:tcBorders>
            <w:shd w:val="clear" w:color="auto" w:fill="00CCFF"/>
            <w:tcMar>
              <w:top w:w="15" w:type="dxa"/>
              <w:left w:w="15" w:type="dxa"/>
              <w:bottom w:w="0" w:type="dxa"/>
              <w:right w:w="15" w:type="dxa"/>
            </w:tcMar>
            <w:vAlign w:val="center"/>
          </w:tcPr>
          <w:p w14:paraId="4AB9A8BE" w14:textId="77777777" w:rsidR="009308D6" w:rsidRPr="00FE211E" w:rsidRDefault="009308D6" w:rsidP="00066F34">
            <w:pPr>
              <w:ind w:left="27"/>
              <w:jc w:val="center"/>
              <w:rPr>
                <w:rFonts w:eastAsia="ArialMT" w:cs="Arial"/>
                <w:b/>
                <w:bCs/>
              </w:rPr>
            </w:pPr>
            <w:r w:rsidRPr="00FE211E">
              <w:rPr>
                <w:b/>
              </w:rPr>
              <w:t>Fréquence</w:t>
            </w:r>
          </w:p>
        </w:tc>
        <w:tc>
          <w:tcPr>
            <w:tcW w:w="152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4F8B4F79" w14:textId="77777777" w:rsidR="009308D6" w:rsidRPr="00FE211E" w:rsidRDefault="009308D6" w:rsidP="00066F34">
            <w:pPr>
              <w:ind w:left="27"/>
              <w:jc w:val="center"/>
              <w:rPr>
                <w:rFonts w:eastAsia="ArialMT" w:cs="Arial"/>
              </w:rPr>
            </w:pPr>
            <w:r w:rsidRPr="00FE211E">
              <w:t>(en dB)</w:t>
            </w:r>
          </w:p>
        </w:tc>
        <w:tc>
          <w:tcPr>
            <w:tcW w:w="877" w:type="dxa"/>
            <w:tcBorders>
              <w:top w:val="nil"/>
              <w:left w:val="nil"/>
              <w:bottom w:val="nil"/>
              <w:right w:val="nil"/>
            </w:tcBorders>
            <w:shd w:val="clear" w:color="auto" w:fill="00CCFF"/>
            <w:noWrap/>
            <w:tcMar>
              <w:top w:w="15" w:type="dxa"/>
              <w:left w:w="15" w:type="dxa"/>
              <w:bottom w:w="0" w:type="dxa"/>
              <w:right w:w="15" w:type="dxa"/>
            </w:tcMar>
            <w:vAlign w:val="center"/>
          </w:tcPr>
          <w:p w14:paraId="2E74B59E" w14:textId="77777777" w:rsidR="009308D6" w:rsidRPr="00FE211E" w:rsidRDefault="009308D6" w:rsidP="00066F34">
            <w:pPr>
              <w:ind w:left="27"/>
              <w:jc w:val="center"/>
              <w:rPr>
                <w:rFonts w:eastAsia="ArialMT" w:cs="Arial"/>
              </w:rPr>
            </w:pPr>
            <w:r w:rsidRPr="00FE211E">
              <w:t>(en dB)</w:t>
            </w:r>
          </w:p>
        </w:tc>
        <w:tc>
          <w:tcPr>
            <w:tcW w:w="115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4E682E03" w14:textId="77777777" w:rsidR="009308D6" w:rsidRPr="00FE211E" w:rsidRDefault="009308D6" w:rsidP="00066F34">
            <w:pPr>
              <w:ind w:left="27"/>
              <w:jc w:val="center"/>
              <w:rPr>
                <w:rFonts w:eastAsia="ArialMT" w:cs="Arial"/>
              </w:rPr>
            </w:pPr>
            <w:r w:rsidRPr="00FE211E">
              <w:t>(en dB)</w:t>
            </w:r>
          </w:p>
        </w:tc>
        <w:tc>
          <w:tcPr>
            <w:tcW w:w="1045" w:type="dxa"/>
            <w:tcBorders>
              <w:top w:val="nil"/>
              <w:left w:val="nil"/>
              <w:bottom w:val="nil"/>
              <w:right w:val="nil"/>
            </w:tcBorders>
            <w:shd w:val="clear" w:color="auto" w:fill="00CCFF"/>
            <w:noWrap/>
            <w:tcMar>
              <w:top w:w="15" w:type="dxa"/>
              <w:left w:w="15" w:type="dxa"/>
              <w:bottom w:w="0" w:type="dxa"/>
              <w:right w:w="15" w:type="dxa"/>
            </w:tcMar>
            <w:vAlign w:val="center"/>
          </w:tcPr>
          <w:p w14:paraId="0DBA0B19" w14:textId="77777777" w:rsidR="009308D6" w:rsidRPr="00FE211E" w:rsidRDefault="009308D6" w:rsidP="00066F34">
            <w:pPr>
              <w:ind w:left="27"/>
              <w:jc w:val="center"/>
              <w:rPr>
                <w:rFonts w:eastAsia="ArialMT" w:cs="Arial"/>
              </w:rPr>
            </w:pPr>
            <w:r w:rsidRPr="00FE211E">
              <w:t>(en dB)</w:t>
            </w:r>
          </w:p>
        </w:tc>
        <w:tc>
          <w:tcPr>
            <w:tcW w:w="124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3548880A" w14:textId="77777777" w:rsidR="009308D6" w:rsidRPr="00FE211E" w:rsidRDefault="009308D6" w:rsidP="00066F34">
            <w:pPr>
              <w:ind w:left="27"/>
              <w:jc w:val="center"/>
              <w:rPr>
                <w:rFonts w:eastAsia="ArialMT" w:cs="Arial"/>
              </w:rPr>
            </w:pPr>
            <w:r w:rsidRPr="00FE211E">
              <w:t>(en dB)</w:t>
            </w:r>
          </w:p>
        </w:tc>
        <w:tc>
          <w:tcPr>
            <w:tcW w:w="1045" w:type="dxa"/>
            <w:tcBorders>
              <w:top w:val="nil"/>
              <w:left w:val="nil"/>
              <w:bottom w:val="nil"/>
              <w:right w:val="nil"/>
            </w:tcBorders>
            <w:shd w:val="clear" w:color="auto" w:fill="00CCFF"/>
            <w:noWrap/>
            <w:tcMar>
              <w:top w:w="15" w:type="dxa"/>
              <w:left w:w="15" w:type="dxa"/>
              <w:bottom w:w="0" w:type="dxa"/>
              <w:right w:w="15" w:type="dxa"/>
            </w:tcMar>
            <w:vAlign w:val="center"/>
          </w:tcPr>
          <w:p w14:paraId="3A97A5D3" w14:textId="77777777" w:rsidR="009308D6" w:rsidRPr="00FE211E" w:rsidRDefault="009308D6" w:rsidP="00066F34">
            <w:pPr>
              <w:ind w:left="27"/>
              <w:jc w:val="center"/>
              <w:rPr>
                <w:rFonts w:eastAsia="ArialMT" w:cs="Arial"/>
              </w:rPr>
            </w:pPr>
            <w:r w:rsidRPr="00FE211E">
              <w:t>(en dB)</w:t>
            </w:r>
          </w:p>
        </w:tc>
        <w:tc>
          <w:tcPr>
            <w:tcW w:w="104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66C16059" w14:textId="77777777" w:rsidR="009308D6" w:rsidRPr="00FE211E" w:rsidRDefault="009308D6" w:rsidP="00066F34">
            <w:pPr>
              <w:ind w:left="27"/>
              <w:jc w:val="center"/>
              <w:rPr>
                <w:rFonts w:eastAsia="ArialMT" w:cs="Arial"/>
              </w:rPr>
            </w:pPr>
            <w:r w:rsidRPr="00FE211E">
              <w:t>(en dB)</w:t>
            </w:r>
          </w:p>
        </w:tc>
      </w:tr>
      <w:tr w:rsidR="009308D6" w:rsidRPr="00FE211E" w14:paraId="22DCEDD1" w14:textId="77777777" w:rsidTr="00066F34">
        <w:trPr>
          <w:trHeight w:val="270"/>
          <w:jc w:val="center"/>
        </w:trPr>
        <w:tc>
          <w:tcPr>
            <w:tcW w:w="1467" w:type="dxa"/>
            <w:tcBorders>
              <w:top w:val="nil"/>
              <w:left w:val="single" w:sz="8" w:space="0" w:color="auto"/>
              <w:bottom w:val="single" w:sz="8" w:space="0" w:color="auto"/>
              <w:right w:val="nil"/>
            </w:tcBorders>
            <w:shd w:val="clear" w:color="auto" w:fill="00CCFF"/>
            <w:tcMar>
              <w:top w:w="15" w:type="dxa"/>
              <w:left w:w="15" w:type="dxa"/>
              <w:bottom w:w="0" w:type="dxa"/>
              <w:right w:w="15" w:type="dxa"/>
            </w:tcMar>
            <w:vAlign w:val="center"/>
          </w:tcPr>
          <w:p w14:paraId="6C05F024" w14:textId="77777777" w:rsidR="009308D6" w:rsidRPr="00FE211E" w:rsidRDefault="009308D6" w:rsidP="00066F34">
            <w:pPr>
              <w:ind w:left="27"/>
              <w:jc w:val="center"/>
              <w:rPr>
                <w:rFonts w:eastAsia="ArialMT" w:cs="Arial"/>
              </w:rPr>
            </w:pPr>
            <w:r w:rsidRPr="00FE211E">
              <w:t>(en MHz)</w:t>
            </w:r>
          </w:p>
        </w:tc>
        <w:tc>
          <w:tcPr>
            <w:tcW w:w="152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3ADA8253" w14:textId="77777777" w:rsidR="009308D6" w:rsidRPr="00FE211E" w:rsidRDefault="009308D6" w:rsidP="00066F34">
            <w:pPr>
              <w:ind w:left="27"/>
              <w:jc w:val="center"/>
              <w:rPr>
                <w:rFonts w:eastAsia="ArialMT" w:cs="Arial"/>
              </w:rPr>
            </w:pPr>
            <w:r w:rsidRPr="00FE211E">
              <w:t>Std Max</w:t>
            </w:r>
          </w:p>
        </w:tc>
        <w:tc>
          <w:tcPr>
            <w:tcW w:w="877" w:type="dxa"/>
            <w:tcBorders>
              <w:top w:val="nil"/>
              <w:left w:val="nil"/>
              <w:bottom w:val="single" w:sz="8" w:space="0" w:color="auto"/>
              <w:right w:val="nil"/>
            </w:tcBorders>
            <w:shd w:val="clear" w:color="auto" w:fill="00CCFF"/>
            <w:tcMar>
              <w:top w:w="15" w:type="dxa"/>
              <w:left w:w="15" w:type="dxa"/>
              <w:bottom w:w="0" w:type="dxa"/>
              <w:right w:w="15" w:type="dxa"/>
            </w:tcMar>
            <w:vAlign w:val="center"/>
          </w:tcPr>
          <w:p w14:paraId="6BC67DB2" w14:textId="77777777" w:rsidR="009308D6" w:rsidRPr="00FE211E" w:rsidRDefault="009308D6" w:rsidP="00066F34">
            <w:pPr>
              <w:ind w:left="27"/>
              <w:jc w:val="center"/>
              <w:rPr>
                <w:rFonts w:eastAsia="ArialMT" w:cs="Arial"/>
              </w:rPr>
            </w:pPr>
            <w:r w:rsidRPr="00FE211E">
              <w:t>Std Min</w:t>
            </w:r>
          </w:p>
        </w:tc>
        <w:tc>
          <w:tcPr>
            <w:tcW w:w="115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38D103CF" w14:textId="77777777" w:rsidR="009308D6" w:rsidRPr="00FE211E" w:rsidRDefault="009308D6" w:rsidP="00066F34">
            <w:pPr>
              <w:ind w:left="27"/>
              <w:jc w:val="center"/>
              <w:rPr>
                <w:rFonts w:eastAsia="ArialMT" w:cs="Arial"/>
              </w:rPr>
            </w:pPr>
            <w:r w:rsidRPr="00FE211E">
              <w:t>Std Min</w:t>
            </w:r>
          </w:p>
        </w:tc>
        <w:tc>
          <w:tcPr>
            <w:tcW w:w="1045" w:type="dxa"/>
            <w:tcBorders>
              <w:top w:val="nil"/>
              <w:left w:val="nil"/>
              <w:bottom w:val="single" w:sz="8" w:space="0" w:color="auto"/>
              <w:right w:val="nil"/>
            </w:tcBorders>
            <w:shd w:val="clear" w:color="auto" w:fill="00CCFF"/>
            <w:tcMar>
              <w:top w:w="15" w:type="dxa"/>
              <w:left w:w="15" w:type="dxa"/>
              <w:bottom w:w="0" w:type="dxa"/>
              <w:right w:w="15" w:type="dxa"/>
            </w:tcMar>
            <w:vAlign w:val="center"/>
          </w:tcPr>
          <w:p w14:paraId="458BF6A3" w14:textId="77777777" w:rsidR="009308D6" w:rsidRPr="00FE211E" w:rsidRDefault="009308D6" w:rsidP="00066F34">
            <w:pPr>
              <w:ind w:left="27"/>
              <w:jc w:val="center"/>
              <w:rPr>
                <w:rFonts w:eastAsia="ArialMT" w:cs="Arial"/>
              </w:rPr>
            </w:pPr>
            <w:r w:rsidRPr="00FE211E">
              <w:t>Std Min</w:t>
            </w:r>
          </w:p>
        </w:tc>
        <w:tc>
          <w:tcPr>
            <w:tcW w:w="124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2581AE46" w14:textId="77777777" w:rsidR="009308D6" w:rsidRPr="00FE211E" w:rsidRDefault="009308D6" w:rsidP="00066F34">
            <w:pPr>
              <w:ind w:left="27"/>
              <w:jc w:val="center"/>
              <w:rPr>
                <w:rFonts w:eastAsia="ArialMT" w:cs="Arial"/>
              </w:rPr>
            </w:pPr>
            <w:r w:rsidRPr="00FE211E">
              <w:t>Std Min</w:t>
            </w:r>
          </w:p>
        </w:tc>
        <w:tc>
          <w:tcPr>
            <w:tcW w:w="1045" w:type="dxa"/>
            <w:tcBorders>
              <w:top w:val="nil"/>
              <w:left w:val="nil"/>
              <w:bottom w:val="single" w:sz="8" w:space="0" w:color="auto"/>
              <w:right w:val="nil"/>
            </w:tcBorders>
            <w:shd w:val="clear" w:color="auto" w:fill="00CCFF"/>
            <w:tcMar>
              <w:top w:w="15" w:type="dxa"/>
              <w:left w:w="15" w:type="dxa"/>
              <w:bottom w:w="0" w:type="dxa"/>
              <w:right w:w="15" w:type="dxa"/>
            </w:tcMar>
            <w:vAlign w:val="center"/>
          </w:tcPr>
          <w:p w14:paraId="7B076BD9" w14:textId="77777777" w:rsidR="009308D6" w:rsidRPr="00FE211E" w:rsidRDefault="009308D6" w:rsidP="00066F34">
            <w:pPr>
              <w:ind w:left="27"/>
              <w:jc w:val="center"/>
              <w:rPr>
                <w:rFonts w:eastAsia="ArialMT" w:cs="Arial"/>
              </w:rPr>
            </w:pPr>
            <w:r w:rsidRPr="00FE211E">
              <w:t>Std Min</w:t>
            </w:r>
          </w:p>
        </w:tc>
        <w:tc>
          <w:tcPr>
            <w:tcW w:w="104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66C15B6A" w14:textId="77777777" w:rsidR="009308D6" w:rsidRPr="00FE211E" w:rsidRDefault="009308D6" w:rsidP="00066F34">
            <w:pPr>
              <w:ind w:left="27"/>
              <w:jc w:val="center"/>
              <w:rPr>
                <w:rFonts w:eastAsia="ArialMT" w:cs="Arial"/>
              </w:rPr>
            </w:pPr>
            <w:r w:rsidRPr="00FE211E">
              <w:t>Std Min</w:t>
            </w:r>
          </w:p>
        </w:tc>
      </w:tr>
      <w:tr w:rsidR="009308D6" w:rsidRPr="00FE211E" w14:paraId="4C30E1D2"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109C2B84" w14:textId="77777777" w:rsidR="009308D6" w:rsidRPr="00FE211E" w:rsidRDefault="009308D6" w:rsidP="00066F34">
            <w:pPr>
              <w:ind w:left="27"/>
              <w:jc w:val="center"/>
              <w:rPr>
                <w:rFonts w:eastAsia="ArialMT" w:cs="Arial"/>
                <w:b/>
                <w:bCs/>
              </w:rPr>
            </w:pPr>
            <w:r w:rsidRPr="00FE211E">
              <w:rPr>
                <w:b/>
              </w:rPr>
              <w:t>1</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23E3075" w14:textId="77777777" w:rsidR="009308D6" w:rsidRPr="00FE211E" w:rsidRDefault="009308D6" w:rsidP="00066F34">
            <w:pPr>
              <w:ind w:left="27"/>
              <w:jc w:val="center"/>
              <w:rPr>
                <w:rFonts w:eastAsia="ArialMT" w:cs="Arial"/>
              </w:rPr>
            </w:pPr>
            <w:r w:rsidRPr="00FE211E">
              <w:t>4,0</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36D5D99D" w14:textId="77777777" w:rsidR="009308D6" w:rsidRPr="00FE211E" w:rsidRDefault="009308D6" w:rsidP="00066F34">
            <w:pPr>
              <w:ind w:left="27"/>
              <w:jc w:val="center"/>
              <w:rPr>
                <w:rFonts w:eastAsia="ArialMT" w:cs="Arial"/>
              </w:rPr>
            </w:pPr>
            <w:r w:rsidRPr="00FE211E">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50A1F19" w14:textId="77777777" w:rsidR="009308D6" w:rsidRPr="00FE211E" w:rsidRDefault="009308D6" w:rsidP="00066F34">
            <w:pPr>
              <w:ind w:left="27"/>
              <w:jc w:val="center"/>
              <w:rPr>
                <w:rFonts w:eastAsia="ArialMT" w:cs="Arial"/>
              </w:rPr>
            </w:pPr>
            <w:r w:rsidRPr="00FE211E">
              <w:t>65,0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3057CB5D" w14:textId="77777777" w:rsidR="009308D6" w:rsidRPr="00FE211E" w:rsidRDefault="009308D6" w:rsidP="00066F34">
            <w:pPr>
              <w:ind w:left="27"/>
              <w:jc w:val="center"/>
              <w:rPr>
                <w:rFonts w:eastAsia="ArialMT" w:cs="Arial"/>
              </w:rPr>
            </w:pPr>
            <w:r w:rsidRPr="00FE211E">
              <w:t>19,0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3217AFD" w14:textId="77777777" w:rsidR="009308D6" w:rsidRPr="00FE211E" w:rsidRDefault="009308D6" w:rsidP="00066F34">
            <w:pPr>
              <w:ind w:left="27"/>
              <w:jc w:val="center"/>
              <w:rPr>
                <w:rFonts w:eastAsia="ArialMT" w:cs="Arial"/>
              </w:rPr>
            </w:pPr>
            <w:r w:rsidRPr="00FE211E">
              <w:t>80,0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6780B56" w14:textId="77777777" w:rsidR="009308D6" w:rsidRPr="00FE211E" w:rsidRDefault="009308D6" w:rsidP="00066F34">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657AA65" w14:textId="77777777" w:rsidR="009308D6" w:rsidRPr="00FE211E" w:rsidRDefault="009308D6" w:rsidP="00066F34">
            <w:pPr>
              <w:ind w:left="27"/>
              <w:jc w:val="center"/>
              <w:rPr>
                <w:rFonts w:eastAsia="ArialMT" w:cs="Arial"/>
              </w:rPr>
            </w:pPr>
            <w:r w:rsidRPr="00FE211E">
              <w:t>80,0</w:t>
            </w:r>
          </w:p>
        </w:tc>
      </w:tr>
      <w:tr w:rsidR="009308D6" w:rsidRPr="00FE211E" w14:paraId="1BDC0B19"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0A541C2B" w14:textId="77777777" w:rsidR="009308D6" w:rsidRPr="00FE211E" w:rsidRDefault="009308D6" w:rsidP="00066F34">
            <w:pPr>
              <w:ind w:left="27"/>
              <w:jc w:val="center"/>
              <w:rPr>
                <w:rFonts w:eastAsia="ArialMT" w:cs="Arial"/>
                <w:b/>
                <w:bCs/>
              </w:rPr>
            </w:pPr>
            <w:r w:rsidRPr="00FE211E">
              <w:rPr>
                <w:b/>
              </w:rPr>
              <w:t>4</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7C96028" w14:textId="77777777" w:rsidR="009308D6" w:rsidRPr="00FE211E" w:rsidRDefault="009308D6" w:rsidP="00066F34">
            <w:pPr>
              <w:ind w:left="27"/>
              <w:jc w:val="center"/>
              <w:rPr>
                <w:rFonts w:eastAsia="ArialMT" w:cs="Arial"/>
              </w:rPr>
            </w:pPr>
            <w:r w:rsidRPr="00FE211E">
              <w:t>4,1</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637AC3C2" w14:textId="77777777" w:rsidR="009308D6" w:rsidRPr="00FE211E" w:rsidRDefault="009308D6" w:rsidP="00066F34">
            <w:pPr>
              <w:ind w:left="27"/>
              <w:jc w:val="center"/>
              <w:rPr>
                <w:rFonts w:eastAsia="ArialMT" w:cs="Arial"/>
              </w:rPr>
            </w:pPr>
            <w:r w:rsidRPr="00FE211E">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7B4D286" w14:textId="77777777" w:rsidR="009308D6" w:rsidRPr="00FE211E" w:rsidRDefault="009308D6" w:rsidP="00066F34">
            <w:pPr>
              <w:ind w:left="27"/>
              <w:jc w:val="center"/>
              <w:rPr>
                <w:rFonts w:eastAsia="ArialMT" w:cs="Arial"/>
              </w:rPr>
            </w:pPr>
            <w:r w:rsidRPr="00FE211E">
              <w:t>65,0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EFD51D8" w14:textId="77777777" w:rsidR="009308D6" w:rsidRPr="00FE211E" w:rsidRDefault="009308D6" w:rsidP="00066F34">
            <w:pPr>
              <w:ind w:left="27"/>
              <w:jc w:val="center"/>
              <w:rPr>
                <w:rFonts w:eastAsia="ArialMT" w:cs="Arial"/>
              </w:rPr>
            </w:pPr>
            <w:r w:rsidRPr="00FE211E">
              <w:t>19,0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739AC5B" w14:textId="77777777" w:rsidR="009308D6" w:rsidRPr="00FE211E" w:rsidRDefault="009308D6" w:rsidP="00066F34">
            <w:pPr>
              <w:ind w:left="27"/>
              <w:jc w:val="center"/>
              <w:rPr>
                <w:rFonts w:eastAsia="ArialMT" w:cs="Arial"/>
              </w:rPr>
            </w:pPr>
            <w:r w:rsidRPr="00FE211E">
              <w:t>68,0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A95CD4A" w14:textId="77777777" w:rsidR="009308D6" w:rsidRPr="00FE211E" w:rsidRDefault="009308D6" w:rsidP="00066F34">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FF16C7E" w14:textId="77777777" w:rsidR="009308D6" w:rsidRPr="00FE211E" w:rsidRDefault="009308D6" w:rsidP="00066F34">
            <w:pPr>
              <w:ind w:left="27"/>
              <w:jc w:val="center"/>
              <w:rPr>
                <w:rFonts w:eastAsia="ArialMT" w:cs="Arial"/>
              </w:rPr>
            </w:pPr>
            <w:r w:rsidRPr="00FE211E">
              <w:t>79,8</w:t>
            </w:r>
          </w:p>
        </w:tc>
      </w:tr>
      <w:tr w:rsidR="009308D6" w:rsidRPr="00FE211E" w14:paraId="35A305BE"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3A27228" w14:textId="77777777" w:rsidR="009308D6" w:rsidRPr="00FE211E" w:rsidRDefault="009308D6" w:rsidP="00066F34">
            <w:pPr>
              <w:ind w:left="27"/>
              <w:jc w:val="center"/>
              <w:rPr>
                <w:rFonts w:eastAsia="ArialMT" w:cs="Arial"/>
                <w:b/>
                <w:bCs/>
              </w:rPr>
            </w:pPr>
            <w:r w:rsidRPr="00FE211E">
              <w:rPr>
                <w:b/>
              </w:rPr>
              <w:t>10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A024B96" w14:textId="77777777" w:rsidR="009308D6" w:rsidRPr="00FE211E" w:rsidRDefault="009308D6" w:rsidP="00066F34">
            <w:pPr>
              <w:ind w:left="27"/>
              <w:jc w:val="center"/>
              <w:rPr>
                <w:rFonts w:eastAsia="ArialMT" w:cs="Arial"/>
              </w:rPr>
            </w:pPr>
            <w:r w:rsidRPr="00FE211E">
              <w:t>6,4</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751A9846" w14:textId="77777777" w:rsidR="009308D6" w:rsidRPr="00FE211E" w:rsidRDefault="009308D6" w:rsidP="00066F34">
            <w:pPr>
              <w:ind w:left="27"/>
              <w:jc w:val="center"/>
              <w:rPr>
                <w:rFonts w:eastAsia="ArialMT" w:cs="Arial"/>
              </w:rPr>
            </w:pPr>
            <w:r w:rsidRPr="00FE211E">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850AD05" w14:textId="77777777" w:rsidR="009308D6" w:rsidRPr="00FE211E" w:rsidRDefault="009308D6" w:rsidP="00066F34">
            <w:pPr>
              <w:ind w:left="27"/>
              <w:jc w:val="center"/>
              <w:rPr>
                <w:rFonts w:eastAsia="ArialMT" w:cs="Arial"/>
              </w:rPr>
            </w:pPr>
            <w:r w:rsidRPr="00FE211E">
              <w:t>65,0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A0A4865" w14:textId="77777777" w:rsidR="009308D6" w:rsidRPr="00FE211E" w:rsidRDefault="009308D6" w:rsidP="00066F34">
            <w:pPr>
              <w:ind w:left="27"/>
              <w:jc w:val="center"/>
              <w:rPr>
                <w:rFonts w:eastAsia="ArialMT" w:cs="Arial"/>
              </w:rPr>
            </w:pPr>
            <w:r w:rsidRPr="00FE211E">
              <w:t>19,0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78831A5" w14:textId="77777777" w:rsidR="009308D6" w:rsidRPr="00FE211E" w:rsidRDefault="009308D6" w:rsidP="00066F34">
            <w:pPr>
              <w:ind w:left="27"/>
              <w:jc w:val="center"/>
              <w:rPr>
                <w:rFonts w:eastAsia="ArialMT" w:cs="Arial"/>
              </w:rPr>
            </w:pPr>
            <w:r w:rsidRPr="00FE211E">
              <w:t>60,0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EE55073" w14:textId="77777777" w:rsidR="009308D6" w:rsidRPr="00FE211E" w:rsidRDefault="009308D6" w:rsidP="00066F34">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E4C0686" w14:textId="77777777" w:rsidR="009308D6" w:rsidRPr="00FE211E" w:rsidRDefault="009308D6" w:rsidP="00066F34">
            <w:pPr>
              <w:ind w:left="27"/>
              <w:jc w:val="center"/>
              <w:rPr>
                <w:rFonts w:eastAsia="ArialMT" w:cs="Arial"/>
              </w:rPr>
            </w:pPr>
            <w:r w:rsidRPr="00FE211E">
              <w:t>75,9</w:t>
            </w:r>
          </w:p>
        </w:tc>
      </w:tr>
      <w:tr w:rsidR="009308D6" w:rsidRPr="00FE211E" w14:paraId="52057364"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4A20134E" w14:textId="77777777" w:rsidR="009308D6" w:rsidRPr="00FE211E" w:rsidRDefault="009308D6" w:rsidP="00066F34">
            <w:pPr>
              <w:ind w:left="27"/>
              <w:jc w:val="center"/>
              <w:rPr>
                <w:rFonts w:eastAsia="ArialMT" w:cs="Arial"/>
                <w:b/>
                <w:bCs/>
              </w:rPr>
            </w:pPr>
            <w:r w:rsidRPr="00FE211E">
              <w:rPr>
                <w:b/>
              </w:rPr>
              <w:t>16</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B91638A" w14:textId="77777777" w:rsidR="009308D6" w:rsidRPr="00FE211E" w:rsidRDefault="009308D6" w:rsidP="00066F34">
            <w:pPr>
              <w:ind w:left="27"/>
              <w:jc w:val="center"/>
              <w:rPr>
                <w:rFonts w:eastAsia="ArialMT" w:cs="Arial"/>
              </w:rPr>
            </w:pPr>
            <w:r w:rsidRPr="00FE211E">
              <w:t>8,0</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23A4748F" w14:textId="77777777" w:rsidR="009308D6" w:rsidRPr="00FE211E" w:rsidRDefault="009308D6" w:rsidP="00066F34">
            <w:pPr>
              <w:ind w:left="27"/>
              <w:jc w:val="center"/>
              <w:rPr>
                <w:rFonts w:eastAsia="ArialMT" w:cs="Arial"/>
              </w:rPr>
            </w:pPr>
            <w:r w:rsidRPr="00FE211E">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7185A1A" w14:textId="77777777" w:rsidR="009308D6" w:rsidRPr="00FE211E" w:rsidRDefault="009308D6" w:rsidP="00066F34">
            <w:pPr>
              <w:ind w:left="27"/>
              <w:jc w:val="center"/>
              <w:rPr>
                <w:rFonts w:eastAsia="ArialMT" w:cs="Arial"/>
              </w:rPr>
            </w:pPr>
            <w:r w:rsidRPr="00FE211E">
              <w:t>63,3</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C459492" w14:textId="77777777" w:rsidR="009308D6" w:rsidRPr="00FE211E" w:rsidRDefault="009308D6" w:rsidP="00066F34">
            <w:pPr>
              <w:ind w:left="27"/>
              <w:jc w:val="center"/>
              <w:rPr>
                <w:rFonts w:eastAsia="ArialMT" w:cs="Arial"/>
              </w:rPr>
            </w:pPr>
            <w:r w:rsidRPr="00FE211E">
              <w:t>18,0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461B26F" w14:textId="77777777" w:rsidR="009308D6" w:rsidRPr="00FE211E" w:rsidRDefault="009308D6" w:rsidP="00066F34">
            <w:pPr>
              <w:ind w:left="27"/>
              <w:jc w:val="center"/>
              <w:rPr>
                <w:rFonts w:eastAsia="ArialMT" w:cs="Arial"/>
              </w:rPr>
            </w:pPr>
            <w:r w:rsidRPr="00FE211E">
              <w:t>55,9</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306F683" w14:textId="77777777" w:rsidR="009308D6" w:rsidRPr="00FE211E" w:rsidRDefault="009308D6" w:rsidP="00066F34">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D2BBD2E" w14:textId="77777777" w:rsidR="009308D6" w:rsidRPr="00FE211E" w:rsidRDefault="009308D6" w:rsidP="00066F34">
            <w:pPr>
              <w:ind w:left="27"/>
              <w:jc w:val="center"/>
              <w:rPr>
                <w:rFonts w:eastAsia="ArialMT" w:cs="Arial"/>
              </w:rPr>
            </w:pPr>
            <w:r w:rsidRPr="00FE211E">
              <w:t>73,9</w:t>
            </w:r>
          </w:p>
        </w:tc>
      </w:tr>
      <w:tr w:rsidR="009308D6" w:rsidRPr="00FE211E" w14:paraId="4B1C6392"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3628A077" w14:textId="77777777" w:rsidR="009308D6" w:rsidRPr="00FE211E" w:rsidRDefault="009308D6" w:rsidP="00066F34">
            <w:pPr>
              <w:ind w:left="27"/>
              <w:jc w:val="center"/>
              <w:rPr>
                <w:rFonts w:eastAsia="ArialMT" w:cs="Arial"/>
                <w:b/>
                <w:bCs/>
              </w:rPr>
            </w:pPr>
            <w:r w:rsidRPr="00FE211E">
              <w:rPr>
                <w:b/>
              </w:rPr>
              <w:t>20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FA0C69A" w14:textId="77777777" w:rsidR="009308D6" w:rsidRPr="00FE211E" w:rsidRDefault="009308D6" w:rsidP="00066F34">
            <w:pPr>
              <w:ind w:left="27"/>
              <w:jc w:val="center"/>
              <w:rPr>
                <w:rFonts w:eastAsia="ArialMT" w:cs="Arial"/>
              </w:rPr>
            </w:pPr>
            <w:r w:rsidRPr="00FE211E">
              <w:t>9,0</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65EFE5D3" w14:textId="77777777" w:rsidR="009308D6" w:rsidRPr="00FE211E" w:rsidRDefault="009308D6" w:rsidP="00066F34">
            <w:pPr>
              <w:ind w:left="27"/>
              <w:jc w:val="center"/>
              <w:rPr>
                <w:rFonts w:eastAsia="ArialMT" w:cs="Arial"/>
              </w:rPr>
            </w:pPr>
            <w:r w:rsidRPr="00FE211E">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F50AE5D" w14:textId="77777777" w:rsidR="009308D6" w:rsidRPr="00FE211E" w:rsidRDefault="009308D6" w:rsidP="00066F34">
            <w:pPr>
              <w:ind w:left="27"/>
              <w:jc w:val="center"/>
              <w:rPr>
                <w:rFonts w:eastAsia="ArialMT" w:cs="Arial"/>
              </w:rPr>
            </w:pPr>
            <w:r w:rsidRPr="00FE211E">
              <w:t>61,4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53DF00B" w14:textId="77777777" w:rsidR="009308D6" w:rsidRPr="00FE211E" w:rsidRDefault="009308D6" w:rsidP="00066F34">
            <w:pPr>
              <w:ind w:left="27"/>
              <w:jc w:val="center"/>
              <w:rPr>
                <w:rFonts w:eastAsia="ArialMT" w:cs="Arial"/>
              </w:rPr>
            </w:pPr>
            <w:r w:rsidRPr="00FE211E">
              <w:t>17,5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42E89B3" w14:textId="77777777" w:rsidR="009308D6" w:rsidRPr="00FE211E" w:rsidRDefault="009308D6" w:rsidP="00066F34">
            <w:pPr>
              <w:ind w:left="27"/>
              <w:jc w:val="center"/>
              <w:rPr>
                <w:rFonts w:eastAsia="ArialMT" w:cs="Arial"/>
              </w:rPr>
            </w:pPr>
            <w:r w:rsidRPr="00FE211E">
              <w:t>54,0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865583F" w14:textId="77777777" w:rsidR="009308D6" w:rsidRPr="00FE211E" w:rsidRDefault="009308D6" w:rsidP="00066F34">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2F70F8D" w14:textId="77777777" w:rsidR="009308D6" w:rsidRPr="00FE211E" w:rsidRDefault="009308D6" w:rsidP="00066F34">
            <w:pPr>
              <w:ind w:left="27"/>
              <w:jc w:val="center"/>
              <w:rPr>
                <w:rFonts w:eastAsia="ArialMT" w:cs="Arial"/>
              </w:rPr>
            </w:pPr>
            <w:r w:rsidRPr="00FE211E">
              <w:t>72,9</w:t>
            </w:r>
          </w:p>
        </w:tc>
      </w:tr>
      <w:tr w:rsidR="009308D6" w:rsidRPr="00FE211E" w14:paraId="76D5BFEE"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1B24BF98" w14:textId="77777777" w:rsidR="009308D6" w:rsidRPr="00FE211E" w:rsidRDefault="009308D6" w:rsidP="00066F34">
            <w:pPr>
              <w:ind w:left="27"/>
              <w:jc w:val="center"/>
              <w:rPr>
                <w:rFonts w:eastAsia="ArialMT" w:cs="Arial"/>
                <w:b/>
                <w:bCs/>
              </w:rPr>
            </w:pPr>
            <w:r w:rsidRPr="00FE211E">
              <w:rPr>
                <w:b/>
              </w:rPr>
              <w:t>31,25</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BD6DEBE" w14:textId="77777777" w:rsidR="009308D6" w:rsidRPr="00FE211E" w:rsidRDefault="009308D6" w:rsidP="00066F34">
            <w:pPr>
              <w:ind w:left="27"/>
              <w:jc w:val="center"/>
              <w:rPr>
                <w:rFonts w:eastAsia="ArialMT" w:cs="Arial"/>
              </w:rPr>
            </w:pPr>
            <w:r w:rsidRPr="00FE211E">
              <w:t>11,2</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2D2C0587" w14:textId="77777777" w:rsidR="009308D6" w:rsidRPr="00FE211E" w:rsidRDefault="009308D6" w:rsidP="00066F34">
            <w:pPr>
              <w:ind w:left="27"/>
              <w:jc w:val="center"/>
              <w:rPr>
                <w:rFonts w:eastAsia="ArialMT" w:cs="Arial"/>
              </w:rPr>
            </w:pPr>
            <w:r w:rsidRPr="00FE211E">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CDCD21B" w14:textId="77777777" w:rsidR="009308D6" w:rsidRPr="00FE211E" w:rsidRDefault="009308D6" w:rsidP="00066F34">
            <w:pPr>
              <w:ind w:left="27"/>
              <w:jc w:val="center"/>
              <w:rPr>
                <w:rFonts w:eastAsia="ArialMT" w:cs="Arial"/>
              </w:rPr>
            </w:pPr>
            <w:r w:rsidRPr="00FE211E">
              <w:t>57,5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E7502EB" w14:textId="77777777" w:rsidR="009308D6" w:rsidRPr="00FE211E" w:rsidRDefault="009308D6" w:rsidP="00066F34">
            <w:pPr>
              <w:ind w:left="27"/>
              <w:jc w:val="center"/>
              <w:rPr>
                <w:rFonts w:eastAsia="ArialMT" w:cs="Arial"/>
              </w:rPr>
            </w:pPr>
            <w:r w:rsidRPr="00FE211E">
              <w:t>16,5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9FDB22F" w14:textId="77777777" w:rsidR="009308D6" w:rsidRPr="00FE211E" w:rsidRDefault="009308D6" w:rsidP="00066F34">
            <w:pPr>
              <w:ind w:left="27"/>
              <w:jc w:val="center"/>
              <w:rPr>
                <w:rFonts w:eastAsia="ArialMT" w:cs="Arial"/>
              </w:rPr>
            </w:pPr>
            <w:r w:rsidRPr="00FE211E">
              <w:t>50,1</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4A9937C" w14:textId="77777777" w:rsidR="009308D6" w:rsidRPr="00FE211E" w:rsidRDefault="009308D6" w:rsidP="00066F34">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88BD0CB" w14:textId="77777777" w:rsidR="009308D6" w:rsidRPr="00FE211E" w:rsidRDefault="009308D6" w:rsidP="00066F34">
            <w:pPr>
              <w:ind w:left="27"/>
              <w:jc w:val="center"/>
              <w:rPr>
                <w:rFonts w:eastAsia="ArialMT" w:cs="Arial"/>
              </w:rPr>
            </w:pPr>
            <w:r w:rsidRPr="00FE211E">
              <w:t>71,0</w:t>
            </w:r>
          </w:p>
        </w:tc>
      </w:tr>
      <w:tr w:rsidR="009308D6" w:rsidRPr="00FE211E" w14:paraId="60E636DC"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0130F28B" w14:textId="77777777" w:rsidR="009308D6" w:rsidRPr="00FE211E" w:rsidRDefault="009308D6" w:rsidP="00066F34">
            <w:pPr>
              <w:ind w:left="27"/>
              <w:jc w:val="center"/>
              <w:rPr>
                <w:rFonts w:eastAsia="ArialMT" w:cs="Arial"/>
                <w:b/>
                <w:bCs/>
              </w:rPr>
            </w:pPr>
            <w:r w:rsidRPr="00FE211E">
              <w:rPr>
                <w:b/>
              </w:rPr>
              <w:t>62,5</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DD57352" w14:textId="77777777" w:rsidR="009308D6" w:rsidRPr="00FE211E" w:rsidRDefault="009308D6" w:rsidP="00066F34">
            <w:pPr>
              <w:ind w:left="27"/>
              <w:jc w:val="center"/>
              <w:rPr>
                <w:rFonts w:eastAsia="ArialMT" w:cs="Arial"/>
              </w:rPr>
            </w:pPr>
            <w:r w:rsidRPr="00FE211E">
              <w:t>15,9</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10B5ECCE" w14:textId="77777777" w:rsidR="009308D6" w:rsidRPr="00FE211E" w:rsidRDefault="009308D6" w:rsidP="00066F34">
            <w:pPr>
              <w:ind w:left="27"/>
              <w:jc w:val="center"/>
              <w:rPr>
                <w:rFonts w:eastAsia="ArialMT" w:cs="Arial"/>
              </w:rPr>
            </w:pPr>
            <w:r w:rsidRPr="00FE211E">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E4A5BE0" w14:textId="77777777" w:rsidR="009308D6" w:rsidRPr="00FE211E" w:rsidRDefault="009308D6" w:rsidP="00066F34">
            <w:pPr>
              <w:ind w:left="27"/>
              <w:jc w:val="center"/>
              <w:rPr>
                <w:rFonts w:eastAsia="ArialMT" w:cs="Arial"/>
              </w:rPr>
            </w:pPr>
            <w:r w:rsidRPr="00FE211E">
              <w:t>51,5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5B36D53" w14:textId="77777777" w:rsidR="009308D6" w:rsidRPr="00FE211E" w:rsidRDefault="009308D6" w:rsidP="00066F34">
            <w:pPr>
              <w:ind w:left="27"/>
              <w:jc w:val="center"/>
              <w:rPr>
                <w:rFonts w:eastAsia="ArialMT" w:cs="Arial"/>
              </w:rPr>
            </w:pPr>
            <w:r w:rsidRPr="00FE211E">
              <w:t>14,0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F75F7E5" w14:textId="77777777" w:rsidR="009308D6" w:rsidRPr="00FE211E" w:rsidRDefault="009308D6" w:rsidP="00066F34">
            <w:pPr>
              <w:ind w:left="27"/>
              <w:jc w:val="center"/>
              <w:rPr>
                <w:rFonts w:eastAsia="ArialMT" w:cs="Arial"/>
              </w:rPr>
            </w:pPr>
            <w:r w:rsidRPr="00FE211E">
              <w:t>44,1</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BB3F803" w14:textId="77777777" w:rsidR="009308D6" w:rsidRPr="00FE211E" w:rsidRDefault="009308D6" w:rsidP="00066F34">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23E739D" w14:textId="77777777" w:rsidR="009308D6" w:rsidRPr="00FE211E" w:rsidRDefault="009308D6" w:rsidP="00066F34">
            <w:pPr>
              <w:ind w:left="27"/>
              <w:jc w:val="center"/>
              <w:rPr>
                <w:rFonts w:eastAsia="ArialMT" w:cs="Arial"/>
              </w:rPr>
            </w:pPr>
            <w:r w:rsidRPr="00FE211E">
              <w:t>68,0</w:t>
            </w:r>
          </w:p>
        </w:tc>
      </w:tr>
      <w:tr w:rsidR="009308D6" w:rsidRPr="00FE211E" w14:paraId="3A574271"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7AD37441" w14:textId="77777777" w:rsidR="009308D6" w:rsidRPr="00FE211E" w:rsidRDefault="009308D6" w:rsidP="00066F34">
            <w:pPr>
              <w:ind w:left="27"/>
              <w:jc w:val="center"/>
              <w:rPr>
                <w:rFonts w:eastAsia="ArialMT" w:cs="Arial"/>
                <w:b/>
                <w:bCs/>
              </w:rPr>
            </w:pPr>
            <w:r w:rsidRPr="00FE211E">
              <w:rPr>
                <w:b/>
              </w:rPr>
              <w:t>100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D1FD5C1" w14:textId="77777777" w:rsidR="009308D6" w:rsidRPr="00FE211E" w:rsidRDefault="009308D6" w:rsidP="00066F34">
            <w:pPr>
              <w:ind w:left="27"/>
              <w:jc w:val="center"/>
              <w:rPr>
                <w:rFonts w:eastAsia="ArialMT" w:cs="Arial"/>
              </w:rPr>
            </w:pPr>
            <w:r w:rsidRPr="00FE211E">
              <w:t>20,3</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69581591" w14:textId="77777777" w:rsidR="009308D6" w:rsidRPr="00FE211E" w:rsidRDefault="009308D6" w:rsidP="00066F34">
            <w:pPr>
              <w:ind w:left="27"/>
              <w:jc w:val="center"/>
              <w:rPr>
                <w:rFonts w:eastAsia="ArialMT" w:cs="Arial"/>
              </w:rPr>
            </w:pPr>
            <w:r w:rsidRPr="00FE211E">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3404E50" w14:textId="77777777" w:rsidR="009308D6" w:rsidRPr="00FE211E" w:rsidRDefault="009308D6" w:rsidP="00066F34">
            <w:pPr>
              <w:ind w:left="27"/>
              <w:jc w:val="center"/>
              <w:rPr>
                <w:rFonts w:eastAsia="ArialMT" w:cs="Arial"/>
              </w:rPr>
            </w:pPr>
            <w:r w:rsidRPr="00FE211E">
              <w:t>47,4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5094FD2" w14:textId="77777777" w:rsidR="009308D6" w:rsidRPr="00FE211E" w:rsidRDefault="009308D6" w:rsidP="00066F34">
            <w:pPr>
              <w:ind w:left="27"/>
              <w:jc w:val="center"/>
              <w:rPr>
                <w:rFonts w:eastAsia="ArialMT" w:cs="Arial"/>
              </w:rPr>
            </w:pPr>
            <w:r w:rsidRPr="00FE211E">
              <w:t>12,0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147EF66" w14:textId="77777777" w:rsidR="009308D6" w:rsidRPr="00FE211E" w:rsidRDefault="009308D6" w:rsidP="00066F34">
            <w:pPr>
              <w:ind w:left="27"/>
              <w:jc w:val="center"/>
              <w:rPr>
                <w:rFonts w:eastAsia="ArialMT" w:cs="Arial"/>
              </w:rPr>
            </w:pPr>
            <w:r w:rsidRPr="00FE211E">
              <w:t>40,0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FB7FA2A" w14:textId="77777777" w:rsidR="009308D6" w:rsidRPr="00FE211E" w:rsidRDefault="009308D6" w:rsidP="00066F34">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004FC7D" w14:textId="77777777" w:rsidR="009308D6" w:rsidRPr="00FE211E" w:rsidRDefault="009308D6" w:rsidP="00066F34">
            <w:pPr>
              <w:ind w:left="27"/>
              <w:jc w:val="center"/>
              <w:rPr>
                <w:rFonts w:eastAsia="ArialMT" w:cs="Arial"/>
              </w:rPr>
            </w:pPr>
            <w:r w:rsidRPr="00FE211E">
              <w:t>65,9</w:t>
            </w:r>
          </w:p>
        </w:tc>
      </w:tr>
      <w:tr w:rsidR="009308D6" w:rsidRPr="00FE211E" w14:paraId="11854768"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409CCCA1" w14:textId="77777777" w:rsidR="009308D6" w:rsidRPr="00FE211E" w:rsidRDefault="009308D6" w:rsidP="00066F34">
            <w:pPr>
              <w:ind w:left="27"/>
              <w:jc w:val="center"/>
              <w:rPr>
                <w:rFonts w:eastAsia="ArialMT" w:cs="Arial"/>
                <w:b/>
                <w:bCs/>
              </w:rPr>
            </w:pPr>
            <w:r w:rsidRPr="00FE211E">
              <w:rPr>
                <w:b/>
              </w:rPr>
              <w:t>155</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A6325B0" w14:textId="77777777" w:rsidR="009308D6" w:rsidRPr="00FE211E" w:rsidRDefault="009308D6" w:rsidP="00066F34">
            <w:pPr>
              <w:ind w:left="27"/>
              <w:jc w:val="center"/>
              <w:rPr>
                <w:rFonts w:eastAsia="ArialMT" w:cs="Arial"/>
              </w:rPr>
            </w:pPr>
            <w:r w:rsidRPr="00FE211E">
              <w:t>25,4</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28A9ABAD" w14:textId="77777777" w:rsidR="009308D6" w:rsidRPr="00FE211E" w:rsidRDefault="009308D6" w:rsidP="00066F34">
            <w:pPr>
              <w:ind w:left="27"/>
              <w:jc w:val="center"/>
              <w:rPr>
                <w:rFonts w:eastAsia="ArialMT" w:cs="Arial"/>
              </w:rPr>
            </w:pPr>
            <w:r w:rsidRPr="00FE211E">
              <w:t>63,0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02BE46B" w14:textId="77777777" w:rsidR="009308D6" w:rsidRPr="00FE211E" w:rsidRDefault="009308D6" w:rsidP="00066F34">
            <w:pPr>
              <w:ind w:left="27"/>
              <w:jc w:val="center"/>
              <w:rPr>
                <w:rFonts w:eastAsia="ArialMT" w:cs="Arial"/>
              </w:rPr>
            </w:pPr>
            <w:r w:rsidRPr="00FE211E">
              <w:t>43,6</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EE684CE" w14:textId="77777777" w:rsidR="009308D6" w:rsidRPr="00FE211E" w:rsidRDefault="009308D6" w:rsidP="00066F34">
            <w:pPr>
              <w:ind w:left="27"/>
              <w:jc w:val="center"/>
              <w:rPr>
                <w:rFonts w:eastAsia="ArialMT" w:cs="Arial"/>
              </w:rPr>
            </w:pPr>
            <w:r w:rsidRPr="00FE211E">
              <w:t>10,1</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C81CBEB" w14:textId="77777777" w:rsidR="009308D6" w:rsidRPr="00FE211E" w:rsidRDefault="009308D6" w:rsidP="00066F34">
            <w:pPr>
              <w:ind w:left="27"/>
              <w:jc w:val="center"/>
              <w:rPr>
                <w:rFonts w:eastAsia="ArialMT" w:cs="Arial"/>
              </w:rPr>
            </w:pPr>
            <w:r w:rsidRPr="00FE211E">
              <w:t>36,2</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A78E497" w14:textId="77777777" w:rsidR="009308D6" w:rsidRPr="00FE211E" w:rsidRDefault="009308D6" w:rsidP="00066F34">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AE65631" w14:textId="77777777" w:rsidR="009308D6" w:rsidRPr="00FE211E" w:rsidRDefault="009308D6" w:rsidP="00066F34">
            <w:pPr>
              <w:ind w:left="27"/>
              <w:jc w:val="center"/>
              <w:rPr>
                <w:rFonts w:eastAsia="ArialMT" w:cs="Arial"/>
              </w:rPr>
            </w:pPr>
            <w:r w:rsidRPr="00FE211E">
              <w:t>63,9</w:t>
            </w:r>
          </w:p>
        </w:tc>
      </w:tr>
      <w:tr w:rsidR="009308D6" w:rsidRPr="00FE211E" w14:paraId="498B4C75"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41111DB3" w14:textId="77777777" w:rsidR="009308D6" w:rsidRPr="00FE211E" w:rsidRDefault="009308D6" w:rsidP="00066F34">
            <w:pPr>
              <w:ind w:left="27"/>
              <w:jc w:val="center"/>
              <w:rPr>
                <w:rFonts w:eastAsia="ArialMT" w:cs="Arial"/>
                <w:b/>
                <w:bCs/>
              </w:rPr>
            </w:pPr>
            <w:r w:rsidRPr="00FE211E">
              <w:rPr>
                <w:b/>
              </w:rPr>
              <w:t>200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8AD295A" w14:textId="77777777" w:rsidR="009308D6" w:rsidRPr="00FE211E" w:rsidRDefault="009308D6" w:rsidP="00066F34">
            <w:pPr>
              <w:ind w:left="27"/>
              <w:jc w:val="center"/>
              <w:rPr>
                <w:rFonts w:eastAsia="ArialMT" w:cs="Arial"/>
              </w:rPr>
            </w:pPr>
            <w:r w:rsidRPr="00FE211E">
              <w:t>28,9</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36184CEB" w14:textId="77777777" w:rsidR="009308D6" w:rsidRPr="00FE211E" w:rsidRDefault="009308D6" w:rsidP="00066F34">
            <w:pPr>
              <w:ind w:left="27"/>
              <w:jc w:val="center"/>
              <w:rPr>
                <w:rFonts w:eastAsia="ArialMT" w:cs="Arial"/>
              </w:rPr>
            </w:pPr>
            <w:r w:rsidRPr="00FE211E">
              <w:t>60,9</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D4BAA70" w14:textId="77777777" w:rsidR="009308D6" w:rsidRPr="00FE211E" w:rsidRDefault="009308D6" w:rsidP="00066F34">
            <w:pPr>
              <w:ind w:left="27"/>
              <w:jc w:val="center"/>
              <w:rPr>
                <w:rFonts w:eastAsia="ArialMT" w:cs="Arial"/>
              </w:rPr>
            </w:pPr>
            <w:r w:rsidRPr="00FE211E">
              <w:t>41,4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3AD66713" w14:textId="77777777" w:rsidR="009308D6" w:rsidRPr="00FE211E" w:rsidRDefault="009308D6" w:rsidP="00066F34">
            <w:pPr>
              <w:ind w:left="27"/>
              <w:jc w:val="center"/>
              <w:rPr>
                <w:rFonts w:eastAsia="ArialMT" w:cs="Arial"/>
              </w:rPr>
            </w:pPr>
            <w:r w:rsidRPr="00FE211E">
              <w:t>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E3D1C51" w14:textId="77777777" w:rsidR="009308D6" w:rsidRPr="00FE211E" w:rsidRDefault="009308D6" w:rsidP="00066F34">
            <w:pPr>
              <w:ind w:left="27"/>
              <w:jc w:val="center"/>
              <w:rPr>
                <w:rFonts w:eastAsia="ArialMT" w:cs="Arial"/>
              </w:rPr>
            </w:pPr>
            <w:r w:rsidRPr="00FE211E">
              <w:t>34,0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9743628" w14:textId="77777777" w:rsidR="009308D6" w:rsidRPr="00FE211E" w:rsidRDefault="009308D6" w:rsidP="00066F34">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A4E5122" w14:textId="77777777" w:rsidR="009308D6" w:rsidRPr="00FE211E" w:rsidRDefault="009308D6" w:rsidP="00066F34">
            <w:pPr>
              <w:ind w:left="27"/>
              <w:jc w:val="center"/>
              <w:rPr>
                <w:rFonts w:eastAsia="ArialMT" w:cs="Arial"/>
              </w:rPr>
            </w:pPr>
            <w:r w:rsidRPr="00FE211E">
              <w:t>62,8</w:t>
            </w:r>
          </w:p>
        </w:tc>
      </w:tr>
      <w:tr w:rsidR="009308D6" w:rsidRPr="00FE211E" w14:paraId="09CC9298"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00010CCF" w14:textId="77777777" w:rsidR="009308D6" w:rsidRPr="00FE211E" w:rsidRDefault="009308D6" w:rsidP="00066F34">
            <w:pPr>
              <w:ind w:left="27"/>
              <w:jc w:val="center"/>
              <w:rPr>
                <w:rFonts w:eastAsia="ArialMT" w:cs="Arial"/>
                <w:b/>
                <w:bCs/>
              </w:rPr>
            </w:pPr>
            <w:r w:rsidRPr="00FE211E">
              <w:rPr>
                <w:b/>
              </w:rPr>
              <w:t>250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3550EAE" w14:textId="77777777" w:rsidR="009308D6" w:rsidRPr="00FE211E" w:rsidRDefault="009308D6" w:rsidP="00066F34">
            <w:pPr>
              <w:ind w:left="27"/>
              <w:jc w:val="center"/>
              <w:rPr>
                <w:rFonts w:eastAsia="ArialMT" w:cs="Arial"/>
              </w:rPr>
            </w:pPr>
            <w:r w:rsidRPr="00FE211E">
              <w:t>32,5</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31210CDE" w14:textId="77777777" w:rsidR="009308D6" w:rsidRPr="00FE211E" w:rsidRDefault="009308D6" w:rsidP="00066F34">
            <w:pPr>
              <w:ind w:left="27"/>
              <w:jc w:val="center"/>
              <w:rPr>
                <w:rFonts w:eastAsia="ArialMT" w:cs="Arial"/>
              </w:rPr>
            </w:pPr>
            <w:r w:rsidRPr="00FE211E">
              <w:t>59,1</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BF77850" w14:textId="77777777" w:rsidR="009308D6" w:rsidRPr="00FE211E" w:rsidRDefault="009308D6" w:rsidP="00066F34">
            <w:pPr>
              <w:ind w:left="27"/>
              <w:jc w:val="center"/>
              <w:rPr>
                <w:rFonts w:eastAsia="ArialMT" w:cs="Arial"/>
              </w:rPr>
            </w:pPr>
            <w:r w:rsidRPr="00FE211E">
              <w:t>39,4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3FCF82D5" w14:textId="77777777" w:rsidR="009308D6" w:rsidRPr="00FE211E" w:rsidRDefault="009308D6" w:rsidP="00066F34">
            <w:pPr>
              <w:ind w:left="27"/>
              <w:jc w:val="center"/>
              <w:rPr>
                <w:rFonts w:eastAsia="ArialMT" w:cs="Arial"/>
              </w:rPr>
            </w:pPr>
            <w:r w:rsidRPr="00FE211E">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6DB0331" w14:textId="77777777" w:rsidR="009308D6" w:rsidRPr="00FE211E" w:rsidRDefault="009308D6" w:rsidP="00066F34">
            <w:pPr>
              <w:ind w:left="27"/>
              <w:jc w:val="center"/>
              <w:rPr>
                <w:rFonts w:eastAsia="ArialMT" w:cs="Arial"/>
              </w:rPr>
            </w:pPr>
            <w:r w:rsidRPr="00FE211E">
              <w:t>32,0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B163229" w14:textId="77777777" w:rsidR="009308D6" w:rsidRPr="00FE211E" w:rsidRDefault="009308D6" w:rsidP="00066F34">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D8F340C" w14:textId="77777777" w:rsidR="009308D6" w:rsidRPr="00FE211E" w:rsidRDefault="009308D6" w:rsidP="00066F34">
            <w:pPr>
              <w:ind w:left="27"/>
              <w:jc w:val="center"/>
              <w:rPr>
                <w:rFonts w:eastAsia="ArialMT" w:cs="Arial"/>
              </w:rPr>
            </w:pPr>
            <w:r w:rsidRPr="00FE211E">
              <w:t>61,8</w:t>
            </w:r>
          </w:p>
        </w:tc>
      </w:tr>
      <w:tr w:rsidR="009308D6" w:rsidRPr="00FE211E" w14:paraId="113F2D3C"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082089B8" w14:textId="77777777" w:rsidR="009308D6" w:rsidRPr="00FE211E" w:rsidRDefault="009308D6" w:rsidP="00066F34">
            <w:pPr>
              <w:ind w:left="27"/>
              <w:jc w:val="center"/>
              <w:rPr>
                <w:rFonts w:eastAsia="ArialMT" w:cs="Arial"/>
                <w:b/>
                <w:bCs/>
              </w:rPr>
            </w:pPr>
            <w:r w:rsidRPr="00FE211E">
              <w:rPr>
                <w:b/>
              </w:rPr>
              <w:t>300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35009AB" w14:textId="77777777" w:rsidR="009308D6" w:rsidRPr="00FE211E" w:rsidRDefault="009308D6" w:rsidP="00066F34">
            <w:pPr>
              <w:ind w:left="27"/>
              <w:jc w:val="center"/>
              <w:rPr>
                <w:rFonts w:eastAsia="ArialMT" w:cs="Arial"/>
              </w:rPr>
            </w:pPr>
            <w:r w:rsidRPr="00FE211E">
              <w:t>35,7</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108FDD4F" w14:textId="77777777" w:rsidR="009308D6" w:rsidRPr="00FE211E" w:rsidRDefault="009308D6" w:rsidP="00066F34">
            <w:pPr>
              <w:ind w:left="27"/>
              <w:jc w:val="center"/>
              <w:rPr>
                <w:rFonts w:eastAsia="ArialMT" w:cs="Arial"/>
              </w:rPr>
            </w:pPr>
            <w:r w:rsidRPr="00FE211E">
              <w:t>57,7</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A29E0A9" w14:textId="77777777" w:rsidR="009308D6" w:rsidRPr="00FE211E" w:rsidRDefault="009308D6" w:rsidP="00066F34">
            <w:pPr>
              <w:ind w:left="27"/>
              <w:jc w:val="center"/>
              <w:rPr>
                <w:rFonts w:eastAsia="ArialMT" w:cs="Arial"/>
              </w:rPr>
            </w:pPr>
            <w:r w:rsidRPr="00FE211E">
              <w:t>37,8</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339C9FBE" w14:textId="77777777" w:rsidR="009308D6" w:rsidRPr="00FE211E" w:rsidRDefault="009308D6" w:rsidP="00066F34">
            <w:pPr>
              <w:ind w:left="27"/>
              <w:jc w:val="center"/>
              <w:rPr>
                <w:rFonts w:eastAsia="ArialMT" w:cs="Arial"/>
              </w:rPr>
            </w:pPr>
            <w:r w:rsidRPr="00FE211E">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AA908AD" w14:textId="77777777" w:rsidR="009308D6" w:rsidRPr="00FE211E" w:rsidRDefault="009308D6" w:rsidP="00066F34">
            <w:pPr>
              <w:ind w:left="27"/>
              <w:jc w:val="center"/>
              <w:rPr>
                <w:rFonts w:eastAsia="ArialMT" w:cs="Arial"/>
              </w:rPr>
            </w:pPr>
            <w:r w:rsidRPr="00FE211E">
              <w:t>30,5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1BEA7B7" w14:textId="77777777" w:rsidR="009308D6" w:rsidRPr="00FE211E" w:rsidRDefault="009308D6" w:rsidP="00066F34">
            <w:pPr>
              <w:ind w:left="27"/>
              <w:jc w:val="center"/>
              <w:rPr>
                <w:rFonts w:eastAsia="ArialMT" w:cs="Arial"/>
              </w:rPr>
            </w:pPr>
            <w:r w:rsidRPr="00FE211E">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A3513A2" w14:textId="77777777" w:rsidR="009308D6" w:rsidRPr="00FE211E" w:rsidRDefault="009308D6" w:rsidP="00066F34">
            <w:pPr>
              <w:ind w:left="27"/>
              <w:jc w:val="center"/>
              <w:rPr>
                <w:rFonts w:eastAsia="ArialMT" w:cs="Arial"/>
              </w:rPr>
            </w:pPr>
            <w:r w:rsidRPr="00FE211E">
              <w:t>60,9</w:t>
            </w:r>
          </w:p>
        </w:tc>
      </w:tr>
      <w:tr w:rsidR="009308D6" w:rsidRPr="00FE211E" w14:paraId="688D444E"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3FB7022E" w14:textId="77777777" w:rsidR="009308D6" w:rsidRPr="00FE211E" w:rsidRDefault="009308D6" w:rsidP="00066F34">
            <w:pPr>
              <w:ind w:left="27"/>
              <w:jc w:val="center"/>
              <w:rPr>
                <w:rFonts w:eastAsia="ArialMT" w:cs="Arial"/>
                <w:b/>
                <w:bCs/>
              </w:rPr>
            </w:pPr>
            <w:r w:rsidRPr="00FE211E">
              <w:rPr>
                <w:b/>
              </w:rPr>
              <w:t>500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ADB7F11" w14:textId="77777777" w:rsidR="009308D6" w:rsidRPr="00FE211E" w:rsidRDefault="009308D6" w:rsidP="00066F34">
            <w:pPr>
              <w:ind w:left="27"/>
              <w:jc w:val="center"/>
              <w:rPr>
                <w:rFonts w:eastAsia="ArialMT" w:cs="Arial"/>
              </w:rPr>
            </w:pPr>
            <w:r w:rsidRPr="00FE211E">
              <w:t>46,7</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01A69FA6" w14:textId="77777777" w:rsidR="009308D6" w:rsidRPr="00FE211E" w:rsidRDefault="009308D6" w:rsidP="00066F34">
            <w:pPr>
              <w:ind w:left="27"/>
              <w:jc w:val="center"/>
              <w:rPr>
                <w:rFonts w:eastAsia="ArialMT" w:cs="Arial"/>
              </w:rPr>
            </w:pPr>
            <w:r w:rsidRPr="00FE211E">
              <w:t>53,6</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0474924" w14:textId="77777777" w:rsidR="009308D6" w:rsidRPr="00FE211E" w:rsidRDefault="009308D6" w:rsidP="00066F34">
            <w:pPr>
              <w:ind w:left="27"/>
              <w:jc w:val="center"/>
              <w:rPr>
                <w:rFonts w:eastAsia="ArialMT" w:cs="Arial"/>
              </w:rPr>
            </w:pPr>
            <w:r w:rsidRPr="00FE211E">
              <w:t>33,4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9CDDFDD" w14:textId="77777777" w:rsidR="009308D6" w:rsidRPr="00FE211E" w:rsidRDefault="009308D6" w:rsidP="00066F34">
            <w:pPr>
              <w:ind w:left="27"/>
              <w:jc w:val="center"/>
              <w:rPr>
                <w:rFonts w:eastAsia="ArialMT" w:cs="Arial"/>
              </w:rPr>
            </w:pPr>
            <w:r w:rsidRPr="00FE211E">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A121B57" w14:textId="77777777" w:rsidR="009308D6" w:rsidRPr="00FE211E" w:rsidRDefault="009308D6" w:rsidP="00066F34">
            <w:pPr>
              <w:ind w:left="27"/>
              <w:jc w:val="center"/>
              <w:rPr>
                <w:rFonts w:eastAsia="ArialMT" w:cs="Arial"/>
              </w:rPr>
            </w:pPr>
            <w:r w:rsidRPr="00FE211E">
              <w:t>26,0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3AFD4C3" w14:textId="77777777" w:rsidR="009308D6" w:rsidRPr="00FE211E" w:rsidRDefault="009308D6" w:rsidP="00066F34">
            <w:pPr>
              <w:ind w:left="27"/>
              <w:jc w:val="center"/>
              <w:rPr>
                <w:rFonts w:eastAsia="ArialMT" w:cs="Arial"/>
              </w:rPr>
            </w:pPr>
            <w:r w:rsidRPr="00FE211E">
              <w:t>64,5</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B8215DB" w14:textId="77777777" w:rsidR="009308D6" w:rsidRPr="00FE211E" w:rsidRDefault="009308D6" w:rsidP="00066F34">
            <w:pPr>
              <w:ind w:left="27"/>
              <w:jc w:val="center"/>
              <w:rPr>
                <w:rFonts w:eastAsia="ArialMT" w:cs="Arial"/>
              </w:rPr>
            </w:pPr>
            <w:r w:rsidRPr="00FE211E">
              <w:t>58,6</w:t>
            </w:r>
          </w:p>
        </w:tc>
      </w:tr>
      <w:tr w:rsidR="009308D6" w:rsidRPr="00FE211E" w14:paraId="4AA0EF23"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0E8244B2" w14:textId="77777777" w:rsidR="009308D6" w:rsidRPr="00FE211E" w:rsidRDefault="009308D6" w:rsidP="00066F34">
            <w:pPr>
              <w:ind w:left="27"/>
              <w:jc w:val="center"/>
              <w:rPr>
                <w:rFonts w:eastAsia="ArialMT" w:cs="Arial"/>
                <w:b/>
                <w:bCs/>
              </w:rPr>
            </w:pPr>
            <w:r w:rsidRPr="00FE211E">
              <w:rPr>
                <w:b/>
              </w:rPr>
              <w:t>600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6922AC5" w14:textId="77777777" w:rsidR="009308D6" w:rsidRPr="00FE211E" w:rsidRDefault="009308D6" w:rsidP="00066F34">
            <w:pPr>
              <w:ind w:left="27"/>
              <w:jc w:val="center"/>
              <w:rPr>
                <w:rFonts w:eastAsia="ArialMT" w:cs="Arial"/>
              </w:rPr>
            </w:pPr>
            <w:r w:rsidRPr="00FE211E">
              <w:t>51,4</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207F93B2" w14:textId="77777777" w:rsidR="009308D6" w:rsidRPr="00FE211E" w:rsidRDefault="009308D6" w:rsidP="00066F34">
            <w:pPr>
              <w:ind w:left="27"/>
              <w:jc w:val="center"/>
              <w:rPr>
                <w:rFonts w:eastAsia="ArialMT" w:cs="Arial"/>
              </w:rPr>
            </w:pPr>
            <w:r w:rsidRPr="00FE211E">
              <w:t>52,1</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951DC1E" w14:textId="77777777" w:rsidR="009308D6" w:rsidRPr="00FE211E" w:rsidRDefault="009308D6" w:rsidP="00066F34">
            <w:pPr>
              <w:ind w:left="27"/>
              <w:jc w:val="center"/>
              <w:rPr>
                <w:rFonts w:eastAsia="ArialMT" w:cs="Arial"/>
              </w:rPr>
            </w:pPr>
            <w:r w:rsidRPr="00FE211E">
              <w:t>31,8</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34765D8A" w14:textId="77777777" w:rsidR="009308D6" w:rsidRPr="00FE211E" w:rsidRDefault="009308D6" w:rsidP="00066F34">
            <w:pPr>
              <w:ind w:left="27"/>
              <w:jc w:val="center"/>
              <w:rPr>
                <w:rFonts w:eastAsia="ArialMT" w:cs="Arial"/>
              </w:rPr>
            </w:pPr>
            <w:r w:rsidRPr="00FE211E">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BEF4D87" w14:textId="77777777" w:rsidR="009308D6" w:rsidRPr="00FE211E" w:rsidRDefault="009308D6" w:rsidP="00066F34">
            <w:pPr>
              <w:ind w:left="27"/>
              <w:jc w:val="center"/>
              <w:rPr>
                <w:rFonts w:eastAsia="ArialMT" w:cs="Arial"/>
              </w:rPr>
            </w:pPr>
            <w:r w:rsidRPr="00FE211E">
              <w:t>24,4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67DF813" w14:textId="77777777" w:rsidR="009308D6" w:rsidRPr="00FE211E" w:rsidRDefault="009308D6" w:rsidP="00066F34">
            <w:pPr>
              <w:ind w:left="27"/>
              <w:jc w:val="center"/>
              <w:rPr>
                <w:rFonts w:eastAsia="ArialMT" w:cs="Arial"/>
              </w:rPr>
            </w:pPr>
            <w:r w:rsidRPr="00FE211E">
              <w:t>63,3</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9A2EE69" w14:textId="77777777" w:rsidR="009308D6" w:rsidRPr="00FE211E" w:rsidRDefault="009308D6" w:rsidP="00066F34">
            <w:pPr>
              <w:ind w:left="27"/>
              <w:jc w:val="center"/>
              <w:rPr>
                <w:rFonts w:eastAsia="ArialMT" w:cs="Arial"/>
              </w:rPr>
            </w:pPr>
            <w:r w:rsidRPr="00FE211E">
              <w:t>57,8</w:t>
            </w:r>
          </w:p>
        </w:tc>
      </w:tr>
      <w:tr w:rsidR="009308D6" w:rsidRPr="00FE211E" w14:paraId="5EB705C8"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1B02E603" w14:textId="77777777" w:rsidR="009308D6" w:rsidRPr="00FE211E" w:rsidRDefault="009308D6" w:rsidP="00066F34">
            <w:pPr>
              <w:ind w:left="27"/>
              <w:jc w:val="center"/>
              <w:rPr>
                <w:rFonts w:eastAsia="ArialMT" w:cs="Arial"/>
                <w:b/>
                <w:bCs/>
              </w:rPr>
            </w:pPr>
            <w:r w:rsidRPr="00FE211E">
              <w:rPr>
                <w:b/>
              </w:rPr>
              <w:t>700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93EC1D4" w14:textId="77777777" w:rsidR="009308D6" w:rsidRPr="00FE211E" w:rsidRDefault="009308D6" w:rsidP="00066F34">
            <w:pPr>
              <w:ind w:left="27"/>
              <w:jc w:val="center"/>
              <w:rPr>
                <w:rFonts w:eastAsia="ArialMT" w:cs="Arial"/>
              </w:rPr>
            </w:pPr>
            <w:r w:rsidRPr="00FE211E">
              <w:t>55,8</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579EB975" w14:textId="77777777" w:rsidR="009308D6" w:rsidRPr="00FE211E" w:rsidRDefault="009308D6" w:rsidP="00066F34">
            <w:pPr>
              <w:ind w:left="27"/>
              <w:jc w:val="center"/>
              <w:rPr>
                <w:rFonts w:eastAsia="ArialMT" w:cs="Arial"/>
              </w:rPr>
            </w:pPr>
            <w:r w:rsidRPr="00FE211E">
              <w:t>50,8</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F3D965E" w14:textId="77777777" w:rsidR="009308D6" w:rsidRPr="00FE211E" w:rsidRDefault="009308D6" w:rsidP="00066F34">
            <w:pPr>
              <w:ind w:left="27"/>
              <w:jc w:val="center"/>
              <w:rPr>
                <w:rFonts w:eastAsia="ArialMT" w:cs="Arial"/>
              </w:rPr>
            </w:pPr>
            <w:r w:rsidRPr="00FE211E">
              <w:t>30,5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8BE7E52" w14:textId="77777777" w:rsidR="009308D6" w:rsidRPr="00FE211E" w:rsidRDefault="009308D6" w:rsidP="00066F34">
            <w:pPr>
              <w:ind w:left="27"/>
              <w:jc w:val="center"/>
              <w:rPr>
                <w:rFonts w:eastAsia="ArialMT" w:cs="Arial"/>
              </w:rPr>
            </w:pPr>
            <w:r w:rsidRPr="00FE211E">
              <w:t>7,5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F00F877" w14:textId="77777777" w:rsidR="009308D6" w:rsidRPr="00FE211E" w:rsidRDefault="009308D6" w:rsidP="00066F34">
            <w:pPr>
              <w:ind w:left="27"/>
              <w:jc w:val="center"/>
              <w:rPr>
                <w:rFonts w:eastAsia="ArialMT" w:cs="Arial"/>
              </w:rPr>
            </w:pPr>
            <w:r w:rsidRPr="00FE211E">
              <w:t>23,1</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348BDA1" w14:textId="77777777" w:rsidR="009308D6" w:rsidRPr="00FE211E" w:rsidRDefault="009308D6" w:rsidP="00066F34">
            <w:pPr>
              <w:ind w:left="27"/>
              <w:jc w:val="center"/>
              <w:rPr>
                <w:rFonts w:eastAsia="ArialMT" w:cs="Arial"/>
              </w:rPr>
            </w:pPr>
            <w:r w:rsidRPr="00FE211E">
              <w:t>62,3</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89F9F82" w14:textId="77777777" w:rsidR="009308D6" w:rsidRPr="00FE211E" w:rsidRDefault="009308D6" w:rsidP="00066F34">
            <w:pPr>
              <w:ind w:left="27"/>
              <w:jc w:val="center"/>
              <w:rPr>
                <w:rFonts w:eastAsia="ArialMT" w:cs="Arial"/>
              </w:rPr>
            </w:pPr>
            <w:r w:rsidRPr="00FE211E">
              <w:t>57,1</w:t>
            </w:r>
          </w:p>
        </w:tc>
      </w:tr>
      <w:tr w:rsidR="009308D6" w:rsidRPr="00FE211E" w14:paraId="5B69A91F"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E65B568" w14:textId="77777777" w:rsidR="009308D6" w:rsidRPr="00FE211E" w:rsidRDefault="009308D6" w:rsidP="00066F34">
            <w:pPr>
              <w:ind w:left="27"/>
              <w:jc w:val="center"/>
              <w:rPr>
                <w:rFonts w:eastAsia="ArialMT" w:cs="Arial"/>
                <w:b/>
                <w:bCs/>
              </w:rPr>
            </w:pPr>
            <w:r w:rsidRPr="00FE211E">
              <w:rPr>
                <w:b/>
              </w:rPr>
              <w:t>800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EED11E7" w14:textId="77777777" w:rsidR="009308D6" w:rsidRPr="00FE211E" w:rsidRDefault="009308D6" w:rsidP="00066F34">
            <w:pPr>
              <w:ind w:left="27"/>
              <w:jc w:val="center"/>
              <w:rPr>
                <w:rFonts w:eastAsia="ArialMT" w:cs="Arial"/>
              </w:rPr>
            </w:pPr>
            <w:r w:rsidRPr="00FE211E">
              <w:t>59,9</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37D48A75" w14:textId="77777777" w:rsidR="009308D6" w:rsidRPr="00FE211E" w:rsidRDefault="009308D6" w:rsidP="00066F34">
            <w:pPr>
              <w:ind w:left="27"/>
              <w:jc w:val="center"/>
              <w:rPr>
                <w:rFonts w:eastAsia="ArialMT" w:cs="Arial"/>
              </w:rPr>
            </w:pPr>
            <w:r w:rsidRPr="00FE211E">
              <w:t>49,7</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FD0858A" w14:textId="77777777" w:rsidR="009308D6" w:rsidRPr="00FE211E" w:rsidRDefault="009308D6" w:rsidP="00066F34">
            <w:pPr>
              <w:ind w:left="27"/>
              <w:jc w:val="center"/>
              <w:rPr>
                <w:rFonts w:eastAsia="ArialMT" w:cs="Arial"/>
              </w:rPr>
            </w:pPr>
            <w:r w:rsidRPr="00FE211E">
              <w:t>29,3</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D9FF393" w14:textId="77777777" w:rsidR="009308D6" w:rsidRPr="00FE211E" w:rsidRDefault="009308D6" w:rsidP="00066F34">
            <w:pPr>
              <w:ind w:left="27"/>
              <w:jc w:val="center"/>
              <w:rPr>
                <w:rFonts w:eastAsia="ArialMT" w:cs="Arial"/>
              </w:rPr>
            </w:pPr>
            <w:r w:rsidRPr="00FE211E">
              <w:t>7,0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C500C5E" w14:textId="77777777" w:rsidR="009308D6" w:rsidRPr="00FE211E" w:rsidRDefault="009308D6" w:rsidP="00066F34">
            <w:pPr>
              <w:ind w:left="27"/>
              <w:jc w:val="center"/>
              <w:rPr>
                <w:rFonts w:eastAsia="ArialMT" w:cs="Arial"/>
              </w:rPr>
            </w:pPr>
            <w:r w:rsidRPr="00FE211E">
              <w:t>21,9</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5F7544E" w14:textId="77777777" w:rsidR="009308D6" w:rsidRPr="00FE211E" w:rsidRDefault="009308D6" w:rsidP="00066F34">
            <w:pPr>
              <w:ind w:left="27"/>
              <w:jc w:val="center"/>
              <w:rPr>
                <w:rFonts w:eastAsia="ArialMT" w:cs="Arial"/>
              </w:rPr>
            </w:pPr>
            <w:r w:rsidRPr="00FE211E">
              <w:t>61,5</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C6A0C61" w14:textId="77777777" w:rsidR="009308D6" w:rsidRPr="00FE211E" w:rsidRDefault="009308D6" w:rsidP="00066F34">
            <w:pPr>
              <w:ind w:left="27"/>
              <w:jc w:val="center"/>
              <w:rPr>
                <w:rFonts w:eastAsia="ArialMT" w:cs="Arial"/>
              </w:rPr>
            </w:pPr>
            <w:r w:rsidRPr="00FE211E">
              <w:t>56,4</w:t>
            </w:r>
          </w:p>
        </w:tc>
      </w:tr>
      <w:tr w:rsidR="009308D6" w:rsidRPr="00FE211E" w14:paraId="50E5BD0D" w14:textId="77777777" w:rsidTr="00066F34">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7F89F9D4" w14:textId="77777777" w:rsidR="009308D6" w:rsidRPr="00FE211E" w:rsidRDefault="009308D6" w:rsidP="00066F34">
            <w:pPr>
              <w:ind w:left="27"/>
              <w:jc w:val="center"/>
              <w:rPr>
                <w:rFonts w:eastAsia="ArialMT" w:cs="Arial"/>
                <w:b/>
                <w:bCs/>
              </w:rPr>
            </w:pPr>
            <w:r w:rsidRPr="00FE211E">
              <w:rPr>
                <w:b/>
              </w:rPr>
              <w:t>900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B42259C" w14:textId="77777777" w:rsidR="009308D6" w:rsidRPr="00FE211E" w:rsidRDefault="009308D6" w:rsidP="00066F34">
            <w:pPr>
              <w:ind w:left="27"/>
              <w:jc w:val="center"/>
              <w:rPr>
                <w:rFonts w:eastAsia="ArialMT" w:cs="Arial"/>
              </w:rPr>
            </w:pPr>
            <w:r w:rsidRPr="00FE211E">
              <w:t>63,8</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63A9CB94" w14:textId="77777777" w:rsidR="009308D6" w:rsidRPr="00FE211E" w:rsidRDefault="009308D6" w:rsidP="00066F34">
            <w:pPr>
              <w:ind w:left="27"/>
              <w:jc w:val="center"/>
              <w:rPr>
                <w:rFonts w:eastAsia="ArialMT" w:cs="Arial"/>
              </w:rPr>
            </w:pPr>
            <w:r w:rsidRPr="00FE211E">
              <w:t>48,8</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3F3DAFD" w14:textId="77777777" w:rsidR="009308D6" w:rsidRPr="00FE211E" w:rsidRDefault="009308D6" w:rsidP="00066F34">
            <w:pPr>
              <w:ind w:left="27"/>
              <w:jc w:val="center"/>
              <w:rPr>
                <w:rFonts w:eastAsia="ArialMT" w:cs="Arial"/>
              </w:rPr>
            </w:pPr>
            <w:r w:rsidRPr="00FE211E">
              <w:t>28,3</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3D24D6CE" w14:textId="77777777" w:rsidR="009308D6" w:rsidRPr="00FE211E" w:rsidRDefault="009308D6" w:rsidP="00066F34">
            <w:pPr>
              <w:ind w:left="27"/>
              <w:jc w:val="center"/>
              <w:rPr>
                <w:rFonts w:eastAsia="ArialMT" w:cs="Arial"/>
              </w:rPr>
            </w:pPr>
            <w:r w:rsidRPr="00FE211E">
              <w:t>6,5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9516DD5" w14:textId="77777777" w:rsidR="009308D6" w:rsidRPr="00FE211E" w:rsidRDefault="009308D6" w:rsidP="00066F34">
            <w:pPr>
              <w:ind w:left="27"/>
              <w:jc w:val="center"/>
              <w:rPr>
                <w:rFonts w:eastAsia="ArialMT" w:cs="Arial"/>
              </w:rPr>
            </w:pPr>
            <w:r w:rsidRPr="00FE211E">
              <w:t>20,9</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3EF6BC7" w14:textId="77777777" w:rsidR="009308D6" w:rsidRPr="00FE211E" w:rsidRDefault="009308D6" w:rsidP="00066F34">
            <w:pPr>
              <w:ind w:left="27"/>
              <w:jc w:val="center"/>
              <w:rPr>
                <w:rFonts w:eastAsia="ArialMT" w:cs="Arial"/>
              </w:rPr>
            </w:pPr>
            <w:r w:rsidRPr="00FE211E">
              <w:t>60,7</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306A49C" w14:textId="77777777" w:rsidR="009308D6" w:rsidRPr="00FE211E" w:rsidRDefault="009308D6" w:rsidP="00066F34">
            <w:pPr>
              <w:ind w:left="27"/>
              <w:jc w:val="center"/>
              <w:rPr>
                <w:rFonts w:eastAsia="ArialMT" w:cs="Arial"/>
              </w:rPr>
            </w:pPr>
            <w:r w:rsidRPr="00FE211E">
              <w:t>55,9</w:t>
            </w:r>
          </w:p>
        </w:tc>
      </w:tr>
      <w:tr w:rsidR="009308D6" w:rsidRPr="00FE211E" w14:paraId="6E122812" w14:textId="77777777" w:rsidTr="00066F34">
        <w:trPr>
          <w:trHeight w:val="270"/>
          <w:jc w:val="center"/>
        </w:trPr>
        <w:tc>
          <w:tcPr>
            <w:tcW w:w="1467" w:type="dxa"/>
            <w:tcBorders>
              <w:top w:val="nil"/>
              <w:left w:val="single" w:sz="8" w:space="0" w:color="auto"/>
              <w:bottom w:val="single" w:sz="8" w:space="0" w:color="auto"/>
              <w:right w:val="nil"/>
            </w:tcBorders>
            <w:noWrap/>
            <w:tcMar>
              <w:top w:w="15" w:type="dxa"/>
              <w:left w:w="15" w:type="dxa"/>
              <w:bottom w:w="0" w:type="dxa"/>
              <w:right w:w="15" w:type="dxa"/>
            </w:tcMar>
            <w:vAlign w:val="center"/>
          </w:tcPr>
          <w:p w14:paraId="18928766" w14:textId="77777777" w:rsidR="009308D6" w:rsidRPr="00FE211E" w:rsidRDefault="009308D6" w:rsidP="00066F34">
            <w:pPr>
              <w:ind w:left="27"/>
              <w:jc w:val="center"/>
              <w:rPr>
                <w:rFonts w:eastAsia="ArialMT" w:cs="Arial"/>
                <w:b/>
                <w:bCs/>
              </w:rPr>
            </w:pPr>
            <w:r w:rsidRPr="00FE211E">
              <w:rPr>
                <w:b/>
              </w:rPr>
              <w:t>1000</w:t>
            </w:r>
          </w:p>
        </w:tc>
        <w:tc>
          <w:tcPr>
            <w:tcW w:w="152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48610834" w14:textId="77777777" w:rsidR="009308D6" w:rsidRPr="00FE211E" w:rsidRDefault="009308D6" w:rsidP="00066F34">
            <w:pPr>
              <w:ind w:left="27"/>
              <w:jc w:val="center"/>
              <w:rPr>
                <w:rFonts w:eastAsia="ArialMT" w:cs="Arial"/>
              </w:rPr>
            </w:pPr>
            <w:r w:rsidRPr="00FE211E">
              <w:t>67,6</w:t>
            </w:r>
          </w:p>
        </w:tc>
        <w:tc>
          <w:tcPr>
            <w:tcW w:w="877" w:type="dxa"/>
            <w:tcBorders>
              <w:top w:val="nil"/>
              <w:left w:val="nil"/>
              <w:bottom w:val="single" w:sz="8" w:space="0" w:color="auto"/>
              <w:right w:val="nil"/>
            </w:tcBorders>
            <w:noWrap/>
            <w:tcMar>
              <w:top w:w="15" w:type="dxa"/>
              <w:left w:w="15" w:type="dxa"/>
              <w:bottom w:w="0" w:type="dxa"/>
              <w:right w:w="15" w:type="dxa"/>
            </w:tcMar>
            <w:vAlign w:val="center"/>
          </w:tcPr>
          <w:p w14:paraId="4D849CEA" w14:textId="77777777" w:rsidR="009308D6" w:rsidRPr="00FE211E" w:rsidRDefault="009308D6" w:rsidP="00066F34">
            <w:pPr>
              <w:ind w:left="27"/>
              <w:jc w:val="center"/>
              <w:rPr>
                <w:rFonts w:eastAsia="ArialMT" w:cs="Arial"/>
              </w:rPr>
            </w:pPr>
            <w:r w:rsidRPr="00FE211E">
              <w:t>47,9</w:t>
            </w:r>
          </w:p>
        </w:tc>
        <w:tc>
          <w:tcPr>
            <w:tcW w:w="115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738497AB" w14:textId="77777777" w:rsidR="009308D6" w:rsidRPr="00FE211E" w:rsidRDefault="009308D6" w:rsidP="00066F34">
            <w:pPr>
              <w:ind w:left="27"/>
              <w:jc w:val="center"/>
              <w:rPr>
                <w:rFonts w:eastAsia="ArialMT" w:cs="Arial"/>
              </w:rPr>
            </w:pPr>
            <w:r w:rsidRPr="00FE211E">
              <w:t>27,4</w:t>
            </w:r>
          </w:p>
        </w:tc>
        <w:tc>
          <w:tcPr>
            <w:tcW w:w="1045" w:type="dxa"/>
            <w:tcBorders>
              <w:top w:val="nil"/>
              <w:left w:val="nil"/>
              <w:bottom w:val="single" w:sz="8" w:space="0" w:color="auto"/>
              <w:right w:val="nil"/>
            </w:tcBorders>
            <w:noWrap/>
            <w:tcMar>
              <w:top w:w="15" w:type="dxa"/>
              <w:left w:w="15" w:type="dxa"/>
              <w:bottom w:w="0" w:type="dxa"/>
              <w:right w:w="15" w:type="dxa"/>
            </w:tcMar>
            <w:vAlign w:val="center"/>
          </w:tcPr>
          <w:p w14:paraId="40BB7315" w14:textId="77777777" w:rsidR="009308D6" w:rsidRPr="00FE211E" w:rsidRDefault="009308D6" w:rsidP="00066F34">
            <w:pPr>
              <w:ind w:left="27"/>
              <w:jc w:val="center"/>
              <w:rPr>
                <w:rFonts w:eastAsia="ArialMT" w:cs="Arial"/>
              </w:rPr>
            </w:pPr>
            <w:r w:rsidRPr="00FE211E">
              <w:t>6,0</w:t>
            </w:r>
          </w:p>
        </w:tc>
        <w:tc>
          <w:tcPr>
            <w:tcW w:w="124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723ABF1F" w14:textId="77777777" w:rsidR="009308D6" w:rsidRPr="00FE211E" w:rsidRDefault="009308D6" w:rsidP="00066F34">
            <w:pPr>
              <w:ind w:left="27"/>
              <w:jc w:val="center"/>
              <w:rPr>
                <w:rFonts w:eastAsia="ArialMT" w:cs="Arial"/>
              </w:rPr>
            </w:pPr>
            <w:r w:rsidRPr="00FE211E">
              <w:t>20,0</w:t>
            </w:r>
          </w:p>
        </w:tc>
        <w:tc>
          <w:tcPr>
            <w:tcW w:w="1045" w:type="dxa"/>
            <w:tcBorders>
              <w:top w:val="nil"/>
              <w:left w:val="nil"/>
              <w:bottom w:val="single" w:sz="8" w:space="0" w:color="auto"/>
              <w:right w:val="nil"/>
            </w:tcBorders>
            <w:noWrap/>
            <w:tcMar>
              <w:top w:w="15" w:type="dxa"/>
              <w:left w:w="15" w:type="dxa"/>
              <w:bottom w:w="0" w:type="dxa"/>
              <w:right w:w="15" w:type="dxa"/>
            </w:tcMar>
            <w:vAlign w:val="center"/>
          </w:tcPr>
          <w:p w14:paraId="52C307F0" w14:textId="77777777" w:rsidR="009308D6" w:rsidRPr="00FE211E" w:rsidRDefault="009308D6" w:rsidP="00066F34">
            <w:pPr>
              <w:ind w:left="27"/>
              <w:jc w:val="center"/>
              <w:rPr>
                <w:rFonts w:eastAsia="ArialMT" w:cs="Arial"/>
              </w:rPr>
            </w:pPr>
            <w:r w:rsidRPr="00FE211E">
              <w:t>60,0</w:t>
            </w:r>
          </w:p>
        </w:tc>
        <w:tc>
          <w:tcPr>
            <w:tcW w:w="104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1F146FCF" w14:textId="77777777" w:rsidR="009308D6" w:rsidRPr="00FE211E" w:rsidRDefault="009308D6" w:rsidP="00066F34">
            <w:pPr>
              <w:ind w:left="27"/>
              <w:jc w:val="center"/>
              <w:rPr>
                <w:rFonts w:eastAsia="ArialMT" w:cs="Arial"/>
              </w:rPr>
            </w:pPr>
            <w:r w:rsidRPr="00FE211E">
              <w:t>55,4</w:t>
            </w:r>
          </w:p>
        </w:tc>
      </w:tr>
    </w:tbl>
    <w:p w14:paraId="49982C81" w14:textId="77777777" w:rsidR="009308D6" w:rsidRPr="00FE211E" w:rsidRDefault="009308D6" w:rsidP="009308D6">
      <w:pPr>
        <w:pStyle w:val="Bodytext-DWI"/>
      </w:pPr>
    </w:p>
    <w:p w14:paraId="6DF03557" w14:textId="77777777" w:rsidR="009308D6" w:rsidRPr="003A7422" w:rsidRDefault="009308D6" w:rsidP="009C0BDE">
      <w:pPr>
        <w:pStyle w:val="Bodytext-DWI"/>
        <w:rPr>
          <w:highlight w:val="yellow"/>
        </w:rPr>
      </w:pPr>
    </w:p>
    <w:p w14:paraId="333B3AB3" w14:textId="77777777" w:rsidR="00746EA9" w:rsidRPr="003A7422" w:rsidRDefault="00746EA9" w:rsidP="00746EA9">
      <w:pPr>
        <w:pStyle w:val="Heading1"/>
        <w:keepNext w:val="0"/>
      </w:pPr>
      <w:bookmarkStart w:id="74" w:name="_Toc219480172"/>
      <w:r w:rsidRPr="003A7422">
        <w:t>Câblage d'accès réseau – ENI</w:t>
      </w:r>
      <w:bookmarkEnd w:id="73"/>
      <w:bookmarkEnd w:id="74"/>
    </w:p>
    <w:p w14:paraId="0247B4AE" w14:textId="77777777" w:rsidR="00746EA9" w:rsidRPr="003A7422" w:rsidRDefault="00746EA9" w:rsidP="00746EA9">
      <w:pPr>
        <w:ind w:left="0"/>
      </w:pPr>
      <w:r w:rsidRPr="003A7422">
        <w:t xml:space="preserve">Les </w:t>
      </w:r>
      <w:r w:rsidR="0061356C">
        <w:t>distributeur</w:t>
      </w:r>
      <w:r w:rsidRPr="003A7422">
        <w:t xml:space="preserve">s principaux doivent être connectés à l'interface réseau externe (ENI) pour relier le centre de données au monde extérieur (aux fournisseurs d'accès) et/ou au </w:t>
      </w:r>
      <w:r w:rsidR="0061356C">
        <w:t>distributeur</w:t>
      </w:r>
      <w:r w:rsidRPr="003A7422">
        <w:t xml:space="preserve"> de campus (CD) et/ou </w:t>
      </w:r>
      <w:r w:rsidR="004C41B5" w:rsidRPr="003A7422">
        <w:t xml:space="preserve">au(x) </w:t>
      </w:r>
      <w:r w:rsidR="0061356C">
        <w:t>distributeur</w:t>
      </w:r>
      <w:r w:rsidRPr="003A7422">
        <w:t>(s) de bâtiment (BD) du système de câblage d'entreprise</w:t>
      </w:r>
      <w:r w:rsidR="00F86172">
        <w:t xml:space="preserve"> (Locaux utilisateurs)</w:t>
      </w:r>
      <w:r w:rsidRPr="003A7422">
        <w:t>.</w:t>
      </w:r>
    </w:p>
    <w:p w14:paraId="13EB2DE9" w14:textId="77777777" w:rsidR="00746EA9" w:rsidRPr="003A7422" w:rsidRDefault="00746EA9" w:rsidP="00746EA9">
      <w:pPr>
        <w:ind w:left="0"/>
      </w:pPr>
      <w:r w:rsidRPr="003A7422">
        <w:t>Les liens cuivre et/ou FO nécessaires devant être créés doivent être définis conformément aux exigences spécifiques du projet.</w:t>
      </w:r>
    </w:p>
    <w:p w14:paraId="404D0E0D" w14:textId="77777777" w:rsidR="00746EA9" w:rsidRPr="003A7422" w:rsidRDefault="009C5F64" w:rsidP="00746EA9">
      <w:pPr>
        <w:ind w:left="0"/>
      </w:pPr>
      <w:r>
        <w:t>Les composants à utiliser pour créer le câblage d’accès au réseau sera identique à celui décrit dans les chapitres précédents.</w:t>
      </w:r>
    </w:p>
    <w:p w14:paraId="0C901DA1" w14:textId="77777777" w:rsidR="00812492" w:rsidRDefault="00812492">
      <w:pPr>
        <w:tabs>
          <w:tab w:val="clear" w:pos="1080"/>
          <w:tab w:val="clear" w:pos="4536"/>
          <w:tab w:val="clear" w:pos="4820"/>
        </w:tabs>
        <w:ind w:left="0"/>
        <w:rPr>
          <w:b/>
          <w:kern w:val="28"/>
          <w:sz w:val="28"/>
        </w:rPr>
      </w:pPr>
      <w:bookmarkStart w:id="75" w:name="_Toc221003669"/>
      <w:bookmarkStart w:id="76" w:name="_Toc284592061"/>
      <w:bookmarkStart w:id="77" w:name="_Toc219480173"/>
      <w:bookmarkEnd w:id="54"/>
      <w:r>
        <w:br w:type="page"/>
      </w:r>
    </w:p>
    <w:p w14:paraId="59BD4F04" w14:textId="3B1E181E" w:rsidR="00812492" w:rsidRDefault="00812492" w:rsidP="00636ACD">
      <w:pPr>
        <w:pStyle w:val="Heading1"/>
        <w:keepNext w:val="0"/>
        <w:widowControl w:val="0"/>
        <w:tabs>
          <w:tab w:val="clear" w:pos="1080"/>
          <w:tab w:val="clear" w:pos="4536"/>
          <w:tab w:val="clear" w:pos="4820"/>
        </w:tabs>
      </w:pPr>
      <w:r>
        <w:t>Solution de baies 19’’</w:t>
      </w:r>
      <w:bookmarkEnd w:id="75"/>
    </w:p>
    <w:p w14:paraId="6BC46581" w14:textId="77777777" w:rsidR="00636ACD" w:rsidRDefault="00636ACD" w:rsidP="00636ACD">
      <w:pPr>
        <w:pStyle w:val="Heading2"/>
        <w:keepNext w:val="0"/>
        <w:widowControl w:val="0"/>
      </w:pPr>
      <w:bookmarkStart w:id="78" w:name="_Toc221003671"/>
      <w:r>
        <w:t>Baies serveur DC</w:t>
      </w:r>
      <w:bookmarkEnd w:id="78"/>
    </w:p>
    <w:p w14:paraId="6876FE0C" w14:textId="77777777" w:rsidR="00636ACD" w:rsidRPr="00AC31BA" w:rsidRDefault="00636ACD" w:rsidP="00636ACD">
      <w:pPr>
        <w:pStyle w:val="Bodytext-DWI"/>
        <w:keepNext w:val="0"/>
        <w:widowControl w:val="0"/>
        <w:rPr>
          <w:lang w:val="fr-BE"/>
        </w:rPr>
      </w:pPr>
      <w:r w:rsidRPr="00AC31BA">
        <w:rPr>
          <w:lang w:val="fr-BE"/>
        </w:rPr>
        <w:t>Le rack 19’’ proposé est un rack de câblage haute performance conçu pour les environnements de Data Center.</w:t>
      </w:r>
    </w:p>
    <w:p w14:paraId="37FCF9B0" w14:textId="77777777" w:rsidR="00636ACD" w:rsidRPr="00AC31BA" w:rsidRDefault="00636ACD" w:rsidP="00636ACD">
      <w:pPr>
        <w:pStyle w:val="Bodytext-DWI"/>
        <w:keepNext w:val="0"/>
        <w:widowControl w:val="0"/>
        <w:rPr>
          <w:lang w:val="fr-BE"/>
        </w:rPr>
      </w:pPr>
      <w:r w:rsidRPr="00AC31BA">
        <w:rPr>
          <w:lang w:val="fr-BE"/>
        </w:rPr>
        <w:t>Il garantit un flux d’air optimal grâce à un taux de perforation de 80 %.</w:t>
      </w:r>
    </w:p>
    <w:p w14:paraId="7F039AEB" w14:textId="77777777" w:rsidR="00636ACD" w:rsidRPr="00AC31BA" w:rsidRDefault="00636ACD" w:rsidP="00636ACD">
      <w:pPr>
        <w:pStyle w:val="Bodytext-DWI"/>
        <w:keepNext w:val="0"/>
        <w:widowControl w:val="0"/>
        <w:rPr>
          <w:lang w:val="fr-BE"/>
        </w:rPr>
      </w:pPr>
      <w:r w:rsidRPr="00AC31BA">
        <w:rPr>
          <w:lang w:val="fr-BE"/>
        </w:rPr>
        <w:t>Avec l’augmentation de l’utilisation de configurations IA et de serveurs GPU plus lourds, son châssis métallique est conçu pour supporter une charge élevée allant jusqu’à 1500 kg.</w:t>
      </w:r>
    </w:p>
    <w:p w14:paraId="485B1C3C" w14:textId="77777777" w:rsidR="00636ACD" w:rsidRPr="00AC31BA" w:rsidRDefault="00636ACD" w:rsidP="00636ACD">
      <w:pPr>
        <w:pStyle w:val="Bodytext-DWI"/>
        <w:keepNext w:val="0"/>
        <w:widowControl w:val="0"/>
        <w:rPr>
          <w:lang w:val="fr-BE"/>
        </w:rPr>
      </w:pPr>
      <w:r w:rsidRPr="00AC31BA">
        <w:rPr>
          <w:lang w:val="fr-BE"/>
        </w:rPr>
        <w:t>Le système de gestion intelligente des câbles intégré permet de garantir le respect du rayon de courbure pour tous les câbles et cordons, assurant ainsi des performances optimales.</w:t>
      </w:r>
    </w:p>
    <w:p w14:paraId="6A57152B" w14:textId="77777777" w:rsidR="00636ACD" w:rsidRPr="00AC31BA" w:rsidRDefault="00636ACD" w:rsidP="00636ACD">
      <w:pPr>
        <w:pStyle w:val="Bodytext-DWI"/>
        <w:keepNext w:val="0"/>
        <w:widowControl w:val="0"/>
        <w:rPr>
          <w:lang w:val="fr-BE"/>
        </w:rPr>
      </w:pPr>
      <w:r w:rsidRPr="00AC31BA">
        <w:rPr>
          <w:lang w:val="fr-BE"/>
        </w:rPr>
        <w:t>Une double porte avant offre un accès complet à la zone de câblage, facilitant les interventions techniques.</w:t>
      </w:r>
    </w:p>
    <w:p w14:paraId="29D3F7A0" w14:textId="77777777" w:rsidR="00636ACD" w:rsidRPr="00AC31BA" w:rsidRDefault="00636ACD" w:rsidP="00636ACD">
      <w:pPr>
        <w:pStyle w:val="Bodytext-DWI"/>
        <w:keepNext w:val="0"/>
        <w:widowControl w:val="0"/>
        <w:rPr>
          <w:lang w:val="fr-BE"/>
        </w:rPr>
      </w:pPr>
      <w:r w:rsidRPr="00AC31BA">
        <w:rPr>
          <w:lang w:val="fr-BE"/>
        </w:rPr>
        <w:t>Les portes sont équipées d’un système de verrouillage à trois points pour garantir un niveau de sécurité élevé.</w:t>
      </w:r>
    </w:p>
    <w:p w14:paraId="43CF8945" w14:textId="77777777" w:rsidR="00636ACD" w:rsidRDefault="00636ACD" w:rsidP="00636ACD">
      <w:pPr>
        <w:pStyle w:val="Bodytext-DWI"/>
        <w:keepNext w:val="0"/>
        <w:widowControl w:val="0"/>
        <w:rPr>
          <w:lang w:val="fr-BE"/>
        </w:rPr>
      </w:pPr>
      <w:r w:rsidRPr="00AC31BA">
        <w:rPr>
          <w:lang w:val="fr-BE"/>
        </w:rPr>
        <w:t>Une poignée intelligente avec accès par carte RFID peut être proposée en option afin d’éliminer la gestion des clés.</w:t>
      </w:r>
    </w:p>
    <w:p w14:paraId="265EF9C5" w14:textId="77777777" w:rsidR="00F93FBC" w:rsidRPr="00AC31BA" w:rsidRDefault="00F93FBC" w:rsidP="00636ACD">
      <w:pPr>
        <w:pStyle w:val="Bodytext-DWI"/>
        <w:keepNext w:val="0"/>
        <w:widowControl w:val="0"/>
        <w:rPr>
          <w:lang w:val="fr-BE"/>
        </w:rPr>
      </w:pPr>
    </w:p>
    <w:p w14:paraId="0BD1F53C" w14:textId="77777777" w:rsidR="00636ACD" w:rsidRPr="00AC31BA" w:rsidRDefault="00636ACD" w:rsidP="00636ACD">
      <w:pPr>
        <w:pStyle w:val="Bodytext-DWI"/>
        <w:keepNext w:val="0"/>
        <w:widowControl w:val="0"/>
        <w:rPr>
          <w:lang w:val="fr-BE"/>
        </w:rPr>
      </w:pPr>
      <w:r w:rsidRPr="00AC31BA">
        <w:rPr>
          <w:lang w:val="fr-BE"/>
        </w:rPr>
        <w:t>Le rack sera proposé avec les dimensions suivantes :</w:t>
      </w:r>
    </w:p>
    <w:p w14:paraId="10B9B81F" w14:textId="77777777" w:rsidR="00636ACD" w:rsidRPr="00AC31BA" w:rsidRDefault="00636ACD" w:rsidP="00F721BB">
      <w:pPr>
        <w:pStyle w:val="Bodytext-DWI"/>
        <w:keepNext w:val="0"/>
        <w:widowControl w:val="0"/>
        <w:numPr>
          <w:ilvl w:val="0"/>
          <w:numId w:val="26"/>
        </w:numPr>
        <w:rPr>
          <w:lang w:val="fr-BE"/>
        </w:rPr>
      </w:pPr>
      <w:r w:rsidRPr="00AC31BA">
        <w:rPr>
          <w:lang w:val="fr-BE"/>
        </w:rPr>
        <w:t>Hauteurs : 42U et 47U</w:t>
      </w:r>
    </w:p>
    <w:p w14:paraId="3FD92F04" w14:textId="77777777" w:rsidR="00636ACD" w:rsidRPr="00AC31BA" w:rsidRDefault="00636ACD" w:rsidP="00F721BB">
      <w:pPr>
        <w:pStyle w:val="Bodytext-DWI"/>
        <w:keepNext w:val="0"/>
        <w:widowControl w:val="0"/>
        <w:numPr>
          <w:ilvl w:val="0"/>
          <w:numId w:val="26"/>
        </w:numPr>
        <w:rPr>
          <w:lang w:val="fr-BE"/>
        </w:rPr>
      </w:pPr>
      <w:r w:rsidRPr="00AC31BA">
        <w:rPr>
          <w:lang w:val="fr-BE"/>
        </w:rPr>
        <w:t>Profondeurs : 800, 1000 et 1200 mm</w:t>
      </w:r>
    </w:p>
    <w:p w14:paraId="09ED774F" w14:textId="77777777" w:rsidR="00636ACD" w:rsidRPr="00AC31BA" w:rsidRDefault="00636ACD" w:rsidP="00F721BB">
      <w:pPr>
        <w:pStyle w:val="Bodytext-DWI"/>
        <w:keepNext w:val="0"/>
        <w:widowControl w:val="0"/>
        <w:numPr>
          <w:ilvl w:val="0"/>
          <w:numId w:val="26"/>
        </w:numPr>
        <w:rPr>
          <w:lang w:val="fr-BE"/>
        </w:rPr>
      </w:pPr>
      <w:r w:rsidRPr="00AC31BA">
        <w:rPr>
          <w:lang w:val="fr-BE"/>
        </w:rPr>
        <w:t>Largeur : 800 mm</w:t>
      </w:r>
    </w:p>
    <w:p w14:paraId="46CB24EE" w14:textId="77777777" w:rsidR="00F93FBC" w:rsidRDefault="00F93FBC" w:rsidP="00636ACD">
      <w:pPr>
        <w:pStyle w:val="Bodytext-DWI"/>
        <w:keepNext w:val="0"/>
        <w:widowControl w:val="0"/>
        <w:rPr>
          <w:lang w:val="fr-BE"/>
        </w:rPr>
      </w:pPr>
    </w:p>
    <w:p w14:paraId="7606D6C8" w14:textId="24A0C5A6" w:rsidR="00636ACD" w:rsidRPr="00AC31BA" w:rsidRDefault="00636ACD" w:rsidP="00636ACD">
      <w:pPr>
        <w:pStyle w:val="Bodytext-DWI"/>
        <w:keepNext w:val="0"/>
        <w:widowControl w:val="0"/>
        <w:rPr>
          <w:lang w:val="fr-BE"/>
        </w:rPr>
      </w:pPr>
      <w:r w:rsidRPr="00AC31BA">
        <w:rPr>
          <w:lang w:val="fr-BE"/>
        </w:rPr>
        <w:t>Le rack sera équipé de panneaux latéraux divisés en deux sections (supérieure et inférieure).</w:t>
      </w:r>
    </w:p>
    <w:p w14:paraId="7F6AA2A0" w14:textId="77777777" w:rsidR="00636ACD" w:rsidRPr="00AC31BA" w:rsidRDefault="00636ACD" w:rsidP="00636ACD">
      <w:pPr>
        <w:pStyle w:val="Bodytext-DWI"/>
        <w:keepNext w:val="0"/>
        <w:widowControl w:val="0"/>
        <w:rPr>
          <w:lang w:val="fr-BE"/>
        </w:rPr>
      </w:pPr>
      <w:r w:rsidRPr="00AC31BA">
        <w:rPr>
          <w:lang w:val="fr-BE"/>
        </w:rPr>
        <w:t>Pour des raisons de sécurité et d’ergonomie, la section supérieure doit être ouverte en premier. Cette conception en deux parties réduit l’effort de levage et facilite la manipulation lors de l’installation. La section supérieure sera équipée d’une serrure.</w:t>
      </w:r>
    </w:p>
    <w:p w14:paraId="416A944E" w14:textId="77777777" w:rsidR="00E51D35" w:rsidRDefault="00E51D35" w:rsidP="00636ACD">
      <w:pPr>
        <w:pStyle w:val="Bodytext-DWI"/>
        <w:keepNext w:val="0"/>
        <w:widowControl w:val="0"/>
        <w:rPr>
          <w:lang w:val="fr-BE"/>
        </w:rPr>
      </w:pPr>
    </w:p>
    <w:p w14:paraId="38EDCA96" w14:textId="356010A0" w:rsidR="00636ACD" w:rsidRPr="00AC31BA" w:rsidRDefault="00636ACD" w:rsidP="00636ACD">
      <w:pPr>
        <w:pStyle w:val="Bodytext-DWI"/>
        <w:keepNext w:val="0"/>
        <w:widowControl w:val="0"/>
        <w:rPr>
          <w:lang w:val="fr-BE"/>
        </w:rPr>
      </w:pPr>
      <w:r w:rsidRPr="00AC31BA">
        <w:rPr>
          <w:lang w:val="fr-BE"/>
        </w:rPr>
        <w:t>Le rack sera disponible en version standard et en version extension (fournies sans panneaux latéraux pour installation en rangée).</w:t>
      </w:r>
    </w:p>
    <w:p w14:paraId="1581BD14" w14:textId="77777777" w:rsidR="00636ACD" w:rsidRPr="00AC31BA" w:rsidRDefault="00636ACD" w:rsidP="00636ACD">
      <w:pPr>
        <w:pStyle w:val="Bodytext-DWI"/>
        <w:keepNext w:val="0"/>
        <w:widowControl w:val="0"/>
        <w:rPr>
          <w:lang w:val="fr-BE"/>
        </w:rPr>
      </w:pPr>
      <w:r w:rsidRPr="00AC31BA">
        <w:rPr>
          <w:lang w:val="fr-BE"/>
        </w:rPr>
        <w:t>Une largeur de 800 mm offre un espace latéral suffisant pour une gestion améliorée des câbles via des gestionnaires latéraux dédiés.</w:t>
      </w:r>
    </w:p>
    <w:p w14:paraId="2D3F60EA" w14:textId="5BE0A1B5" w:rsidR="00636ACD" w:rsidRPr="00AC31BA" w:rsidRDefault="003E5166" w:rsidP="00636ACD">
      <w:pPr>
        <w:pStyle w:val="Bodytext-DWI"/>
        <w:keepNext w:val="0"/>
        <w:widowControl w:val="0"/>
        <w:rPr>
          <w:lang w:val="fr-BE"/>
        </w:rPr>
      </w:pPr>
      <w:r w:rsidRPr="00AC31BA">
        <w:rPr>
          <w:lang w:val="fr-BE"/>
        </w:rPr>
        <w:t>Un chemin</w:t>
      </w:r>
      <w:r w:rsidR="002E51C1">
        <w:rPr>
          <w:lang w:val="fr-BE"/>
        </w:rPr>
        <w:t xml:space="preserve"> de câble</w:t>
      </w:r>
      <w:r w:rsidR="00636ACD" w:rsidRPr="00AC31BA">
        <w:rPr>
          <w:lang w:val="fr-BE"/>
        </w:rPr>
        <w:t xml:space="preserve"> interne optionnel peut être ajouté pour le cheminement des câbles internes.</w:t>
      </w:r>
    </w:p>
    <w:p w14:paraId="7375B0C5" w14:textId="08C826EB" w:rsidR="00636ACD" w:rsidRPr="00AC31BA" w:rsidRDefault="00636ACD" w:rsidP="00636ACD">
      <w:pPr>
        <w:pStyle w:val="Bodytext-DWI"/>
        <w:keepNext w:val="0"/>
        <w:widowControl w:val="0"/>
        <w:rPr>
          <w:lang w:val="fr-BE"/>
        </w:rPr>
      </w:pPr>
      <w:r>
        <w:rPr>
          <w:noProof/>
        </w:rPr>
        <w:drawing>
          <wp:anchor distT="0" distB="0" distL="114300" distR="114300" simplePos="0" relativeHeight="251657728" behindDoc="0" locked="0" layoutInCell="1" allowOverlap="1" wp14:anchorId="3E37E711" wp14:editId="090CDFC4">
            <wp:simplePos x="0" y="0"/>
            <wp:positionH relativeFrom="column">
              <wp:posOffset>2950426</wp:posOffset>
            </wp:positionH>
            <wp:positionV relativeFrom="paragraph">
              <wp:posOffset>147103</wp:posOffset>
            </wp:positionV>
            <wp:extent cx="1792888" cy="4011283"/>
            <wp:effectExtent l="0" t="0" r="0" b="0"/>
            <wp:wrapNone/>
            <wp:docPr id="695023182" name="Picture 4" descr="A close-up of a black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black server cabinet&#10;&#10;AI-generated content may be incorrec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08086" cy="40452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0B6583" w14:textId="10EA54E9" w:rsidR="00636ACD" w:rsidRDefault="00636ACD" w:rsidP="00636ACD">
      <w:pPr>
        <w:pStyle w:val="Bodytext-DWI"/>
        <w:keepNext w:val="0"/>
        <w:widowControl w:val="0"/>
        <w:tabs>
          <w:tab w:val="clear" w:pos="1080"/>
        </w:tabs>
        <w:ind w:left="2835"/>
      </w:pPr>
      <w:r w:rsidRPr="009E28E9">
        <w:rPr>
          <w:noProof/>
        </w:rPr>
        <w:drawing>
          <wp:inline distT="0" distB="0" distL="0" distR="0" wp14:anchorId="01A85477" wp14:editId="00AA08C6">
            <wp:extent cx="1110339" cy="4045789"/>
            <wp:effectExtent l="0" t="0" r="0" b="0"/>
            <wp:docPr id="1196637843" name="Picture 3" descr="A black rectangular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rectangular object with holes&#10;&#10;AI-generated content may be incorrect."/>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111356" cy="4049496"/>
                    </a:xfrm>
                    <a:prstGeom prst="rect">
                      <a:avLst/>
                    </a:prstGeom>
                    <a:noFill/>
                    <a:ln>
                      <a:noFill/>
                    </a:ln>
                  </pic:spPr>
                </pic:pic>
              </a:graphicData>
            </a:graphic>
          </wp:inline>
        </w:drawing>
      </w:r>
      <w:r w:rsidRPr="00D32862">
        <w:t xml:space="preserve"> </w:t>
      </w:r>
    </w:p>
    <w:p w14:paraId="21421474" w14:textId="77777777" w:rsidR="00636ACD" w:rsidRDefault="00636ACD" w:rsidP="00636ACD">
      <w:pPr>
        <w:pStyle w:val="Bodytext-DWI"/>
        <w:keepNext w:val="0"/>
        <w:widowControl w:val="0"/>
      </w:pPr>
    </w:p>
    <w:p w14:paraId="7F177303" w14:textId="77777777" w:rsidR="00636ACD" w:rsidRDefault="00636ACD" w:rsidP="00636ACD">
      <w:pPr>
        <w:pStyle w:val="Bodytext-DWI"/>
        <w:keepNext w:val="0"/>
        <w:widowControl w:val="0"/>
        <w:jc w:val="center"/>
        <w:rPr>
          <w:noProof/>
        </w:rPr>
      </w:pPr>
    </w:p>
    <w:p w14:paraId="41A4483B" w14:textId="77777777" w:rsidR="00636ACD" w:rsidRDefault="00636ACD" w:rsidP="00636ACD">
      <w:pPr>
        <w:pStyle w:val="Bodytext-DWI"/>
        <w:keepNext w:val="0"/>
        <w:widowControl w:val="0"/>
        <w:jc w:val="center"/>
        <w:rPr>
          <w:noProof/>
        </w:rPr>
      </w:pPr>
    </w:p>
    <w:p w14:paraId="5673C8F0" w14:textId="381CD34B" w:rsidR="00636ACD" w:rsidRDefault="00636ACD" w:rsidP="00636ACD">
      <w:pPr>
        <w:pStyle w:val="Bodytext-DWI"/>
        <w:keepNext w:val="0"/>
        <w:widowControl w:val="0"/>
        <w:jc w:val="center"/>
      </w:pPr>
      <w:r w:rsidRPr="009E28E9">
        <w:rPr>
          <w:noProof/>
        </w:rPr>
        <w:drawing>
          <wp:inline distT="0" distB="0" distL="0" distR="0" wp14:anchorId="31BD122D" wp14:editId="36A48E54">
            <wp:extent cx="3364302" cy="4417986"/>
            <wp:effectExtent l="0" t="0" r="0" b="0"/>
            <wp:docPr id="12419878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69465" cy="4424765"/>
                    </a:xfrm>
                    <a:prstGeom prst="rect">
                      <a:avLst/>
                    </a:prstGeom>
                    <a:noFill/>
                    <a:ln>
                      <a:noFill/>
                    </a:ln>
                  </pic:spPr>
                </pic:pic>
              </a:graphicData>
            </a:graphic>
          </wp:inline>
        </w:drawing>
      </w:r>
    </w:p>
    <w:p w14:paraId="32F0804C" w14:textId="77777777" w:rsidR="00636ACD" w:rsidRDefault="00636ACD" w:rsidP="00636ACD">
      <w:pPr>
        <w:pStyle w:val="Bodytext-DWI"/>
        <w:keepNext w:val="0"/>
        <w:widowControl w:val="0"/>
        <w:jc w:val="center"/>
      </w:pPr>
    </w:p>
    <w:p w14:paraId="4F76A6AB" w14:textId="77777777" w:rsidR="00636ACD" w:rsidRPr="005412CF" w:rsidRDefault="00636ACD" w:rsidP="00636ACD">
      <w:pPr>
        <w:pStyle w:val="Heading3"/>
        <w:keepNext w:val="0"/>
        <w:widowControl w:val="0"/>
        <w:rPr>
          <w:lang w:val="fr-BE"/>
        </w:rPr>
      </w:pPr>
      <w:r w:rsidRPr="005412CF">
        <w:rPr>
          <w:lang w:val="fr-BE"/>
        </w:rPr>
        <w:t>In</w:t>
      </w:r>
      <w:r>
        <w:rPr>
          <w:lang w:val="fr-BE"/>
        </w:rPr>
        <w:t>f</w:t>
      </w:r>
      <w:r w:rsidRPr="005412CF">
        <w:rPr>
          <w:lang w:val="fr-BE"/>
        </w:rPr>
        <w:t>ormation produit détaillée</w:t>
      </w:r>
    </w:p>
    <w:p w14:paraId="15E4DDC4" w14:textId="45B2B991" w:rsidR="00636ACD" w:rsidRDefault="00636ACD" w:rsidP="00636ACD">
      <w:pPr>
        <w:pStyle w:val="Bodytext-DWI"/>
        <w:keepNext w:val="0"/>
        <w:widowControl w:val="0"/>
        <w:jc w:val="center"/>
      </w:pPr>
      <w:r w:rsidRPr="009E28E9">
        <w:rPr>
          <w:noProof/>
        </w:rPr>
        <w:drawing>
          <wp:inline distT="0" distB="0" distL="0" distR="0" wp14:anchorId="3D6F23FD" wp14:editId="169C343D">
            <wp:extent cx="2188505" cy="4511615"/>
            <wp:effectExtent l="0" t="0" r="0" b="0"/>
            <wp:docPr id="359398211" name="Picture 1" descr="A black computer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computer server cabinet&#10;&#10;AI-generated content may be incorrec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1527" cy="4517846"/>
                    </a:xfrm>
                    <a:prstGeom prst="rect">
                      <a:avLst/>
                    </a:prstGeom>
                    <a:noFill/>
                    <a:ln>
                      <a:noFill/>
                    </a:ln>
                  </pic:spPr>
                </pic:pic>
              </a:graphicData>
            </a:graphic>
          </wp:inline>
        </w:drawing>
      </w:r>
      <w:r>
        <w:rPr>
          <w:noProof/>
        </w:rPr>
        <w:t xml:space="preserve"> </w:t>
      </w:r>
    </w:p>
    <w:p w14:paraId="081C7469" w14:textId="77777777" w:rsidR="00636ACD" w:rsidRPr="006C327C" w:rsidRDefault="00636ACD" w:rsidP="00636ACD">
      <w:pPr>
        <w:widowControl w:val="0"/>
        <w:tabs>
          <w:tab w:val="clear" w:pos="1080"/>
        </w:tabs>
        <w:spacing w:after="120"/>
        <w:ind w:left="426"/>
        <w:jc w:val="center"/>
        <w:rPr>
          <w:rFonts w:cs="Futura Std"/>
          <w:color w:val="221E1F"/>
          <w:u w:val="single"/>
        </w:rPr>
      </w:pPr>
      <w:r>
        <w:rPr>
          <w:rStyle w:val="A0"/>
          <w:u w:val="single"/>
        </w:rPr>
        <w:t>Exe</w:t>
      </w:r>
      <w:r w:rsidRPr="00F86FD0">
        <w:rPr>
          <w:rStyle w:val="A0"/>
          <w:u w:val="single"/>
        </w:rPr>
        <w:t xml:space="preserve">mple </w:t>
      </w:r>
      <w:r>
        <w:rPr>
          <w:rStyle w:val="A0"/>
          <w:u w:val="single"/>
        </w:rPr>
        <w:t xml:space="preserve">de </w:t>
      </w:r>
      <w:r w:rsidRPr="00F86FD0">
        <w:rPr>
          <w:rStyle w:val="A0"/>
          <w:u w:val="single"/>
        </w:rPr>
        <w:t>produit</w:t>
      </w:r>
      <w:r>
        <w:rPr>
          <w:rStyle w:val="A0"/>
          <w:u w:val="single"/>
        </w:rPr>
        <w:t>s</w:t>
      </w:r>
    </w:p>
    <w:p w14:paraId="46AA8935" w14:textId="77777777" w:rsidR="00636ACD" w:rsidRPr="00617BE4" w:rsidRDefault="00636ACD" w:rsidP="00636ACD">
      <w:pPr>
        <w:pStyle w:val="Bodytext-DWI"/>
        <w:keepNext w:val="0"/>
        <w:widowControl w:val="0"/>
        <w:jc w:val="center"/>
        <w:rPr>
          <w:lang w:val="en-US"/>
        </w:rPr>
      </w:pPr>
      <w:r w:rsidRPr="00617BE4">
        <w:rPr>
          <w:lang w:val="en-US"/>
        </w:rPr>
        <w:t xml:space="preserve">DCMARK RACK UNIT SOLUTION SERVER DC 42U 800X800 </w:t>
      </w:r>
    </w:p>
    <w:p w14:paraId="175E7E6A" w14:textId="77777777" w:rsidR="00636ACD" w:rsidRPr="00617BE4" w:rsidRDefault="00636ACD" w:rsidP="00636ACD">
      <w:pPr>
        <w:pStyle w:val="Bodytext-DWI"/>
        <w:keepNext w:val="0"/>
        <w:widowControl w:val="0"/>
        <w:jc w:val="center"/>
        <w:rPr>
          <w:lang w:val="en-US"/>
        </w:rPr>
      </w:pPr>
      <w:r>
        <w:rPr>
          <w:lang w:val="en-GB"/>
        </w:rPr>
        <w:t>Code Aginode</w:t>
      </w:r>
      <w:r w:rsidRPr="00617BE4">
        <w:rPr>
          <w:lang w:val="en-US"/>
        </w:rPr>
        <w:t>: NRCK.420808.441-B</w:t>
      </w:r>
    </w:p>
    <w:p w14:paraId="1F2458EA" w14:textId="77777777" w:rsidR="00636ACD" w:rsidRPr="00617BE4" w:rsidRDefault="00636ACD" w:rsidP="00636ACD">
      <w:pPr>
        <w:pStyle w:val="Bodytext-DWI"/>
        <w:keepNext w:val="0"/>
        <w:widowControl w:val="0"/>
        <w:jc w:val="center"/>
        <w:rPr>
          <w:lang w:val="en-US"/>
        </w:rPr>
      </w:pPr>
    </w:p>
    <w:p w14:paraId="5073C985" w14:textId="77777777" w:rsidR="00636ACD" w:rsidRPr="00617BE4" w:rsidRDefault="00636ACD" w:rsidP="00636ACD">
      <w:pPr>
        <w:pStyle w:val="Bodytext-DWI"/>
        <w:keepNext w:val="0"/>
        <w:widowControl w:val="0"/>
        <w:jc w:val="center"/>
        <w:rPr>
          <w:lang w:val="en-US"/>
        </w:rPr>
      </w:pPr>
      <w:r w:rsidRPr="00617BE4">
        <w:rPr>
          <w:lang w:val="en-US"/>
        </w:rPr>
        <w:t>DCMARK RACK UNIT SOLUTION SERVER DC 47U 800X1000</w:t>
      </w:r>
    </w:p>
    <w:p w14:paraId="0506DC38" w14:textId="77777777" w:rsidR="00636ACD" w:rsidRDefault="00636ACD" w:rsidP="00636ACD">
      <w:pPr>
        <w:pStyle w:val="Bodytext-DWI"/>
        <w:keepNext w:val="0"/>
        <w:widowControl w:val="0"/>
        <w:jc w:val="center"/>
      </w:pPr>
      <w:r>
        <w:rPr>
          <w:lang w:val="en-GB"/>
        </w:rPr>
        <w:t>Code Aginode</w:t>
      </w:r>
      <w:r w:rsidRPr="0099226C">
        <w:t xml:space="preserve">: </w:t>
      </w:r>
      <w:r w:rsidRPr="00532675">
        <w:t>NRCK.470810.441-B</w:t>
      </w:r>
    </w:p>
    <w:p w14:paraId="733B0F35" w14:textId="77777777" w:rsidR="00636ACD" w:rsidRPr="002E3694" w:rsidRDefault="00636ACD" w:rsidP="00636ACD">
      <w:pPr>
        <w:pStyle w:val="Bodytext-DWI"/>
        <w:keepNext w:val="0"/>
        <w:widowControl w:val="0"/>
      </w:pPr>
    </w:p>
    <w:p w14:paraId="0CA771D1" w14:textId="3778C65E" w:rsidR="00323D3C" w:rsidRDefault="003E3CD6" w:rsidP="00323D3C">
      <w:pPr>
        <w:pStyle w:val="Heading2"/>
        <w:keepNext w:val="0"/>
        <w:widowControl w:val="0"/>
        <w:tabs>
          <w:tab w:val="clear" w:pos="1080"/>
          <w:tab w:val="clear" w:pos="4536"/>
          <w:tab w:val="clear" w:pos="4820"/>
        </w:tabs>
      </w:pPr>
      <w:bookmarkStart w:id="79" w:name="_Toc220682522"/>
      <w:bookmarkStart w:id="80" w:name="_Toc221004072"/>
      <w:r>
        <w:t xml:space="preserve">Baies de </w:t>
      </w:r>
      <w:r w:rsidR="00323D3C">
        <w:t>Colocation</w:t>
      </w:r>
      <w:bookmarkEnd w:id="79"/>
      <w:bookmarkEnd w:id="80"/>
    </w:p>
    <w:p w14:paraId="47ED3F79" w14:textId="77777777" w:rsidR="00A30F4E" w:rsidRPr="00A30F4E" w:rsidRDefault="00A30F4E" w:rsidP="00A30F4E">
      <w:pPr>
        <w:pStyle w:val="Bodytext-DWI"/>
        <w:widowControl w:val="0"/>
        <w:rPr>
          <w:lang w:val="fr-BE"/>
        </w:rPr>
      </w:pPr>
      <w:r w:rsidRPr="00A30F4E">
        <w:rPr>
          <w:lang w:val="fr-BE"/>
        </w:rPr>
        <w:t>Le rack de colocation DC 19’’ proposé doit être conçu pour maximiser la sécurité, la flexibilité et l’utilisation efficace de l’espace dans les environnements de data centers partagés. Sa structure renforcée et ses options avancées de contrôle d’accès doivent garantir une isolation fiable entre les différents utilisateurs.</w:t>
      </w:r>
    </w:p>
    <w:p w14:paraId="68757918" w14:textId="77777777" w:rsidR="00A30F4E" w:rsidRDefault="00A30F4E" w:rsidP="00A30F4E">
      <w:pPr>
        <w:pStyle w:val="Bodytext-DWI"/>
        <w:widowControl w:val="0"/>
        <w:rPr>
          <w:lang w:val="fr-BE"/>
        </w:rPr>
      </w:pPr>
    </w:p>
    <w:p w14:paraId="73A8D0EE" w14:textId="6B7E5450" w:rsidR="00A30F4E" w:rsidRPr="00A30F4E" w:rsidRDefault="00A30F4E" w:rsidP="00A30F4E">
      <w:pPr>
        <w:pStyle w:val="Bodytext-DWI"/>
        <w:widowControl w:val="0"/>
        <w:rPr>
          <w:lang w:val="fr-BE"/>
        </w:rPr>
      </w:pPr>
      <w:r w:rsidRPr="00A30F4E">
        <w:rPr>
          <w:lang w:val="fr-BE"/>
        </w:rPr>
        <w:t>Le fabricant doit proposer une gamme de racks équipés de :</w:t>
      </w:r>
    </w:p>
    <w:p w14:paraId="2E6441B5" w14:textId="77777777" w:rsidR="00A30F4E" w:rsidRPr="00A30F4E" w:rsidRDefault="00A30F4E" w:rsidP="00F721BB">
      <w:pPr>
        <w:pStyle w:val="Bodytext-DWI"/>
        <w:widowControl w:val="0"/>
        <w:numPr>
          <w:ilvl w:val="0"/>
          <w:numId w:val="27"/>
        </w:numPr>
        <w:rPr>
          <w:lang w:val="fr-BE"/>
        </w:rPr>
      </w:pPr>
      <w:r w:rsidRPr="00A30F4E">
        <w:rPr>
          <w:lang w:val="fr-BE"/>
        </w:rPr>
        <w:t>2 compartiments de 20U</w:t>
      </w:r>
    </w:p>
    <w:p w14:paraId="57399159" w14:textId="77777777" w:rsidR="00A30F4E" w:rsidRPr="00A30F4E" w:rsidRDefault="00A30F4E" w:rsidP="00F721BB">
      <w:pPr>
        <w:pStyle w:val="Bodytext-DWI"/>
        <w:widowControl w:val="0"/>
        <w:numPr>
          <w:ilvl w:val="0"/>
          <w:numId w:val="27"/>
        </w:numPr>
        <w:rPr>
          <w:lang w:val="fr-BE"/>
        </w:rPr>
      </w:pPr>
      <w:r w:rsidRPr="00A30F4E">
        <w:rPr>
          <w:lang w:val="fr-BE"/>
        </w:rPr>
        <w:t>3 compartiments de 13U</w:t>
      </w:r>
    </w:p>
    <w:p w14:paraId="5689DFF1" w14:textId="77777777" w:rsidR="00A30F4E" w:rsidRPr="00A30F4E" w:rsidRDefault="00A30F4E" w:rsidP="00F721BB">
      <w:pPr>
        <w:pStyle w:val="Bodytext-DWI"/>
        <w:widowControl w:val="0"/>
        <w:numPr>
          <w:ilvl w:val="0"/>
          <w:numId w:val="27"/>
        </w:numPr>
        <w:rPr>
          <w:lang w:val="fr-BE"/>
        </w:rPr>
      </w:pPr>
      <w:r w:rsidRPr="00A30F4E">
        <w:rPr>
          <w:lang w:val="fr-BE"/>
        </w:rPr>
        <w:t>4 compartiments de 9U</w:t>
      </w:r>
    </w:p>
    <w:p w14:paraId="268F88C2" w14:textId="77777777" w:rsidR="00A30F4E" w:rsidRDefault="00A30F4E" w:rsidP="00A30F4E">
      <w:pPr>
        <w:pStyle w:val="Bodytext-DWI"/>
        <w:widowControl w:val="0"/>
        <w:rPr>
          <w:lang w:val="fr-BE"/>
        </w:rPr>
      </w:pPr>
    </w:p>
    <w:p w14:paraId="02610DE0" w14:textId="7524F9C9" w:rsidR="00A30F4E" w:rsidRPr="00A30F4E" w:rsidRDefault="00A30F4E" w:rsidP="00A30F4E">
      <w:pPr>
        <w:pStyle w:val="Bodytext-DWI"/>
        <w:widowControl w:val="0"/>
        <w:rPr>
          <w:lang w:val="fr-BE"/>
        </w:rPr>
      </w:pPr>
      <w:r w:rsidRPr="00A30F4E">
        <w:rPr>
          <w:lang w:val="fr-BE"/>
        </w:rPr>
        <w:t>Chaque rack doit disposer d’une porte avant perforée unique, verrouillable par clé, ainsi que d’une double porte arrière perforée.</w:t>
      </w:r>
    </w:p>
    <w:p w14:paraId="605DFE60" w14:textId="77777777" w:rsidR="00A30F4E" w:rsidRPr="00A30F4E" w:rsidRDefault="00A30F4E" w:rsidP="00A30F4E">
      <w:pPr>
        <w:pStyle w:val="Bodytext-DWI"/>
        <w:widowControl w:val="0"/>
        <w:rPr>
          <w:lang w:val="fr-BE"/>
        </w:rPr>
      </w:pPr>
      <w:r w:rsidRPr="00A30F4E">
        <w:rPr>
          <w:lang w:val="fr-BE"/>
        </w:rPr>
        <w:t>De plus, chaque clé doit comporter un numéro spécifique imprimé sur le barillet afin de garantir la confidentialité.</w:t>
      </w:r>
    </w:p>
    <w:p w14:paraId="5685BC24" w14:textId="77777777" w:rsidR="00323D3C" w:rsidRPr="00A30F4E" w:rsidRDefault="00323D3C" w:rsidP="00323D3C">
      <w:pPr>
        <w:pStyle w:val="Bodytext-DWI"/>
        <w:keepNext w:val="0"/>
        <w:widowControl w:val="0"/>
        <w:rPr>
          <w:lang w:val="fr-BE"/>
        </w:rPr>
      </w:pPr>
    </w:p>
    <w:p w14:paraId="16359B02" w14:textId="67477E9D" w:rsidR="00323D3C" w:rsidRPr="009B0F62" w:rsidRDefault="00323D3C" w:rsidP="00323D3C">
      <w:pPr>
        <w:pStyle w:val="Bodytext-DWI"/>
        <w:keepNext w:val="0"/>
        <w:widowControl w:val="0"/>
        <w:rPr>
          <w:noProof/>
          <w:lang w:val="fr-BE"/>
        </w:rPr>
      </w:pPr>
      <w:r w:rsidRPr="00E24961">
        <w:rPr>
          <w:noProof/>
          <w:lang w:val="en-US"/>
        </w:rPr>
        <w:drawing>
          <wp:inline distT="0" distB="0" distL="0" distR="0" wp14:anchorId="2C6D0573" wp14:editId="6D76EA36">
            <wp:extent cx="1917719" cy="2424023"/>
            <wp:effectExtent l="0" t="0" r="6350" b="0"/>
            <wp:docPr id="291420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20771" name=""/>
                    <pic:cNvPicPr/>
                  </pic:nvPicPr>
                  <pic:blipFill>
                    <a:blip r:embed="rId188"/>
                    <a:stretch>
                      <a:fillRect/>
                    </a:stretch>
                  </pic:blipFill>
                  <pic:spPr>
                    <a:xfrm>
                      <a:off x="0" y="0"/>
                      <a:ext cx="1925115" cy="2433372"/>
                    </a:xfrm>
                    <a:prstGeom prst="rect">
                      <a:avLst/>
                    </a:prstGeom>
                  </pic:spPr>
                </pic:pic>
              </a:graphicData>
            </a:graphic>
          </wp:inline>
        </w:drawing>
      </w:r>
      <w:r w:rsidRPr="009B0F62">
        <w:rPr>
          <w:noProof/>
          <w:lang w:val="fr-BE"/>
        </w:rPr>
        <w:t xml:space="preserve"> </w:t>
      </w:r>
      <w:r w:rsidRPr="00177A08">
        <w:rPr>
          <w:noProof/>
          <w:lang w:val="en-US"/>
        </w:rPr>
        <w:drawing>
          <wp:inline distT="0" distB="0" distL="0" distR="0" wp14:anchorId="060406DE" wp14:editId="63881FD4">
            <wp:extent cx="1878645" cy="2432649"/>
            <wp:effectExtent l="0" t="0" r="7620" b="6350"/>
            <wp:docPr id="500749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49762" name=""/>
                    <pic:cNvPicPr/>
                  </pic:nvPicPr>
                  <pic:blipFill>
                    <a:blip r:embed="rId189"/>
                    <a:stretch>
                      <a:fillRect/>
                    </a:stretch>
                  </pic:blipFill>
                  <pic:spPr>
                    <a:xfrm>
                      <a:off x="0" y="0"/>
                      <a:ext cx="1890942" cy="2448572"/>
                    </a:xfrm>
                    <a:prstGeom prst="rect">
                      <a:avLst/>
                    </a:prstGeom>
                  </pic:spPr>
                </pic:pic>
              </a:graphicData>
            </a:graphic>
          </wp:inline>
        </w:drawing>
      </w:r>
      <w:r w:rsidRPr="009B0F62">
        <w:rPr>
          <w:noProof/>
          <w:lang w:val="fr-BE"/>
        </w:rPr>
        <w:t xml:space="preserve"> </w:t>
      </w:r>
      <w:r w:rsidRPr="00A239F7">
        <w:rPr>
          <w:noProof/>
        </w:rPr>
        <w:drawing>
          <wp:inline distT="0" distB="0" distL="0" distR="0" wp14:anchorId="7839F628" wp14:editId="62A55D2E">
            <wp:extent cx="1875498" cy="2406770"/>
            <wp:effectExtent l="0" t="0" r="0" b="0"/>
            <wp:docPr id="941921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1734" name=""/>
                    <pic:cNvPicPr/>
                  </pic:nvPicPr>
                  <pic:blipFill>
                    <a:blip r:embed="rId190"/>
                    <a:stretch>
                      <a:fillRect/>
                    </a:stretch>
                  </pic:blipFill>
                  <pic:spPr>
                    <a:xfrm>
                      <a:off x="0" y="0"/>
                      <a:ext cx="1883056" cy="2416469"/>
                    </a:xfrm>
                    <a:prstGeom prst="rect">
                      <a:avLst/>
                    </a:prstGeom>
                  </pic:spPr>
                </pic:pic>
              </a:graphicData>
            </a:graphic>
          </wp:inline>
        </w:drawing>
      </w:r>
    </w:p>
    <w:p w14:paraId="4225D825" w14:textId="1E4647BB" w:rsidR="00F93111" w:rsidRDefault="008D3532" w:rsidP="00F93111">
      <w:pPr>
        <w:pStyle w:val="Bodytext-DWI"/>
        <w:keepNext w:val="0"/>
        <w:widowControl w:val="0"/>
        <w:spacing w:before="120"/>
        <w:rPr>
          <w:lang w:val="fr-BE"/>
        </w:rPr>
      </w:pPr>
      <w:r>
        <w:rPr>
          <w:lang w:val="fr-BE"/>
        </w:rPr>
        <w:t>D</w:t>
      </w:r>
      <w:r w:rsidR="003E0ED1" w:rsidRPr="003E0ED1">
        <w:rPr>
          <w:lang w:val="fr-BE"/>
        </w:rPr>
        <w:t>es entrées de câbles situées dans un panneau à brosses doivent équiper le toit et desservir les différents</w:t>
      </w:r>
      <w:r w:rsidR="00F93111">
        <w:rPr>
          <w:lang w:val="fr-BE"/>
        </w:rPr>
        <w:t xml:space="preserve"> </w:t>
      </w:r>
      <w:r w:rsidR="003E0ED1" w:rsidRPr="003E0ED1">
        <w:rPr>
          <w:lang w:val="fr-BE"/>
        </w:rPr>
        <w:t>compartiments via des conduits de câbles fermés, afin d’offrir un niveau de sécurité élevé et d’éviter que tous les occupants aient accès aux câbles.</w:t>
      </w:r>
    </w:p>
    <w:p w14:paraId="092A6356" w14:textId="3CD13D34" w:rsidR="00323D3C" w:rsidRPr="00F93111" w:rsidRDefault="00323D3C" w:rsidP="00F93111">
      <w:pPr>
        <w:pStyle w:val="Bodytext-DWI"/>
        <w:keepNext w:val="0"/>
        <w:widowControl w:val="0"/>
        <w:spacing w:before="120"/>
        <w:jc w:val="center"/>
        <w:rPr>
          <w:lang w:val="en-US"/>
        </w:rPr>
      </w:pPr>
      <w:r w:rsidRPr="000730E0">
        <w:rPr>
          <w:noProof/>
          <w:lang w:val="en-US"/>
        </w:rPr>
        <w:drawing>
          <wp:inline distT="0" distB="0" distL="0" distR="0" wp14:anchorId="7CF4A944" wp14:editId="510E83B2">
            <wp:extent cx="1173193" cy="2890062"/>
            <wp:effectExtent l="0" t="0" r="8255" b="5715"/>
            <wp:docPr id="2022905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05489" name=""/>
                    <pic:cNvPicPr/>
                  </pic:nvPicPr>
                  <pic:blipFill>
                    <a:blip r:embed="rId191"/>
                    <a:stretch>
                      <a:fillRect/>
                    </a:stretch>
                  </pic:blipFill>
                  <pic:spPr>
                    <a:xfrm>
                      <a:off x="0" y="0"/>
                      <a:ext cx="1176772" cy="2898879"/>
                    </a:xfrm>
                    <a:prstGeom prst="rect">
                      <a:avLst/>
                    </a:prstGeom>
                  </pic:spPr>
                </pic:pic>
              </a:graphicData>
            </a:graphic>
          </wp:inline>
        </w:drawing>
      </w:r>
    </w:p>
    <w:p w14:paraId="7B247364" w14:textId="77777777" w:rsidR="00B419AD" w:rsidRDefault="00B419AD" w:rsidP="00B419AD">
      <w:pPr>
        <w:pStyle w:val="Bodytext-DWI"/>
        <w:widowControl w:val="0"/>
        <w:rPr>
          <w:lang w:val="fr-BE"/>
        </w:rPr>
      </w:pPr>
      <w:r w:rsidRPr="00B419AD">
        <w:rPr>
          <w:lang w:val="fr-BE"/>
        </w:rPr>
        <w:t>Leur structure renforcée et leurs options avancées de contrôle d’accès doivent assurer une isolation fiable entre les différents occupants.</w:t>
      </w:r>
    </w:p>
    <w:p w14:paraId="7A09BD89" w14:textId="77777777" w:rsidR="00C051ED" w:rsidRPr="00B419AD" w:rsidRDefault="00C051ED" w:rsidP="00B419AD">
      <w:pPr>
        <w:pStyle w:val="Bodytext-DWI"/>
        <w:widowControl w:val="0"/>
        <w:rPr>
          <w:lang w:val="fr-BE"/>
        </w:rPr>
      </w:pPr>
    </w:p>
    <w:p w14:paraId="406BBAEB" w14:textId="77777777" w:rsidR="00B419AD" w:rsidRPr="00B419AD" w:rsidRDefault="00B419AD" w:rsidP="00B419AD">
      <w:pPr>
        <w:pStyle w:val="Bodytext-DWI"/>
        <w:widowControl w:val="0"/>
        <w:rPr>
          <w:lang w:val="fr-BE"/>
        </w:rPr>
      </w:pPr>
      <w:r w:rsidRPr="00B419AD">
        <w:rPr>
          <w:lang w:val="fr-BE"/>
        </w:rPr>
        <w:t>Le rack doit être proposé avec les dimensions suivantes et une capacité de charge totale de 1500 kg :</w:t>
      </w:r>
    </w:p>
    <w:p w14:paraId="7FEE9006" w14:textId="77777777" w:rsidR="00B419AD" w:rsidRPr="00B419AD" w:rsidRDefault="00B419AD" w:rsidP="00F721BB">
      <w:pPr>
        <w:pStyle w:val="Bodytext-DWI"/>
        <w:widowControl w:val="0"/>
        <w:numPr>
          <w:ilvl w:val="0"/>
          <w:numId w:val="28"/>
        </w:numPr>
        <w:rPr>
          <w:lang w:val="fr-BE"/>
        </w:rPr>
      </w:pPr>
      <w:r w:rsidRPr="00B419AD">
        <w:rPr>
          <w:lang w:val="fr-BE"/>
        </w:rPr>
        <w:t>Hauteur : 42U</w:t>
      </w:r>
    </w:p>
    <w:p w14:paraId="7E184165" w14:textId="77777777" w:rsidR="00B419AD" w:rsidRPr="00B419AD" w:rsidRDefault="00B419AD" w:rsidP="00F721BB">
      <w:pPr>
        <w:pStyle w:val="Bodytext-DWI"/>
        <w:widowControl w:val="0"/>
        <w:numPr>
          <w:ilvl w:val="0"/>
          <w:numId w:val="28"/>
        </w:numPr>
        <w:rPr>
          <w:lang w:val="fr-BE"/>
        </w:rPr>
      </w:pPr>
      <w:r w:rsidRPr="00B419AD">
        <w:rPr>
          <w:lang w:val="fr-BE"/>
        </w:rPr>
        <w:t>Profondeur : 800 mm</w:t>
      </w:r>
    </w:p>
    <w:p w14:paraId="0391AC6B" w14:textId="77777777" w:rsidR="00B419AD" w:rsidRPr="00B419AD" w:rsidRDefault="00B419AD" w:rsidP="00F721BB">
      <w:pPr>
        <w:pStyle w:val="Bodytext-DWI"/>
        <w:widowControl w:val="0"/>
        <w:numPr>
          <w:ilvl w:val="0"/>
          <w:numId w:val="28"/>
        </w:numPr>
        <w:rPr>
          <w:lang w:val="fr-BE"/>
        </w:rPr>
      </w:pPr>
      <w:r w:rsidRPr="00B419AD">
        <w:rPr>
          <w:lang w:val="fr-BE"/>
        </w:rPr>
        <w:t>Largeur : 800 mm</w:t>
      </w:r>
    </w:p>
    <w:p w14:paraId="77395F60" w14:textId="77777777" w:rsidR="00C051ED" w:rsidRDefault="00C051ED" w:rsidP="00B419AD">
      <w:pPr>
        <w:pStyle w:val="Bodytext-DWI"/>
        <w:widowControl w:val="0"/>
        <w:rPr>
          <w:lang w:val="fr-BE"/>
        </w:rPr>
      </w:pPr>
    </w:p>
    <w:p w14:paraId="06902791" w14:textId="62B93BD6" w:rsidR="00B419AD" w:rsidRPr="00B419AD" w:rsidRDefault="00B419AD" w:rsidP="00B419AD">
      <w:pPr>
        <w:pStyle w:val="Bodytext-DWI"/>
        <w:widowControl w:val="0"/>
        <w:rPr>
          <w:lang w:val="fr-BE"/>
        </w:rPr>
      </w:pPr>
      <w:r w:rsidRPr="00B419AD">
        <w:rPr>
          <w:lang w:val="fr-BE"/>
        </w:rPr>
        <w:t>Le rack doit être disponible en versions standard et en versions d’extension. Les versions d’extension doivent être fournies sans panneaux latéraux pour une utilisation en configuration en ligne, puisque seuls les premiers et derniers racks de la rangée nécessitent des panneaux latéraux.</w:t>
      </w:r>
    </w:p>
    <w:p w14:paraId="59822603" w14:textId="77777777" w:rsidR="00C051ED" w:rsidRDefault="00C051ED" w:rsidP="00B419AD">
      <w:pPr>
        <w:pStyle w:val="Bodytext-DWI"/>
        <w:widowControl w:val="0"/>
        <w:rPr>
          <w:lang w:val="fr-BE"/>
        </w:rPr>
      </w:pPr>
    </w:p>
    <w:p w14:paraId="634A9CF9" w14:textId="6F0CCF85" w:rsidR="00B419AD" w:rsidRDefault="00B419AD" w:rsidP="00B419AD">
      <w:pPr>
        <w:pStyle w:val="Bodytext-DWI"/>
        <w:widowControl w:val="0"/>
        <w:rPr>
          <w:lang w:val="fr-BE"/>
        </w:rPr>
      </w:pPr>
      <w:r w:rsidRPr="00B419AD">
        <w:rPr>
          <w:lang w:val="fr-BE"/>
        </w:rPr>
        <w:t>Une largeur de 800 mm doit offrir un espace latéral suffisant pour une gestion améliorée des câbles grâce à des cheminements latéraux dédiés.</w:t>
      </w:r>
    </w:p>
    <w:p w14:paraId="624989FF" w14:textId="77777777" w:rsidR="005F2A94" w:rsidRPr="00B419AD" w:rsidRDefault="005F2A94" w:rsidP="00B419AD">
      <w:pPr>
        <w:pStyle w:val="Bodytext-DWI"/>
        <w:widowControl w:val="0"/>
        <w:rPr>
          <w:lang w:val="fr-BE"/>
        </w:rPr>
      </w:pPr>
    </w:p>
    <w:p w14:paraId="46930BA8" w14:textId="150FF04A" w:rsidR="00323D3C" w:rsidRDefault="005F2A94" w:rsidP="00323D3C">
      <w:pPr>
        <w:pStyle w:val="Bodytext-DWI"/>
        <w:keepNext w:val="0"/>
        <w:widowControl w:val="0"/>
        <w:jc w:val="center"/>
      </w:pPr>
      <w:r w:rsidRPr="005F2A94">
        <w:rPr>
          <w:noProof/>
        </w:rPr>
        <w:drawing>
          <wp:inline distT="0" distB="0" distL="0" distR="0" wp14:anchorId="1F821004" wp14:editId="17857CF7">
            <wp:extent cx="3966283" cy="5874589"/>
            <wp:effectExtent l="0" t="0" r="0" b="0"/>
            <wp:docPr id="651057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057042" name=""/>
                    <pic:cNvPicPr/>
                  </pic:nvPicPr>
                  <pic:blipFill>
                    <a:blip r:embed="rId192"/>
                    <a:stretch>
                      <a:fillRect/>
                    </a:stretch>
                  </pic:blipFill>
                  <pic:spPr>
                    <a:xfrm>
                      <a:off x="0" y="0"/>
                      <a:ext cx="3979928" cy="5894800"/>
                    </a:xfrm>
                    <a:prstGeom prst="rect">
                      <a:avLst/>
                    </a:prstGeom>
                  </pic:spPr>
                </pic:pic>
              </a:graphicData>
            </a:graphic>
          </wp:inline>
        </w:drawing>
      </w:r>
    </w:p>
    <w:p w14:paraId="68351C91" w14:textId="77777777" w:rsidR="005F2A94" w:rsidRDefault="005F2A94" w:rsidP="00323D3C">
      <w:pPr>
        <w:pStyle w:val="Bodytext-DWI"/>
        <w:keepNext w:val="0"/>
        <w:widowControl w:val="0"/>
        <w:jc w:val="center"/>
      </w:pPr>
    </w:p>
    <w:p w14:paraId="12330B45" w14:textId="77777777" w:rsidR="00323D3C" w:rsidRDefault="00323D3C" w:rsidP="00323D3C">
      <w:pPr>
        <w:pStyle w:val="Bodytext-DWI"/>
        <w:keepNext w:val="0"/>
        <w:widowControl w:val="0"/>
        <w:jc w:val="center"/>
      </w:pPr>
    </w:p>
    <w:p w14:paraId="4B44045F" w14:textId="56D144B0" w:rsidR="00323D3C" w:rsidRDefault="00715CA8" w:rsidP="00323D3C">
      <w:pPr>
        <w:pStyle w:val="Heading3"/>
        <w:keepNext w:val="0"/>
        <w:widowControl w:val="0"/>
      </w:pPr>
      <w:r w:rsidRPr="005412CF">
        <w:rPr>
          <w:lang w:val="fr-BE"/>
        </w:rPr>
        <w:t>In</w:t>
      </w:r>
      <w:r>
        <w:rPr>
          <w:lang w:val="fr-BE"/>
        </w:rPr>
        <w:t>f</w:t>
      </w:r>
      <w:r w:rsidRPr="005412CF">
        <w:rPr>
          <w:lang w:val="fr-BE"/>
        </w:rPr>
        <w:t>ormation produit détaillée</w:t>
      </w:r>
    </w:p>
    <w:p w14:paraId="0B689418" w14:textId="77777777" w:rsidR="00323D3C" w:rsidRDefault="00323D3C" w:rsidP="00323D3C">
      <w:pPr>
        <w:pStyle w:val="Bodytext-DWI"/>
        <w:keepNext w:val="0"/>
        <w:widowControl w:val="0"/>
        <w:jc w:val="center"/>
        <w:rPr>
          <w:noProof/>
        </w:rPr>
      </w:pPr>
      <w:r w:rsidRPr="0091784E">
        <w:rPr>
          <w:noProof/>
        </w:rPr>
        <w:drawing>
          <wp:inline distT="0" distB="0" distL="0" distR="0" wp14:anchorId="1D5B47DD" wp14:editId="51E09A83">
            <wp:extent cx="2368672" cy="4045158"/>
            <wp:effectExtent l="0" t="0" r="0" b="0"/>
            <wp:docPr id="131795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5801" name=""/>
                    <pic:cNvPicPr/>
                  </pic:nvPicPr>
                  <pic:blipFill>
                    <a:blip r:embed="rId193"/>
                    <a:stretch>
                      <a:fillRect/>
                    </a:stretch>
                  </pic:blipFill>
                  <pic:spPr>
                    <a:xfrm>
                      <a:off x="0" y="0"/>
                      <a:ext cx="2368672" cy="4045158"/>
                    </a:xfrm>
                    <a:prstGeom prst="rect">
                      <a:avLst/>
                    </a:prstGeom>
                  </pic:spPr>
                </pic:pic>
              </a:graphicData>
            </a:graphic>
          </wp:inline>
        </w:drawing>
      </w:r>
      <w:r>
        <w:rPr>
          <w:noProof/>
        </w:rPr>
        <w:t xml:space="preserve"> </w:t>
      </w:r>
    </w:p>
    <w:p w14:paraId="46061F8E" w14:textId="77777777" w:rsidR="00323D3C" w:rsidRDefault="00323D3C" w:rsidP="00323D3C">
      <w:pPr>
        <w:pStyle w:val="Bodytext-DWI"/>
        <w:keepNext w:val="0"/>
        <w:widowControl w:val="0"/>
        <w:jc w:val="center"/>
      </w:pPr>
    </w:p>
    <w:p w14:paraId="4DAA9B55" w14:textId="77777777" w:rsidR="00715CA8" w:rsidRPr="006C327C" w:rsidRDefault="00715CA8" w:rsidP="00715CA8">
      <w:pPr>
        <w:widowControl w:val="0"/>
        <w:tabs>
          <w:tab w:val="clear" w:pos="1080"/>
        </w:tabs>
        <w:spacing w:after="120"/>
        <w:ind w:left="426"/>
        <w:jc w:val="center"/>
        <w:rPr>
          <w:rFonts w:cs="Futura Std"/>
          <w:color w:val="221E1F"/>
          <w:u w:val="single"/>
        </w:rPr>
      </w:pPr>
      <w:r>
        <w:rPr>
          <w:rStyle w:val="A0"/>
          <w:u w:val="single"/>
        </w:rPr>
        <w:t>Exe</w:t>
      </w:r>
      <w:r w:rsidRPr="00F86FD0">
        <w:rPr>
          <w:rStyle w:val="A0"/>
          <w:u w:val="single"/>
        </w:rPr>
        <w:t xml:space="preserve">mple </w:t>
      </w:r>
      <w:r>
        <w:rPr>
          <w:rStyle w:val="A0"/>
          <w:u w:val="single"/>
        </w:rPr>
        <w:t xml:space="preserve">de </w:t>
      </w:r>
      <w:r w:rsidRPr="00F86FD0">
        <w:rPr>
          <w:rStyle w:val="A0"/>
          <w:u w:val="single"/>
        </w:rPr>
        <w:t>produit</w:t>
      </w:r>
      <w:r>
        <w:rPr>
          <w:rStyle w:val="A0"/>
          <w:u w:val="single"/>
        </w:rPr>
        <w:t>s</w:t>
      </w:r>
    </w:p>
    <w:p w14:paraId="283CF9B8" w14:textId="77777777" w:rsidR="00323D3C" w:rsidRDefault="00323D3C" w:rsidP="00323D3C">
      <w:pPr>
        <w:pStyle w:val="Bodytext-DWI"/>
        <w:keepNext w:val="0"/>
        <w:widowControl w:val="0"/>
        <w:jc w:val="center"/>
      </w:pPr>
      <w:r w:rsidRPr="00C2767F">
        <w:t xml:space="preserve">DCMARK RACK UNIT SOLUTION COLLOCATION DC 42U </w:t>
      </w:r>
      <w:r>
        <w:t>2</w:t>
      </w:r>
      <w:r w:rsidRPr="00C2767F">
        <w:t xml:space="preserve"> COMPARTMENTS</w:t>
      </w:r>
      <w:r w:rsidRPr="00471D1D">
        <w:t xml:space="preserve"> </w:t>
      </w:r>
    </w:p>
    <w:p w14:paraId="4644D64B" w14:textId="5B56CCBE" w:rsidR="00323D3C" w:rsidRDefault="00715CA8" w:rsidP="00323D3C">
      <w:pPr>
        <w:pStyle w:val="Bodytext-DWI"/>
        <w:keepNext w:val="0"/>
        <w:widowControl w:val="0"/>
        <w:jc w:val="center"/>
      </w:pPr>
      <w:r>
        <w:t xml:space="preserve">Code </w:t>
      </w:r>
      <w:r w:rsidR="00323D3C">
        <w:t>Aginode</w:t>
      </w:r>
      <w:r w:rsidR="00323D3C" w:rsidRPr="0099226C">
        <w:t xml:space="preserve">: </w:t>
      </w:r>
      <w:r w:rsidR="00323D3C" w:rsidRPr="00280612">
        <w:rPr>
          <w:lang w:val="en-US"/>
        </w:rPr>
        <w:t>NRL</w:t>
      </w:r>
      <w:r w:rsidR="00323D3C">
        <w:rPr>
          <w:lang w:val="en-US"/>
        </w:rPr>
        <w:t>2</w:t>
      </w:r>
      <w:r w:rsidR="00323D3C" w:rsidRPr="00280612">
        <w:rPr>
          <w:lang w:val="en-US"/>
        </w:rPr>
        <w:t>.420808340-B</w:t>
      </w:r>
    </w:p>
    <w:p w14:paraId="59DDDBE7" w14:textId="77777777" w:rsidR="00323D3C" w:rsidRDefault="00323D3C" w:rsidP="00323D3C">
      <w:pPr>
        <w:pStyle w:val="Bodytext-DWI"/>
        <w:keepNext w:val="0"/>
        <w:widowControl w:val="0"/>
        <w:jc w:val="center"/>
      </w:pPr>
    </w:p>
    <w:p w14:paraId="2F4A12E6" w14:textId="77777777" w:rsidR="00323D3C" w:rsidRDefault="00323D3C" w:rsidP="00323D3C">
      <w:pPr>
        <w:pStyle w:val="Bodytext-DWI"/>
        <w:keepNext w:val="0"/>
        <w:widowControl w:val="0"/>
        <w:jc w:val="center"/>
      </w:pPr>
      <w:r w:rsidRPr="00C2767F">
        <w:t>DCMARK RACK UNIT SOLUTION COLLOCATION DC 42U 3 COMPARTMENTS</w:t>
      </w:r>
      <w:r w:rsidRPr="00471D1D">
        <w:t xml:space="preserve"> </w:t>
      </w:r>
    </w:p>
    <w:p w14:paraId="47C3BD33" w14:textId="4C5C336D" w:rsidR="00323D3C" w:rsidRDefault="00715CA8" w:rsidP="00323D3C">
      <w:pPr>
        <w:pStyle w:val="Bodytext-DWI"/>
        <w:keepNext w:val="0"/>
        <w:widowControl w:val="0"/>
        <w:jc w:val="center"/>
        <w:rPr>
          <w:lang w:val="en-US"/>
        </w:rPr>
      </w:pPr>
      <w:r>
        <w:t>Code Aginode</w:t>
      </w:r>
      <w:r w:rsidR="00323D3C" w:rsidRPr="0099226C">
        <w:t xml:space="preserve">: </w:t>
      </w:r>
      <w:r w:rsidR="00323D3C" w:rsidRPr="00280612">
        <w:rPr>
          <w:lang w:val="en-US"/>
        </w:rPr>
        <w:t>NRL3.420808340-B</w:t>
      </w:r>
    </w:p>
    <w:p w14:paraId="3B3E177B" w14:textId="77777777" w:rsidR="00323D3C" w:rsidRDefault="00323D3C" w:rsidP="00323D3C">
      <w:pPr>
        <w:pStyle w:val="Bodytext-DWI"/>
        <w:keepNext w:val="0"/>
        <w:widowControl w:val="0"/>
        <w:jc w:val="center"/>
      </w:pPr>
    </w:p>
    <w:p w14:paraId="5817AE3C" w14:textId="77777777" w:rsidR="00323D3C" w:rsidRDefault="00323D3C" w:rsidP="00323D3C">
      <w:pPr>
        <w:pStyle w:val="Bodytext-DWI"/>
        <w:keepNext w:val="0"/>
        <w:widowControl w:val="0"/>
        <w:jc w:val="center"/>
      </w:pPr>
      <w:r w:rsidRPr="00280612">
        <w:t>DCMARK RACK UNIT SOLUTION COLLOCATION DC 42U 4 COMPARTMENTS</w:t>
      </w:r>
    </w:p>
    <w:p w14:paraId="1F842ADC" w14:textId="5C01E0C4" w:rsidR="00323D3C" w:rsidRDefault="00715CA8" w:rsidP="00323D3C">
      <w:pPr>
        <w:pStyle w:val="Bodytext-DWI"/>
        <w:keepNext w:val="0"/>
        <w:widowControl w:val="0"/>
        <w:jc w:val="center"/>
      </w:pPr>
      <w:r>
        <w:t>Code Aginode</w:t>
      </w:r>
      <w:r w:rsidR="00323D3C" w:rsidRPr="0099226C">
        <w:t xml:space="preserve">: </w:t>
      </w:r>
      <w:r w:rsidR="00323D3C" w:rsidRPr="00E00528">
        <w:rPr>
          <w:lang w:val="en-US"/>
        </w:rPr>
        <w:t>NRL4.420808340-B</w:t>
      </w:r>
    </w:p>
    <w:p w14:paraId="549F5F76" w14:textId="0AFD9B35" w:rsidR="00812492" w:rsidRDefault="00812492" w:rsidP="00636ACD">
      <w:pPr>
        <w:widowControl w:val="0"/>
        <w:tabs>
          <w:tab w:val="clear" w:pos="1080"/>
          <w:tab w:val="clear" w:pos="4536"/>
          <w:tab w:val="clear" w:pos="4820"/>
        </w:tabs>
        <w:ind w:left="0"/>
        <w:rPr>
          <w:b/>
          <w:kern w:val="28"/>
          <w:sz w:val="28"/>
        </w:rPr>
      </w:pPr>
    </w:p>
    <w:p w14:paraId="0D050522" w14:textId="77777777" w:rsidR="00636ACD" w:rsidRDefault="00636ACD">
      <w:pPr>
        <w:tabs>
          <w:tab w:val="clear" w:pos="1080"/>
          <w:tab w:val="clear" w:pos="4536"/>
          <w:tab w:val="clear" w:pos="4820"/>
        </w:tabs>
        <w:ind w:left="0"/>
        <w:rPr>
          <w:b/>
          <w:kern w:val="28"/>
          <w:sz w:val="28"/>
        </w:rPr>
      </w:pPr>
      <w:r>
        <w:br w:type="page"/>
      </w:r>
    </w:p>
    <w:p w14:paraId="5938D7B8" w14:textId="61F4F26C" w:rsidR="00746EA9" w:rsidRPr="003A7422" w:rsidRDefault="00746EA9" w:rsidP="00746EA9">
      <w:pPr>
        <w:pStyle w:val="Heading1"/>
      </w:pPr>
      <w:r w:rsidRPr="003A7422">
        <w:t>Exigences de mise à la terre</w:t>
      </w:r>
      <w:bookmarkEnd w:id="76"/>
      <w:bookmarkEnd w:id="77"/>
    </w:p>
    <w:p w14:paraId="74B88E46" w14:textId="77DD1A52" w:rsidR="00746EA9" w:rsidRPr="003A7422" w:rsidRDefault="00746EA9" w:rsidP="00746EA9">
      <w:pPr>
        <w:pStyle w:val="Bodytext-DWI"/>
      </w:pPr>
      <w:r w:rsidRPr="003A7422">
        <w:t>La mise à la terre doit être réalisée conformément aux normes EN 50174-</w:t>
      </w:r>
      <w:r w:rsidR="00072C9D">
        <w:t xml:space="preserve">2 :2018 &amp; EN </w:t>
      </w:r>
      <w:r w:rsidRPr="003A7422">
        <w:t>50310:20</w:t>
      </w:r>
      <w:r w:rsidR="0002343D">
        <w:t>16</w:t>
      </w:r>
      <w:r w:rsidR="00072C9D">
        <w:t>/A1 :2020</w:t>
      </w:r>
      <w:r w:rsidRPr="003A7422">
        <w:t xml:space="preserve"> et aux réglementations locales en vigueur.</w:t>
      </w:r>
    </w:p>
    <w:p w14:paraId="67370ADD" w14:textId="77777777" w:rsidR="00746EA9" w:rsidRPr="003A7422" w:rsidRDefault="00746EA9" w:rsidP="00746EA9">
      <w:pPr>
        <w:pStyle w:val="Bodytext-DWI"/>
      </w:pPr>
      <w:r w:rsidRPr="003A7422">
        <w:t xml:space="preserve">La méthode </w:t>
      </w:r>
      <w:r w:rsidR="00984F62">
        <w:t xml:space="preserve">à utiliser </w:t>
      </w:r>
      <w:r w:rsidRPr="003A7422">
        <w:t xml:space="preserve">pour que toutes les connexions de terre </w:t>
      </w:r>
      <w:r w:rsidR="00984F62">
        <w:t>soient au</w:t>
      </w:r>
      <w:r w:rsidRPr="003A7422">
        <w:t xml:space="preserve"> même potentiel sécurisé consiste à les relier les unes aux autres et à les connecter physiquement </w:t>
      </w:r>
      <w:r w:rsidR="00984F62">
        <w:t xml:space="preserve">à la terre </w:t>
      </w:r>
      <w:r w:rsidRPr="003A7422">
        <w:t xml:space="preserve">au même point, à savoir la borne principale de terre. </w:t>
      </w:r>
    </w:p>
    <w:p w14:paraId="45A8AECE" w14:textId="77777777" w:rsidR="00746EA9" w:rsidRPr="003A7422" w:rsidRDefault="00746EA9" w:rsidP="00746EA9">
      <w:pPr>
        <w:pStyle w:val="Bodytext-DWI"/>
      </w:pPr>
      <w:r w:rsidRPr="003A7422">
        <w:t xml:space="preserve">Cette méthode est connue sous le nom de liaison équipotentielle. La borne principale de terre sera prévue par le </w:t>
      </w:r>
      <w:r w:rsidR="00984F62">
        <w:t>contractant</w:t>
      </w:r>
      <w:r w:rsidRPr="003A7422">
        <w:t xml:space="preserve"> </w:t>
      </w:r>
      <w:r w:rsidR="00984F62">
        <w:t>électrique</w:t>
      </w:r>
      <w:r w:rsidRPr="003A7422">
        <w:t xml:space="preserve"> local, sous la forme d’une barre omnibus en cuivre forée, dimensionnée conformément aux réglementations locales, aux exigences existantes du bâtiment et à ses attentes de croissance future.</w:t>
      </w:r>
    </w:p>
    <w:p w14:paraId="7346EB9A" w14:textId="77777777" w:rsidR="00746EA9" w:rsidRPr="003A7422" w:rsidRDefault="00746EA9" w:rsidP="00746EA9">
      <w:pPr>
        <w:pStyle w:val="Bodytext-DWI"/>
      </w:pPr>
    </w:p>
    <w:p w14:paraId="02C959D3" w14:textId="77777777" w:rsidR="00746EA9" w:rsidRPr="003A7422" w:rsidRDefault="00746EA9" w:rsidP="00746EA9">
      <w:pPr>
        <w:pStyle w:val="Bodytext-DWI"/>
      </w:pPr>
      <w:r w:rsidRPr="003A7422">
        <w:t>Conformément à la norme ISO</w:t>
      </w:r>
      <w:r w:rsidR="007D4CCB">
        <w:t>11801:2017</w:t>
      </w:r>
      <w:r w:rsidRPr="003A7422">
        <w:t xml:space="preserve"> / clause 11.3 : « Le système de mise à la terre du bâtiment ne doit pas dépasser les limites de différence de potentiel de </w:t>
      </w:r>
      <w:r w:rsidR="00E83C9F">
        <w:t>terre</w:t>
      </w:r>
      <w:r w:rsidRPr="003A7422">
        <w:t xml:space="preserve"> de 1 V RMS entre deux points de</w:t>
      </w:r>
      <w:r w:rsidR="00E83C9F">
        <w:t xml:space="preserve"> terre</w:t>
      </w:r>
      <w:r w:rsidRPr="003A7422">
        <w:t xml:space="preserve"> quelconques du réseau. »</w:t>
      </w:r>
    </w:p>
    <w:p w14:paraId="0187B645" w14:textId="77777777" w:rsidR="00746EA9" w:rsidRPr="003A7422" w:rsidRDefault="00746EA9" w:rsidP="00746EA9">
      <w:pPr>
        <w:pStyle w:val="Bodytext-DWI"/>
      </w:pPr>
    </w:p>
    <w:p w14:paraId="4E68148A" w14:textId="77777777" w:rsidR="00110498" w:rsidRPr="000560A2" w:rsidRDefault="00110498" w:rsidP="00110498">
      <w:pPr>
        <w:pStyle w:val="Bodytext-DWI"/>
      </w:pPr>
      <w:r w:rsidRPr="000560A2">
        <w:t xml:space="preserve">Cette procédure s’applique de la même façon aux systèmes de câblage non écranté </w:t>
      </w:r>
      <w:r>
        <w:t>ou</w:t>
      </w:r>
      <w:r w:rsidRPr="000560A2">
        <w:t xml:space="preserve"> écranté </w:t>
      </w:r>
      <w:r>
        <w:t xml:space="preserve">et </w:t>
      </w:r>
      <w:r w:rsidRPr="000560A2">
        <w:t>fibre optique. Quel que soit le type de câblage, toutes les parties métalliques doivent être mises à la terre à des fins de protection des personnes et pour éviter l’endommagement potentiel de</w:t>
      </w:r>
      <w:r>
        <w:t>s</w:t>
      </w:r>
      <w:r w:rsidRPr="000560A2">
        <w:t xml:space="preserve"> équipement</w:t>
      </w:r>
      <w:r>
        <w:t>s</w:t>
      </w:r>
      <w:r w:rsidRPr="000560A2">
        <w:t>.</w:t>
      </w:r>
    </w:p>
    <w:p w14:paraId="09E8C7B3" w14:textId="77777777" w:rsidR="00110498" w:rsidRPr="000560A2" w:rsidRDefault="00110498" w:rsidP="00110498">
      <w:pPr>
        <w:pStyle w:val="Bodytext-DWI"/>
      </w:pPr>
      <w:r w:rsidRPr="000560A2">
        <w:t xml:space="preserve">Tous les composants métalliques du système (principalement les armoires et panneaux de brassage) doivent être reliés à une </w:t>
      </w:r>
      <w:r>
        <w:t>borne</w:t>
      </w:r>
      <w:r w:rsidRPr="000560A2">
        <w:t xml:space="preserve"> de mise à la terre locale, habituellement située dans l</w:t>
      </w:r>
      <w:r>
        <w:t>es</w:t>
      </w:r>
      <w:r w:rsidRPr="000560A2">
        <w:t xml:space="preserve"> salle</w:t>
      </w:r>
      <w:r>
        <w:t>s</w:t>
      </w:r>
      <w:r w:rsidRPr="000560A2">
        <w:t xml:space="preserve"> de distribution du câblage </w:t>
      </w:r>
      <w:r>
        <w:t>et la</w:t>
      </w:r>
      <w:r w:rsidRPr="000560A2">
        <w:t xml:space="preserve"> salle informatique. Toutes ces </w:t>
      </w:r>
      <w:r>
        <w:t>bornes</w:t>
      </w:r>
      <w:r w:rsidRPr="000560A2">
        <w:t xml:space="preserve"> de mise à la terre </w:t>
      </w:r>
      <w:r>
        <w:t xml:space="preserve">locales </w:t>
      </w:r>
      <w:r w:rsidRPr="000560A2">
        <w:t xml:space="preserve">sont reliées en retour au point de liaison de la borne principale de terre. Le réseau de </w:t>
      </w:r>
      <w:r>
        <w:t>terre</w:t>
      </w:r>
      <w:r w:rsidRPr="000560A2">
        <w:t xml:space="preserve"> sera normalement fourni par le </w:t>
      </w:r>
      <w:r>
        <w:t>contractant électrique</w:t>
      </w:r>
      <w:r w:rsidRPr="000560A2">
        <w:t xml:space="preserve"> local conformément aux réglementations relatives aux installations électriques spécifiques au pays. </w:t>
      </w:r>
    </w:p>
    <w:p w14:paraId="4241CF08" w14:textId="77777777" w:rsidR="00110498" w:rsidRPr="000560A2" w:rsidRDefault="00110498" w:rsidP="00110498">
      <w:pPr>
        <w:pStyle w:val="Bodytext-DWI"/>
      </w:pPr>
    </w:p>
    <w:p w14:paraId="71B037CD" w14:textId="77777777" w:rsidR="00110498" w:rsidRPr="000560A2" w:rsidRDefault="00110498" w:rsidP="00110498">
      <w:pPr>
        <w:pStyle w:val="Bodytext-DWI"/>
      </w:pPr>
      <w:r w:rsidRPr="000560A2">
        <w:t>Le châssis métallique du panneau de brassage ne doit pas être mis à la terre à l'armoire avec un</w:t>
      </w:r>
      <w:r>
        <w:t xml:space="preserve"> conducteur</w:t>
      </w:r>
      <w:r w:rsidRPr="000560A2">
        <w:t xml:space="preserve"> de mise à la terre séparé car les panneaux de brassage </w:t>
      </w:r>
      <w:r>
        <w:t>réaliseront</w:t>
      </w:r>
      <w:r w:rsidRPr="000560A2">
        <w:t xml:space="preserve"> automatiquement un contact avec le châssis </w:t>
      </w:r>
      <w:r>
        <w:t xml:space="preserve">19’’ </w:t>
      </w:r>
      <w:r w:rsidRPr="00A44870">
        <w:rPr>
          <w:u w:val="single"/>
        </w:rPr>
        <w:t>métallique</w:t>
      </w:r>
      <w:r w:rsidRPr="000560A2">
        <w:t xml:space="preserve"> des </w:t>
      </w:r>
      <w:r>
        <w:t>baies</w:t>
      </w:r>
      <w:r w:rsidRPr="000560A2">
        <w:t>.</w:t>
      </w:r>
    </w:p>
    <w:p w14:paraId="1059A1C5" w14:textId="77777777" w:rsidR="00110498" w:rsidRPr="000560A2" w:rsidRDefault="00110498" w:rsidP="00110498">
      <w:pPr>
        <w:pStyle w:val="Bodytext-DWI"/>
      </w:pPr>
      <w:r w:rsidRPr="000560A2">
        <w:t xml:space="preserve">La </w:t>
      </w:r>
      <w:r>
        <w:t>barrette</w:t>
      </w:r>
      <w:r w:rsidRPr="000560A2">
        <w:t xml:space="preserve"> de mise à la terre de l</w:t>
      </w:r>
      <w:r>
        <w:t>a baie</w:t>
      </w:r>
      <w:r w:rsidRPr="000560A2">
        <w:t xml:space="preserve"> doit être connectée à la </w:t>
      </w:r>
      <w:r>
        <w:t>borne</w:t>
      </w:r>
      <w:r w:rsidRPr="000560A2">
        <w:t xml:space="preserve"> de mise à la terre </w:t>
      </w:r>
      <w:r>
        <w:t>du local technique</w:t>
      </w:r>
      <w:r w:rsidRPr="000560A2">
        <w:t xml:space="preserve">. La dimension du conducteur de terre </w:t>
      </w:r>
      <w:r>
        <w:t>sera</w:t>
      </w:r>
      <w:r w:rsidRPr="000560A2">
        <w:t xml:space="preserve"> de 6 mm²</w:t>
      </w:r>
      <w:r>
        <w:t xml:space="preserve"> minimum</w:t>
      </w:r>
      <w:r w:rsidRPr="000560A2">
        <w:t xml:space="preserve">. </w:t>
      </w:r>
    </w:p>
    <w:p w14:paraId="599FC46D" w14:textId="77777777" w:rsidR="00110498" w:rsidRPr="000560A2" w:rsidRDefault="00110498" w:rsidP="00110498">
      <w:pPr>
        <w:pStyle w:val="Bodytext-DWI"/>
      </w:pPr>
    </w:p>
    <w:p w14:paraId="613F7CD6" w14:textId="77777777" w:rsidR="00110498" w:rsidRPr="000560A2" w:rsidRDefault="00110498" w:rsidP="00110498">
      <w:pPr>
        <w:pStyle w:val="Bodytext-DWI"/>
      </w:pPr>
      <w:r w:rsidRPr="000560A2">
        <w:t xml:space="preserve">Si des baies sont adjacentes les unes aux autres, elles ne doivent pas être reliées à l'aide d'une structure en </w:t>
      </w:r>
      <w:r>
        <w:t>série (daisy-chaining)</w:t>
      </w:r>
      <w:r w:rsidRPr="000560A2">
        <w:t>.</w:t>
      </w:r>
    </w:p>
    <w:p w14:paraId="5BA50584" w14:textId="77777777" w:rsidR="00110498" w:rsidRPr="000560A2" w:rsidRDefault="00110498" w:rsidP="00110498">
      <w:pPr>
        <w:pStyle w:val="Bodytext-DWI"/>
      </w:pPr>
      <w:r w:rsidRPr="000560A2">
        <w:t xml:space="preserve">Chaque baie doit être directement connectée à la </w:t>
      </w:r>
      <w:r>
        <w:t>borne</w:t>
      </w:r>
      <w:r w:rsidRPr="000560A2">
        <w:t xml:space="preserve"> de mise à la terre </w:t>
      </w:r>
      <w:r>
        <w:t>du local technique</w:t>
      </w:r>
      <w:r w:rsidRPr="000560A2">
        <w:t xml:space="preserve"> ou à la barre omnibus de mise à la terre locale située dans la </w:t>
      </w:r>
      <w:r>
        <w:t>salle</w:t>
      </w:r>
      <w:r w:rsidRPr="000560A2">
        <w:t xml:space="preserve">. </w:t>
      </w:r>
    </w:p>
    <w:p w14:paraId="64D188BF" w14:textId="77777777" w:rsidR="00110498" w:rsidRPr="000560A2" w:rsidRDefault="00110498" w:rsidP="00110498">
      <w:pPr>
        <w:pStyle w:val="Bodytext-DWI"/>
      </w:pPr>
      <w:r w:rsidRPr="000560A2">
        <w:t xml:space="preserve">Les câblages de mise à la terre principaux depuis la </w:t>
      </w:r>
      <w:r>
        <w:t>borne</w:t>
      </w:r>
      <w:r w:rsidRPr="000560A2">
        <w:t xml:space="preserve"> de mise à la terre </w:t>
      </w:r>
      <w:r>
        <w:t>du local technique</w:t>
      </w:r>
      <w:r w:rsidRPr="000560A2">
        <w:t xml:space="preserve"> doivent utiliser un conducteur de masse de plus grande section. </w:t>
      </w:r>
    </w:p>
    <w:p w14:paraId="5577E186" w14:textId="5DFA2E78" w:rsidR="00110498" w:rsidRPr="000560A2" w:rsidRDefault="00110498" w:rsidP="00110498">
      <w:pPr>
        <w:pStyle w:val="Bodytext-DWI"/>
      </w:pPr>
      <w:r w:rsidRPr="000560A2">
        <w:t>Chaque câble de mise à la terre doit être maintenu le plus court possible, avec le conducteur le plus droit possible, d’un point de vue pratique.</w:t>
      </w:r>
      <w:r w:rsidRPr="000560A2">
        <w:br/>
      </w:r>
      <w:r w:rsidR="007500BE" w:rsidRPr="000560A2">
        <w:t>Veuillez-vous</w:t>
      </w:r>
      <w:r w:rsidRPr="000560A2">
        <w:t xml:space="preserve"> référer aux documents de réglementations locales de mise à la terre afin de vous assurer d</w:t>
      </w:r>
      <w:r>
        <w:t>u</w:t>
      </w:r>
      <w:r w:rsidRPr="000560A2">
        <w:t xml:space="preserve"> bon dimension</w:t>
      </w:r>
      <w:r>
        <w:t>nement</w:t>
      </w:r>
      <w:r w:rsidRPr="000560A2">
        <w:t xml:space="preserve"> des connecteurs de mise à la terre.</w:t>
      </w:r>
    </w:p>
    <w:p w14:paraId="7313BF39" w14:textId="77777777" w:rsidR="00110498" w:rsidRPr="000560A2" w:rsidRDefault="00110498" w:rsidP="00110498">
      <w:pPr>
        <w:pStyle w:val="Bodytext-DWI"/>
      </w:pPr>
      <w:r w:rsidRPr="000560A2">
        <w:t xml:space="preserve">En l'absence d'un système de mise à la terre </w:t>
      </w:r>
      <w:r>
        <w:t xml:space="preserve">offrant </w:t>
      </w:r>
      <w:r w:rsidRPr="000560A2">
        <w:t xml:space="preserve">un niveau de protection satisfaisant, une mise à la terre séparée </w:t>
      </w:r>
      <w:r>
        <w:t xml:space="preserve">reliée directement </w:t>
      </w:r>
      <w:r w:rsidRPr="000560A2">
        <w:t>à la borne principale de terre du bâtiment est requise. L</w:t>
      </w:r>
      <w:r>
        <w:t>a</w:t>
      </w:r>
      <w:r w:rsidRPr="000560A2">
        <w:t xml:space="preserve"> dimension du conducteur doi</w:t>
      </w:r>
      <w:r>
        <w:t>t</w:t>
      </w:r>
      <w:r w:rsidRPr="000560A2">
        <w:t xml:space="preserve"> alors être de 16 mm².</w:t>
      </w:r>
    </w:p>
    <w:p w14:paraId="579BDCF9" w14:textId="77777777" w:rsidR="00746EA9" w:rsidRPr="003A7422" w:rsidRDefault="00746EA9" w:rsidP="00746EA9">
      <w:pPr>
        <w:pStyle w:val="Heading1"/>
      </w:pPr>
      <w:r w:rsidRPr="003A7422">
        <w:br w:type="page"/>
      </w:r>
      <w:bookmarkStart w:id="81" w:name="_Toc291600940"/>
      <w:bookmarkStart w:id="82" w:name="_Toc219480174"/>
      <w:r w:rsidR="00366C03" w:rsidRPr="00366C03">
        <w:t>Essais de réception</w:t>
      </w:r>
      <w:bookmarkEnd w:id="81"/>
      <w:bookmarkEnd w:id="82"/>
    </w:p>
    <w:p w14:paraId="1179329F" w14:textId="77777777" w:rsidR="00746EA9" w:rsidRPr="003A7422" w:rsidRDefault="00746EA9">
      <w:bookmarkStart w:id="83" w:name="_Toc392386423"/>
    </w:p>
    <w:p w14:paraId="7197C265" w14:textId="77777777" w:rsidR="00746EA9" w:rsidRPr="003A7422" w:rsidRDefault="00746EA9">
      <w:pPr>
        <w:keepNext/>
        <w:ind w:left="0"/>
      </w:pPr>
      <w:r w:rsidRPr="003A7422">
        <w:t xml:space="preserve">Le fabricant du système de câblage doit </w:t>
      </w:r>
      <w:r w:rsidR="00366C03">
        <w:t>fournir</w:t>
      </w:r>
      <w:r w:rsidRPr="003A7422">
        <w:t xml:space="preserve"> </w:t>
      </w:r>
      <w:r w:rsidR="00366C03">
        <w:t>l</w:t>
      </w:r>
      <w:r w:rsidRPr="003A7422">
        <w:t xml:space="preserve">es procédures de test de fibres optiques et cuivre (Données) qui décrivent clairement les outils et réglages à utiliser pour réaliser des mesures correctes du système. </w:t>
      </w:r>
    </w:p>
    <w:p w14:paraId="66098537" w14:textId="77777777" w:rsidR="00746EA9" w:rsidRPr="003A7422" w:rsidRDefault="00746EA9">
      <w:pPr>
        <w:keepNext/>
        <w:ind w:left="0"/>
      </w:pPr>
    </w:p>
    <w:p w14:paraId="164877CF" w14:textId="77777777" w:rsidR="00746EA9" w:rsidRPr="003A7422" w:rsidRDefault="00366C03" w:rsidP="00746EA9">
      <w:pPr>
        <w:pStyle w:val="Heading2"/>
      </w:pPr>
      <w:bookmarkStart w:id="84" w:name="_Toc284243538"/>
      <w:bookmarkStart w:id="85" w:name="_Toc291600941"/>
      <w:bookmarkStart w:id="86" w:name="_Toc219480175"/>
      <w:bookmarkEnd w:id="83"/>
      <w:r w:rsidRPr="00366C03">
        <w:t>Essais de réception des liens cuivre</w:t>
      </w:r>
      <w:bookmarkEnd w:id="84"/>
      <w:bookmarkEnd w:id="85"/>
      <w:bookmarkEnd w:id="86"/>
    </w:p>
    <w:p w14:paraId="7528F818" w14:textId="77777777" w:rsidR="00366C03" w:rsidRPr="000560A2" w:rsidRDefault="00366C03" w:rsidP="00366C03">
      <w:pPr>
        <w:keepNext/>
        <w:ind w:left="0"/>
      </w:pPr>
      <w:r w:rsidRPr="004F20FC">
        <w:t>100 % des liens horizontaux installés doivent être testés</w:t>
      </w:r>
      <w:r w:rsidR="004F20FC" w:rsidRPr="004F20FC">
        <w:t xml:space="preserve"> conformément au standard IEC 61935-1 et à</w:t>
      </w:r>
      <w:r w:rsidRPr="004F20FC">
        <w:t xml:space="preserve"> la</w:t>
      </w:r>
      <w:r w:rsidRPr="000560A2">
        <w:t xml:space="preserve"> procédure de test sur site du fabricant.</w:t>
      </w:r>
    </w:p>
    <w:p w14:paraId="3FC29DE4" w14:textId="77777777" w:rsidR="00366C03" w:rsidRPr="000560A2" w:rsidRDefault="00366C03" w:rsidP="00366C03">
      <w:pPr>
        <w:keepNext/>
        <w:ind w:left="0"/>
      </w:pPr>
    </w:p>
    <w:p w14:paraId="28300055" w14:textId="2483C4CB" w:rsidR="00366C03" w:rsidRPr="000560A2" w:rsidRDefault="00366C03" w:rsidP="00366C03">
      <w:pPr>
        <w:keepNext/>
        <w:ind w:left="0"/>
        <w:rPr>
          <w:u w:val="single"/>
        </w:rPr>
      </w:pPr>
      <w:r w:rsidRPr="000560A2">
        <w:rPr>
          <w:u w:val="single"/>
        </w:rPr>
        <w:t>Le test d</w:t>
      </w:r>
      <w:r>
        <w:rPr>
          <w:u w:val="single"/>
        </w:rPr>
        <w:t>u</w:t>
      </w:r>
      <w:r w:rsidRPr="000560A2">
        <w:rPr>
          <w:u w:val="single"/>
        </w:rPr>
        <w:t xml:space="preserve"> lien doit </w:t>
      </w:r>
      <w:r>
        <w:rPr>
          <w:u w:val="single"/>
        </w:rPr>
        <w:t xml:space="preserve">obligatoirement </w:t>
      </w:r>
      <w:r w:rsidRPr="000560A2">
        <w:rPr>
          <w:u w:val="single"/>
        </w:rPr>
        <w:t xml:space="preserve">être réalisé conformément à la </w:t>
      </w:r>
      <w:r>
        <w:rPr>
          <w:u w:val="single"/>
        </w:rPr>
        <w:t>dernière version</w:t>
      </w:r>
      <w:r w:rsidRPr="000560A2">
        <w:rPr>
          <w:u w:val="single"/>
        </w:rPr>
        <w:t xml:space="preserve"> de la norme EN 50174</w:t>
      </w:r>
      <w:r w:rsidR="0004184D">
        <w:rPr>
          <w:u w:val="single"/>
        </w:rPr>
        <w:t xml:space="preserve"> Ed.3</w:t>
      </w:r>
      <w:r>
        <w:rPr>
          <w:u w:val="single"/>
        </w:rPr>
        <w:t xml:space="preserve"> régissant les</w:t>
      </w:r>
      <w:r w:rsidRPr="000560A2">
        <w:rPr>
          <w:u w:val="single"/>
        </w:rPr>
        <w:t xml:space="preserve"> systèmes de câblage.</w:t>
      </w:r>
    </w:p>
    <w:p w14:paraId="3A45E699" w14:textId="77777777" w:rsidR="00366C03" w:rsidRPr="000560A2" w:rsidRDefault="00366C03" w:rsidP="00366C03">
      <w:pPr>
        <w:keepNext/>
        <w:ind w:left="0"/>
        <w:rPr>
          <w:u w:val="single"/>
        </w:rPr>
      </w:pPr>
    </w:p>
    <w:p w14:paraId="26AC53D9" w14:textId="44D49CB6" w:rsidR="00366C03" w:rsidRPr="000560A2" w:rsidRDefault="00366C03" w:rsidP="00366C03">
      <w:pPr>
        <w:keepNext/>
        <w:ind w:left="0"/>
      </w:pPr>
      <w:r w:rsidRPr="000560A2">
        <w:t xml:space="preserve">Le système de câblage doit être testé par rapport aux limites </w:t>
      </w:r>
      <w:r>
        <w:t>des</w:t>
      </w:r>
      <w:r w:rsidRPr="000560A2">
        <w:t xml:space="preserve"> liens de Classe </w:t>
      </w:r>
      <w:r w:rsidRPr="000560A2">
        <w:rPr>
          <w:highlight w:val="yellow"/>
        </w:rPr>
        <w:t>EA, FA</w:t>
      </w:r>
      <w:r w:rsidRPr="000560A2">
        <w:t xml:space="preserve"> de l'ISO. </w:t>
      </w:r>
      <w:r w:rsidRPr="000560A2">
        <w:rPr>
          <w:i/>
          <w:highlight w:val="yellow"/>
        </w:rPr>
        <w:t>(Garder uniquement la classe concernée)</w:t>
      </w:r>
    </w:p>
    <w:p w14:paraId="3C19849F" w14:textId="77777777" w:rsidR="00366C03" w:rsidRPr="000560A2" w:rsidRDefault="00366C03" w:rsidP="00366C03">
      <w:pPr>
        <w:keepNext/>
        <w:ind w:left="0"/>
      </w:pPr>
      <w:r w:rsidRPr="000560A2">
        <w:t>Les mesures doivent être faites en utilisant un équipement de test de niveau IV.</w:t>
      </w:r>
    </w:p>
    <w:p w14:paraId="3A01AAF8" w14:textId="77777777" w:rsidR="00366C03" w:rsidRPr="000560A2" w:rsidRDefault="00366C03" w:rsidP="00366C03">
      <w:pPr>
        <w:pStyle w:val="Bodytext-DWI"/>
      </w:pPr>
      <w:r w:rsidRPr="000560A2">
        <w:t>L'équipement de test doit être étalonné tous les ans par le fabricant et la copie du certificat d'étalonnage doit être incluse dans la demande de garantie.</w:t>
      </w:r>
    </w:p>
    <w:p w14:paraId="6D08B273" w14:textId="77777777" w:rsidR="00366C03" w:rsidRPr="000560A2" w:rsidRDefault="00366C03" w:rsidP="00366C03">
      <w:pPr>
        <w:pStyle w:val="Bodytext-DWI"/>
      </w:pPr>
    </w:p>
    <w:p w14:paraId="01B2D520" w14:textId="77777777" w:rsidR="00366C03" w:rsidRPr="000560A2" w:rsidRDefault="00366C03" w:rsidP="00366C03">
      <w:pPr>
        <w:pStyle w:val="Bodytext-DWI"/>
      </w:pPr>
      <w:r w:rsidRPr="000560A2">
        <w:t>Les paramètres suivants doivent être testés :</w:t>
      </w:r>
    </w:p>
    <w:p w14:paraId="44A6DD1B" w14:textId="77777777" w:rsidR="00366C03" w:rsidRPr="000560A2" w:rsidRDefault="00366C03" w:rsidP="00F721BB">
      <w:pPr>
        <w:pStyle w:val="Bodytext-DWI"/>
        <w:keepNext w:val="0"/>
        <w:numPr>
          <w:ilvl w:val="0"/>
          <w:numId w:val="5"/>
        </w:numPr>
      </w:pPr>
      <w:r w:rsidRPr="000560A2">
        <w:t>Schéma de câblage</w:t>
      </w:r>
    </w:p>
    <w:p w14:paraId="507D1C4B" w14:textId="77777777" w:rsidR="00366C03" w:rsidRPr="000560A2" w:rsidRDefault="00366C03" w:rsidP="00F721BB">
      <w:pPr>
        <w:pStyle w:val="Bodytext-DWI"/>
        <w:keepNext w:val="0"/>
        <w:numPr>
          <w:ilvl w:val="0"/>
          <w:numId w:val="5"/>
        </w:numPr>
      </w:pPr>
      <w:r w:rsidRPr="000560A2">
        <w:t>Continuité</w:t>
      </w:r>
    </w:p>
    <w:p w14:paraId="6AB33EA9" w14:textId="77777777" w:rsidR="00366C03" w:rsidRPr="000560A2" w:rsidRDefault="00366C03" w:rsidP="00F721BB">
      <w:pPr>
        <w:pStyle w:val="Bodytext-DWI"/>
        <w:keepNext w:val="0"/>
        <w:numPr>
          <w:ilvl w:val="0"/>
          <w:numId w:val="5"/>
        </w:numPr>
      </w:pPr>
      <w:r w:rsidRPr="000560A2">
        <w:t>Conducteurs de transmission de signal</w:t>
      </w:r>
    </w:p>
    <w:p w14:paraId="7977DC4B" w14:textId="77777777" w:rsidR="00366C03" w:rsidRPr="000560A2" w:rsidRDefault="00366C03" w:rsidP="00F721BB">
      <w:pPr>
        <w:pStyle w:val="Bodytext-DWI"/>
        <w:keepNext w:val="0"/>
        <w:numPr>
          <w:ilvl w:val="0"/>
          <w:numId w:val="5"/>
        </w:numPr>
      </w:pPr>
      <w:r w:rsidRPr="000560A2">
        <w:t>Conducteurs d’écran (le cas échéant)</w:t>
      </w:r>
    </w:p>
    <w:p w14:paraId="064B0F9A" w14:textId="77777777" w:rsidR="00366C03" w:rsidRPr="000560A2" w:rsidRDefault="00366C03" w:rsidP="00F721BB">
      <w:pPr>
        <w:pStyle w:val="Bodytext-DWI"/>
        <w:keepNext w:val="0"/>
        <w:numPr>
          <w:ilvl w:val="0"/>
          <w:numId w:val="5"/>
        </w:numPr>
      </w:pPr>
      <w:r w:rsidRPr="000560A2">
        <w:t>Courts-circuits</w:t>
      </w:r>
    </w:p>
    <w:p w14:paraId="08A23F38" w14:textId="77777777" w:rsidR="00366C03" w:rsidRPr="000560A2" w:rsidRDefault="00366C03" w:rsidP="00F721BB">
      <w:pPr>
        <w:pStyle w:val="Bodytext-DWI"/>
        <w:keepNext w:val="0"/>
        <w:numPr>
          <w:ilvl w:val="0"/>
          <w:numId w:val="5"/>
        </w:numPr>
      </w:pPr>
      <w:r w:rsidRPr="000560A2">
        <w:t>Circuits ouverts</w:t>
      </w:r>
    </w:p>
    <w:p w14:paraId="53600AA1" w14:textId="77777777" w:rsidR="00366C03" w:rsidRPr="000560A2" w:rsidRDefault="00366C03" w:rsidP="00F721BB">
      <w:pPr>
        <w:pStyle w:val="Bodytext-DWI"/>
        <w:keepNext w:val="0"/>
        <w:numPr>
          <w:ilvl w:val="0"/>
          <w:numId w:val="5"/>
        </w:numPr>
      </w:pPr>
      <w:r w:rsidRPr="000560A2">
        <w:t>Longueur</w:t>
      </w:r>
    </w:p>
    <w:p w14:paraId="2684A0AD" w14:textId="77777777" w:rsidR="00366C03" w:rsidRPr="000560A2" w:rsidRDefault="00366C03" w:rsidP="00F721BB">
      <w:pPr>
        <w:pStyle w:val="Bodytext-DWI"/>
        <w:keepNext w:val="0"/>
        <w:numPr>
          <w:ilvl w:val="0"/>
          <w:numId w:val="5"/>
        </w:numPr>
      </w:pPr>
      <w:r w:rsidRPr="000560A2">
        <w:t>Return loss en transmission interne</w:t>
      </w:r>
    </w:p>
    <w:p w14:paraId="4914CCB0" w14:textId="77777777" w:rsidR="00366C03" w:rsidRPr="000560A2" w:rsidRDefault="00366C03" w:rsidP="00F721BB">
      <w:pPr>
        <w:pStyle w:val="Bodytext-DWI"/>
        <w:keepNext w:val="0"/>
        <w:numPr>
          <w:ilvl w:val="0"/>
          <w:numId w:val="5"/>
        </w:numPr>
      </w:pPr>
      <w:r w:rsidRPr="000560A2">
        <w:t>Perte d'insertion</w:t>
      </w:r>
    </w:p>
    <w:p w14:paraId="3DFD4C7C" w14:textId="77777777" w:rsidR="00366C03" w:rsidRPr="000560A2" w:rsidRDefault="00366C03" w:rsidP="00F721BB">
      <w:pPr>
        <w:pStyle w:val="Bodytext-DWI"/>
        <w:keepNext w:val="0"/>
        <w:numPr>
          <w:ilvl w:val="0"/>
          <w:numId w:val="5"/>
        </w:numPr>
      </w:pPr>
      <w:r w:rsidRPr="000560A2">
        <w:t>NEXT paire à paire</w:t>
      </w:r>
    </w:p>
    <w:p w14:paraId="396C1500" w14:textId="77777777" w:rsidR="00366C03" w:rsidRPr="000560A2" w:rsidRDefault="00366C03" w:rsidP="00F721BB">
      <w:pPr>
        <w:pStyle w:val="Bodytext-DWI"/>
        <w:keepNext w:val="0"/>
        <w:numPr>
          <w:ilvl w:val="0"/>
          <w:numId w:val="5"/>
        </w:numPr>
      </w:pPr>
      <w:r w:rsidRPr="000560A2">
        <w:t>PSNEXT</w:t>
      </w:r>
    </w:p>
    <w:p w14:paraId="026E86AF" w14:textId="77777777" w:rsidR="00366C03" w:rsidRPr="000560A2" w:rsidRDefault="00366C03" w:rsidP="00F721BB">
      <w:pPr>
        <w:pStyle w:val="Bodytext-DWI"/>
        <w:keepNext w:val="0"/>
        <w:numPr>
          <w:ilvl w:val="0"/>
          <w:numId w:val="5"/>
        </w:numPr>
      </w:pPr>
      <w:r w:rsidRPr="000560A2">
        <w:t>ACR-N paire à paire</w:t>
      </w:r>
    </w:p>
    <w:p w14:paraId="65318758" w14:textId="77777777" w:rsidR="00366C03" w:rsidRPr="000560A2" w:rsidRDefault="00366C03" w:rsidP="00F721BB">
      <w:pPr>
        <w:pStyle w:val="Bodytext-DWI"/>
        <w:keepNext w:val="0"/>
        <w:numPr>
          <w:ilvl w:val="0"/>
          <w:numId w:val="5"/>
        </w:numPr>
      </w:pPr>
      <w:r w:rsidRPr="000560A2">
        <w:t>PSACR-N</w:t>
      </w:r>
    </w:p>
    <w:p w14:paraId="38221569" w14:textId="77777777" w:rsidR="00366C03" w:rsidRPr="000560A2" w:rsidRDefault="00366C03" w:rsidP="00F721BB">
      <w:pPr>
        <w:pStyle w:val="Bodytext-DWI"/>
        <w:keepNext w:val="0"/>
        <w:numPr>
          <w:ilvl w:val="0"/>
          <w:numId w:val="5"/>
        </w:numPr>
      </w:pPr>
      <w:r w:rsidRPr="000560A2">
        <w:t>ACR-F paire à paire</w:t>
      </w:r>
    </w:p>
    <w:p w14:paraId="0E9C30D8" w14:textId="77777777" w:rsidR="00366C03" w:rsidRPr="000560A2" w:rsidRDefault="00366C03" w:rsidP="00F721BB">
      <w:pPr>
        <w:pStyle w:val="Bodytext-DWI"/>
        <w:keepNext w:val="0"/>
        <w:numPr>
          <w:ilvl w:val="0"/>
          <w:numId w:val="5"/>
        </w:numPr>
      </w:pPr>
      <w:r w:rsidRPr="000560A2">
        <w:t>PSACR-F</w:t>
      </w:r>
    </w:p>
    <w:p w14:paraId="190A7DD3" w14:textId="77777777" w:rsidR="00366C03" w:rsidRPr="000560A2" w:rsidRDefault="00366C03" w:rsidP="00F721BB">
      <w:pPr>
        <w:pStyle w:val="Bodytext-DWI"/>
        <w:keepNext w:val="0"/>
        <w:numPr>
          <w:ilvl w:val="0"/>
          <w:numId w:val="5"/>
        </w:numPr>
      </w:pPr>
      <w:r w:rsidRPr="000560A2">
        <w:t>Résistance de ligne en courant continu (CC)</w:t>
      </w:r>
    </w:p>
    <w:p w14:paraId="4289D9B3" w14:textId="77777777" w:rsidR="00366C03" w:rsidRPr="000560A2" w:rsidRDefault="00366C03" w:rsidP="00F721BB">
      <w:pPr>
        <w:pStyle w:val="Bodytext-DWI"/>
        <w:keepNext w:val="0"/>
        <w:numPr>
          <w:ilvl w:val="0"/>
          <w:numId w:val="5"/>
        </w:numPr>
      </w:pPr>
      <w:r w:rsidRPr="000560A2">
        <w:t>Temps de propagation</w:t>
      </w:r>
    </w:p>
    <w:p w14:paraId="3D717DE5" w14:textId="77777777" w:rsidR="00366C03" w:rsidRPr="000560A2" w:rsidRDefault="00366C03" w:rsidP="00F721BB">
      <w:pPr>
        <w:pStyle w:val="Bodytext-DWI"/>
        <w:keepNext w:val="0"/>
        <w:numPr>
          <w:ilvl w:val="0"/>
          <w:numId w:val="5"/>
        </w:numPr>
      </w:pPr>
      <w:r w:rsidRPr="000560A2">
        <w:t>Différence de temps de propagation</w:t>
      </w:r>
    </w:p>
    <w:p w14:paraId="45F79A2D" w14:textId="77777777" w:rsidR="00366C03" w:rsidRPr="000560A2" w:rsidRDefault="00366C03" w:rsidP="00366C03">
      <w:pPr>
        <w:pStyle w:val="Bodytext-DWI"/>
        <w:ind w:left="720"/>
      </w:pPr>
    </w:p>
    <w:p w14:paraId="46E27DF9" w14:textId="0E2679AC" w:rsidR="00366C03" w:rsidRPr="000560A2" w:rsidRDefault="00366C03" w:rsidP="00366C03">
      <w:pPr>
        <w:pStyle w:val="Bodytext-DWI"/>
      </w:pPr>
      <w:r w:rsidRPr="000560A2">
        <w:t xml:space="preserve">Les paramètres PSANEXT, PSANEXTavg, PSAACR-F et PSAACR-Favg (A-NEXT et A-ELFEXT) n'ont pas à être testés pour des systèmes de câblage écrantés. La conformité à ces paramètres de diaphonie exogène est garantie par la conception même des systèmes écrantés, conformément à </w:t>
      </w:r>
      <w:smartTag w:uri="urn:schemas-microsoft-com:office:smarttags" w:element="PersonName">
        <w:smartTagPr>
          <w:attr w:name="ProductID" w:val="la norme ISO"/>
        </w:smartTagPr>
        <w:r w:rsidRPr="000560A2">
          <w:t>la norme ISO</w:t>
        </w:r>
      </w:smartTag>
      <w:r w:rsidRPr="000560A2">
        <w:t>11801:200</w:t>
      </w:r>
      <w:r w:rsidR="0004184D">
        <w:t>17</w:t>
      </w:r>
      <w:r w:rsidRPr="000560A2">
        <w:t>.</w:t>
      </w:r>
    </w:p>
    <w:p w14:paraId="7A079A30" w14:textId="77777777" w:rsidR="00366C03" w:rsidRPr="000560A2" w:rsidRDefault="00366C03" w:rsidP="00366C03">
      <w:pPr>
        <w:pStyle w:val="Bodytext-DWI"/>
      </w:pPr>
    </w:p>
    <w:p w14:paraId="10B31063" w14:textId="77777777" w:rsidR="00366C03" w:rsidRPr="000560A2" w:rsidRDefault="00366C03" w:rsidP="00366C03">
      <w:pPr>
        <w:pStyle w:val="Bodytext-DWI"/>
      </w:pPr>
      <w:r w:rsidRPr="000560A2">
        <w:t xml:space="preserve">Les résultats de test complets de tous les </w:t>
      </w:r>
      <w:r>
        <w:t>liens</w:t>
      </w:r>
      <w:r w:rsidRPr="000560A2">
        <w:t xml:space="preserve"> installés doivent être regroupés dans un dossier de certification. La présentation au format électronique du résultat de test est préférée pour faciliter la procédure de certification. </w:t>
      </w:r>
    </w:p>
    <w:p w14:paraId="40885DA3" w14:textId="77777777" w:rsidR="00366C03" w:rsidRPr="000560A2" w:rsidRDefault="00366C03" w:rsidP="00366C03">
      <w:pPr>
        <w:pStyle w:val="Bodytext-DWI"/>
        <w:rPr>
          <w:b/>
          <w:u w:val="single"/>
        </w:rPr>
      </w:pPr>
      <w:r w:rsidRPr="000560A2">
        <w:t>Outre tous les résultats de test mentionnés ci-dessus, quelques documents supplémentaires doivent être ajoutés au dossier : une liste du matériel utilisé pour le projet, un schéma du réseau, une liste des câbles par distributeur et enfin toutes les informations de contact nécessaires des personnes responsables du projet.</w:t>
      </w:r>
    </w:p>
    <w:p w14:paraId="4A7D0E7B" w14:textId="77777777" w:rsidR="00746EA9" w:rsidRPr="003A7422" w:rsidRDefault="00746EA9">
      <w:pPr>
        <w:autoSpaceDE w:val="0"/>
        <w:autoSpaceDN w:val="0"/>
        <w:adjustRightInd w:val="0"/>
        <w:ind w:left="720"/>
        <w:rPr>
          <w:b/>
          <w:u w:val="single"/>
        </w:rPr>
      </w:pPr>
    </w:p>
    <w:p w14:paraId="3AA15D79" w14:textId="77777777" w:rsidR="00746EA9" w:rsidRPr="003A7422" w:rsidRDefault="00746EA9" w:rsidP="00746EA9">
      <w:pPr>
        <w:pStyle w:val="Bodytext-DWI"/>
      </w:pPr>
    </w:p>
    <w:p w14:paraId="5B8BCE29" w14:textId="77777777" w:rsidR="00746EA9" w:rsidRPr="003A7422" w:rsidRDefault="00746EA9" w:rsidP="00746EA9">
      <w:pPr>
        <w:pStyle w:val="Bodytext-DWI"/>
      </w:pPr>
    </w:p>
    <w:p w14:paraId="1D70E79E" w14:textId="77777777" w:rsidR="00746EA9" w:rsidRPr="003A7422" w:rsidRDefault="00746EA9" w:rsidP="00746EA9">
      <w:pPr>
        <w:pStyle w:val="Bodytext-DWI"/>
      </w:pPr>
    </w:p>
    <w:p w14:paraId="0F726162" w14:textId="77777777" w:rsidR="00746EA9" w:rsidRPr="003A7422" w:rsidRDefault="00746EA9" w:rsidP="00746EA9">
      <w:pPr>
        <w:pStyle w:val="Bodytext-DWI"/>
      </w:pPr>
    </w:p>
    <w:p w14:paraId="320E9CEE" w14:textId="77777777" w:rsidR="00746EA9" w:rsidRPr="003A7422" w:rsidRDefault="00746EA9" w:rsidP="00746EA9">
      <w:pPr>
        <w:pStyle w:val="Bodytext-DWI"/>
      </w:pPr>
    </w:p>
    <w:p w14:paraId="75A7365E" w14:textId="77777777" w:rsidR="00746EA9" w:rsidRPr="003A7422" w:rsidRDefault="00746EA9">
      <w:pPr>
        <w:pStyle w:val="Heading2"/>
      </w:pPr>
      <w:r w:rsidRPr="003A7422">
        <w:br w:type="page"/>
        <w:t xml:space="preserve"> </w:t>
      </w:r>
      <w:bookmarkStart w:id="87" w:name="_Toc284592064"/>
      <w:bookmarkStart w:id="88" w:name="_Toc219480176"/>
      <w:r w:rsidR="00366C03" w:rsidRPr="00366C03">
        <w:t>Essais de réception des liens</w:t>
      </w:r>
      <w:r w:rsidRPr="003A7422">
        <w:t xml:space="preserve"> </w:t>
      </w:r>
      <w:bookmarkEnd w:id="87"/>
      <w:r w:rsidR="00366C03">
        <w:t>FO</w:t>
      </w:r>
      <w:bookmarkEnd w:id="88"/>
    </w:p>
    <w:p w14:paraId="2ADDA12C" w14:textId="77777777" w:rsidR="00746EA9" w:rsidRPr="003A7422" w:rsidRDefault="00746EA9" w:rsidP="00746EA9">
      <w:pPr>
        <w:pStyle w:val="Bodytext-DWI"/>
      </w:pPr>
    </w:p>
    <w:p w14:paraId="137CD38D" w14:textId="77777777" w:rsidR="006232E0" w:rsidRPr="000560A2" w:rsidRDefault="006232E0" w:rsidP="006232E0">
      <w:pPr>
        <w:tabs>
          <w:tab w:val="clear" w:pos="1080"/>
          <w:tab w:val="clear" w:pos="4536"/>
          <w:tab w:val="clear" w:pos="4820"/>
        </w:tabs>
        <w:autoSpaceDE w:val="0"/>
        <w:autoSpaceDN w:val="0"/>
        <w:adjustRightInd w:val="0"/>
        <w:ind w:left="0"/>
        <w:rPr>
          <w:rFonts w:cs="Arial"/>
          <w:u w:val="single"/>
        </w:rPr>
      </w:pPr>
      <w:r>
        <w:rPr>
          <w:u w:val="single"/>
        </w:rPr>
        <w:t>A</w:t>
      </w:r>
      <w:r w:rsidRPr="000560A2">
        <w:rPr>
          <w:u w:val="single"/>
        </w:rPr>
        <w:t xml:space="preserve">vant d'effectuer toute connexion </w:t>
      </w:r>
      <w:r>
        <w:rPr>
          <w:u w:val="single"/>
        </w:rPr>
        <w:t>de</w:t>
      </w:r>
      <w:r w:rsidRPr="000560A2">
        <w:rPr>
          <w:u w:val="single"/>
        </w:rPr>
        <w:t xml:space="preserve"> connecteurs fibres</w:t>
      </w:r>
      <w:r>
        <w:rPr>
          <w:u w:val="single"/>
        </w:rPr>
        <w:t>, la</w:t>
      </w:r>
      <w:r w:rsidRPr="000560A2">
        <w:rPr>
          <w:u w:val="single"/>
        </w:rPr>
        <w:t xml:space="preserve"> procédure de nettoyage (conformes à </w:t>
      </w:r>
      <w:smartTag w:uri="urn:schemas-microsoft-com:office:smarttags" w:element="PersonName">
        <w:smartTagPr>
          <w:attr w:name="ProductID" w:val="la norme ISO"/>
        </w:smartTagPr>
        <w:r w:rsidRPr="000560A2">
          <w:rPr>
            <w:u w:val="single"/>
          </w:rPr>
          <w:t>la norme ISO</w:t>
        </w:r>
      </w:smartTag>
      <w:r w:rsidRPr="000560A2">
        <w:rPr>
          <w:u w:val="single"/>
        </w:rPr>
        <w:t xml:space="preserve"> 62627 – méthodes de nettoyage des connecteurs fibres optiques) recommandé</w:t>
      </w:r>
      <w:r>
        <w:rPr>
          <w:u w:val="single"/>
        </w:rPr>
        <w:t>e</w:t>
      </w:r>
      <w:r w:rsidRPr="000560A2">
        <w:rPr>
          <w:u w:val="single"/>
        </w:rPr>
        <w:t xml:space="preserve"> </w:t>
      </w:r>
      <w:r>
        <w:rPr>
          <w:u w:val="single"/>
        </w:rPr>
        <w:t xml:space="preserve">par </w:t>
      </w:r>
      <w:r w:rsidRPr="000560A2">
        <w:rPr>
          <w:u w:val="single"/>
        </w:rPr>
        <w:t>le fabricant</w:t>
      </w:r>
      <w:r>
        <w:rPr>
          <w:u w:val="single"/>
        </w:rPr>
        <w:t xml:space="preserve"> doit être appliquée et ce, a</w:t>
      </w:r>
      <w:r w:rsidRPr="000560A2">
        <w:rPr>
          <w:u w:val="single"/>
        </w:rPr>
        <w:t xml:space="preserve">fin d'éviter une contamination et un endommagement potentiel des extrémités </w:t>
      </w:r>
      <w:r>
        <w:rPr>
          <w:u w:val="single"/>
        </w:rPr>
        <w:t xml:space="preserve">polies </w:t>
      </w:r>
      <w:r w:rsidRPr="000560A2">
        <w:rPr>
          <w:u w:val="single"/>
        </w:rPr>
        <w:t xml:space="preserve">des </w:t>
      </w:r>
      <w:r>
        <w:rPr>
          <w:u w:val="single"/>
        </w:rPr>
        <w:t xml:space="preserve">connecteurs </w:t>
      </w:r>
      <w:r w:rsidRPr="000560A2">
        <w:rPr>
          <w:u w:val="single"/>
        </w:rPr>
        <w:t>fibres optiques et/ou du matériel de connexion</w:t>
      </w:r>
      <w:r>
        <w:rPr>
          <w:u w:val="single"/>
        </w:rPr>
        <w:t>,</w:t>
      </w:r>
      <w:r w:rsidRPr="000560A2">
        <w:rPr>
          <w:u w:val="single"/>
        </w:rPr>
        <w:t xml:space="preserve"> dû à l'accumulation de charge</w:t>
      </w:r>
      <w:r>
        <w:rPr>
          <w:u w:val="single"/>
        </w:rPr>
        <w:t xml:space="preserve"> statique pendant le transport.</w:t>
      </w:r>
    </w:p>
    <w:p w14:paraId="36CC9566" w14:textId="77777777" w:rsidR="006232E0" w:rsidRPr="000560A2" w:rsidRDefault="006232E0" w:rsidP="006232E0">
      <w:pPr>
        <w:pStyle w:val="Bodytext-DWI"/>
      </w:pPr>
    </w:p>
    <w:p w14:paraId="618C4757" w14:textId="77777777" w:rsidR="006232E0" w:rsidRPr="000560A2" w:rsidRDefault="006232E0" w:rsidP="006232E0">
      <w:pPr>
        <w:keepNext/>
        <w:ind w:left="0"/>
      </w:pPr>
      <w:r w:rsidRPr="000560A2">
        <w:t xml:space="preserve">Les procédures de test doivent respecter les normes ISO/IEC 14763-3:2006/A1:2009 et IEC 61280-4-1:2009 et être conformes au document ‘Procédure de test sur </w:t>
      </w:r>
      <w:r>
        <w:t>site</w:t>
      </w:r>
      <w:r w:rsidRPr="000560A2">
        <w:t>' fourni par le fabricant.</w:t>
      </w:r>
    </w:p>
    <w:p w14:paraId="5D99B3EA" w14:textId="77777777" w:rsidR="006232E0" w:rsidRPr="000560A2" w:rsidRDefault="006232E0" w:rsidP="006232E0">
      <w:pPr>
        <w:pStyle w:val="Bodytext-DWI"/>
      </w:pPr>
    </w:p>
    <w:p w14:paraId="6C97F3A5" w14:textId="77777777" w:rsidR="006232E0" w:rsidRPr="000560A2" w:rsidRDefault="006232E0" w:rsidP="006232E0">
      <w:pPr>
        <w:pStyle w:val="Bodytext-DWI"/>
      </w:pPr>
      <w:smartTag w:uri="urn:schemas-microsoft-com:office:smarttags" w:element="PersonName">
        <w:smartTagPr>
          <w:attr w:name="ProductID" w:val="la norme ISO"/>
        </w:smartTagPr>
        <w:r w:rsidRPr="000560A2">
          <w:t>La norme ISO</w:t>
        </w:r>
      </w:smartTag>
      <w:r w:rsidRPr="000560A2">
        <w:t xml:space="preserve">/IEC 14763 spécifie le déploiement et le fonctionnement de systèmes de câblage dans les locaux du client. </w:t>
      </w:r>
    </w:p>
    <w:p w14:paraId="1C6AE067" w14:textId="77777777" w:rsidR="006232E0" w:rsidRPr="000560A2" w:rsidRDefault="006232E0" w:rsidP="006232E0">
      <w:pPr>
        <w:pStyle w:val="Bodytext-DWI"/>
      </w:pPr>
      <w:r w:rsidRPr="000560A2">
        <w:t xml:space="preserve">La section 3 de ce document ISO (14763-3) détaille les procédures de test pour systèmes de câblage fibre optique conçus conformément à ISO/IEC </w:t>
      </w:r>
      <w:r w:rsidR="007D4CCB">
        <w:t>11801:2017</w:t>
      </w:r>
      <w:r w:rsidRPr="000560A2">
        <w:t xml:space="preserve"> et installés conformément aux recommandations de l'ISO/IEC 14763-2 (Planification et installation de systèmes de câblage dans les locaux de clients).</w:t>
      </w:r>
    </w:p>
    <w:p w14:paraId="4B2F92C7" w14:textId="77777777" w:rsidR="006232E0" w:rsidRPr="000560A2" w:rsidRDefault="006232E0" w:rsidP="006232E0">
      <w:pPr>
        <w:pStyle w:val="Bodytext-DWI"/>
      </w:pPr>
    </w:p>
    <w:p w14:paraId="7B1EC171" w14:textId="77777777" w:rsidR="006232E0" w:rsidRPr="000560A2" w:rsidRDefault="006232E0" w:rsidP="006232E0">
      <w:pPr>
        <w:pStyle w:val="Bodytext-DWI"/>
      </w:pPr>
      <w:r w:rsidRPr="000560A2">
        <w:t>Pour les fibres multimodes, la procédure de test est basée sur l'utilisation de la “méthode à une jarretière” spécifiée par la Méthode 2 de l'IEC 61280-4-1. Cette procédure est utilisée pour tester des liens pour lesquels la perte du connecteur représente une partie importante de l'atténuation totale du lien. C'est le cas pour des liens de réseaux LAN.</w:t>
      </w:r>
    </w:p>
    <w:p w14:paraId="65F0147E" w14:textId="77777777" w:rsidR="006232E0" w:rsidRPr="000560A2" w:rsidRDefault="006232E0" w:rsidP="006232E0">
      <w:pPr>
        <w:pStyle w:val="Bodytext-DWI"/>
      </w:pPr>
      <w:r w:rsidRPr="000560A2">
        <w:t>Pour les fibres monomodes, la procédure de test à appliquer est la même, à savoir celle basée sur l'utilisation de la “méthode à une jarretière” spécifiée par la Méthode 1a de l'IEC 61280-4-2.</w:t>
      </w:r>
    </w:p>
    <w:p w14:paraId="464F1D22" w14:textId="77777777" w:rsidR="006232E0" w:rsidRPr="000560A2" w:rsidRDefault="006232E0" w:rsidP="006232E0">
      <w:pPr>
        <w:pStyle w:val="Bodytext-DWI"/>
      </w:pPr>
    </w:p>
    <w:p w14:paraId="641D88C0" w14:textId="77777777" w:rsidR="006232E0" w:rsidRPr="000560A2" w:rsidRDefault="006232E0" w:rsidP="006232E0">
      <w:pPr>
        <w:pStyle w:val="Bodytext-DWI"/>
      </w:pPr>
      <w:r w:rsidRPr="000560A2">
        <w:t>Les tests de fibre optique s'appliquent aux liens et excluent les cordons d'équipement et de l'espace de travail.</w:t>
      </w:r>
    </w:p>
    <w:p w14:paraId="5C142110" w14:textId="77777777" w:rsidR="006232E0" w:rsidRPr="000560A2" w:rsidRDefault="006232E0" w:rsidP="006232E0">
      <w:pPr>
        <w:pStyle w:val="Bodytext-DWI"/>
      </w:pPr>
      <w:r w:rsidRPr="000560A2">
        <w:t xml:space="preserve">Un test d'atténuation FO est utilisé pour vérifier la performance initiale du lien installé. </w:t>
      </w:r>
    </w:p>
    <w:p w14:paraId="0B45518F" w14:textId="77777777" w:rsidR="006232E0" w:rsidRPr="000560A2" w:rsidRDefault="006232E0" w:rsidP="006232E0">
      <w:pPr>
        <w:pStyle w:val="Bodytext-DWI"/>
      </w:pPr>
      <w:r w:rsidRPr="000560A2">
        <w:t>L'intégralité des liens FO installés doivent être testés et respecter les critères d'acceptation.</w:t>
      </w:r>
    </w:p>
    <w:p w14:paraId="7D56A041" w14:textId="77777777" w:rsidR="006232E0" w:rsidRPr="000560A2" w:rsidRDefault="006232E0" w:rsidP="006232E0">
      <w:pPr>
        <w:pStyle w:val="Bodytext-DWI"/>
      </w:pPr>
    </w:p>
    <w:p w14:paraId="7F4EDE7D" w14:textId="77777777" w:rsidR="006232E0" w:rsidRPr="000560A2" w:rsidRDefault="006232E0" w:rsidP="006232E0">
      <w:pPr>
        <w:pStyle w:val="Bodytext-DWI"/>
      </w:pPr>
      <w:r w:rsidRPr="000560A2">
        <w:t>L'atténuation du lien est mesurée en utilisant la méthode de perte d'insertion. Cette méthode utilise une source optique et un mesureur de puissance optique pour comparer la différence entre deux niveaux de puissance optique.</w:t>
      </w:r>
    </w:p>
    <w:p w14:paraId="0FBA4B70" w14:textId="77777777" w:rsidR="006232E0" w:rsidRPr="000560A2" w:rsidRDefault="006232E0" w:rsidP="006232E0">
      <w:pPr>
        <w:pStyle w:val="Bodytext-DWI"/>
      </w:pPr>
    </w:p>
    <w:p w14:paraId="78ECBC0F" w14:textId="77777777" w:rsidR="006232E0" w:rsidRPr="000560A2" w:rsidRDefault="006232E0" w:rsidP="006232E0">
      <w:pPr>
        <w:pStyle w:val="Bodytext-DWI"/>
      </w:pPr>
      <w:r w:rsidRPr="000560A2">
        <w:t xml:space="preserve">Lorsque l'on teste des liens fibre optique multimodes avec une </w:t>
      </w:r>
      <w:r w:rsidRPr="000560A2">
        <w:rPr>
          <w:u w:val="single"/>
        </w:rPr>
        <w:t>Source de lumière et un Mesureur de puissance</w:t>
      </w:r>
      <w:r w:rsidRPr="000560A2">
        <w:t xml:space="preserve">, cet équipement de mesure doit être capable de fonctionner à </w:t>
      </w:r>
    </w:p>
    <w:p w14:paraId="2CF78A61" w14:textId="62C892F1" w:rsidR="006232E0" w:rsidRPr="000560A2" w:rsidRDefault="006232E0" w:rsidP="00F721BB">
      <w:pPr>
        <w:pStyle w:val="Bodytext-DWI"/>
        <w:keepNext w:val="0"/>
        <w:numPr>
          <w:ilvl w:val="0"/>
          <w:numId w:val="6"/>
        </w:numPr>
      </w:pPr>
      <w:r w:rsidRPr="000560A2">
        <w:t>850 nm et 1300 nm pour des fibres multimodes (OM3</w:t>
      </w:r>
      <w:r w:rsidR="00BC51BE">
        <w:t xml:space="preserve">, </w:t>
      </w:r>
      <w:r w:rsidRPr="000560A2">
        <w:t>OM4</w:t>
      </w:r>
      <w:r w:rsidR="00BC51BE">
        <w:t xml:space="preserve"> &amp; OM5</w:t>
      </w:r>
      <w:r w:rsidRPr="000560A2">
        <w:t>)</w:t>
      </w:r>
    </w:p>
    <w:p w14:paraId="2F8479B1" w14:textId="77777777" w:rsidR="006232E0" w:rsidRPr="000560A2" w:rsidRDefault="006232E0" w:rsidP="00F721BB">
      <w:pPr>
        <w:pStyle w:val="Bodytext-DWI"/>
        <w:keepNext w:val="0"/>
        <w:numPr>
          <w:ilvl w:val="0"/>
          <w:numId w:val="6"/>
        </w:numPr>
      </w:pPr>
      <w:r w:rsidRPr="000560A2">
        <w:t>1310 nm et 1550 nm pour des fibres monomodes (OS2)</w:t>
      </w:r>
    </w:p>
    <w:p w14:paraId="083D3599" w14:textId="77777777" w:rsidR="006232E0" w:rsidRPr="000560A2" w:rsidRDefault="006232E0" w:rsidP="006232E0">
      <w:pPr>
        <w:pStyle w:val="Bodytext-DWI"/>
        <w:rPr>
          <w:rFonts w:cs="Minion Pro"/>
          <w:color w:val="221E1F"/>
        </w:rPr>
      </w:pPr>
    </w:p>
    <w:p w14:paraId="2F3DEE33" w14:textId="77777777" w:rsidR="006232E0" w:rsidRPr="000560A2" w:rsidRDefault="006232E0" w:rsidP="006232E0">
      <w:pPr>
        <w:pStyle w:val="Bodytext-DWI"/>
        <w:rPr>
          <w:rFonts w:cs="Minion Pro"/>
          <w:color w:val="221E1F"/>
        </w:rPr>
      </w:pPr>
      <w:r w:rsidRPr="000560A2">
        <w:rPr>
          <w:color w:val="221E1F"/>
        </w:rPr>
        <w:t xml:space="preserve">La conformité </w:t>
      </w:r>
      <w:r>
        <w:rPr>
          <w:color w:val="221E1F"/>
        </w:rPr>
        <w:t>‘</w:t>
      </w:r>
      <w:r w:rsidRPr="000560A2">
        <w:rPr>
          <w:color w:val="221E1F"/>
        </w:rPr>
        <w:t>Encircled Flux</w:t>
      </w:r>
      <w:r>
        <w:rPr>
          <w:color w:val="221E1F"/>
        </w:rPr>
        <w:t>’</w:t>
      </w:r>
      <w:r w:rsidRPr="000560A2">
        <w:rPr>
          <w:color w:val="221E1F"/>
        </w:rPr>
        <w:t xml:space="preserve"> </w:t>
      </w:r>
      <w:r>
        <w:rPr>
          <w:color w:val="221E1F"/>
        </w:rPr>
        <w:t>de l’émission lumineuse</w:t>
      </w:r>
      <w:r w:rsidRPr="000560A2">
        <w:rPr>
          <w:color w:val="221E1F"/>
        </w:rPr>
        <w:t xml:space="preserve"> doit être assurée par l'utilisation d'un équipement de contrôle modal qui est soit intégré dans l'équipement de test (source de lumière), soit </w:t>
      </w:r>
      <w:r>
        <w:rPr>
          <w:color w:val="221E1F"/>
        </w:rPr>
        <w:t xml:space="preserve">via </w:t>
      </w:r>
      <w:r w:rsidRPr="000560A2">
        <w:rPr>
          <w:color w:val="221E1F"/>
        </w:rPr>
        <w:t xml:space="preserve">un équipement externe. Si un tel équipement n'est pas disponible, des mandrins </w:t>
      </w:r>
      <w:r>
        <w:rPr>
          <w:color w:val="221E1F"/>
        </w:rPr>
        <w:t xml:space="preserve">adaptés </w:t>
      </w:r>
      <w:r w:rsidRPr="000560A2">
        <w:rPr>
          <w:color w:val="221E1F"/>
        </w:rPr>
        <w:t xml:space="preserve">pour </w:t>
      </w:r>
      <w:r>
        <w:rPr>
          <w:color w:val="221E1F"/>
        </w:rPr>
        <w:t xml:space="preserve">les </w:t>
      </w:r>
      <w:r w:rsidRPr="000560A2">
        <w:rPr>
          <w:color w:val="221E1F"/>
        </w:rPr>
        <w:t>fibres</w:t>
      </w:r>
      <w:r>
        <w:rPr>
          <w:color w:val="221E1F"/>
        </w:rPr>
        <w:t xml:space="preserve"> concernées</w:t>
      </w:r>
      <w:r w:rsidRPr="000560A2">
        <w:rPr>
          <w:color w:val="221E1F"/>
        </w:rPr>
        <w:t xml:space="preserve"> doivent être utilisés pour obtenir la condition </w:t>
      </w:r>
      <w:r>
        <w:rPr>
          <w:color w:val="221E1F"/>
        </w:rPr>
        <w:t>d’équilibre de mode</w:t>
      </w:r>
      <w:r w:rsidRPr="000560A2">
        <w:rPr>
          <w:color w:val="221E1F"/>
        </w:rPr>
        <w:t>. (Se référer à la procédure de test du fabricant).</w:t>
      </w:r>
    </w:p>
    <w:p w14:paraId="75E7D62B" w14:textId="77777777" w:rsidR="006232E0" w:rsidRPr="000560A2" w:rsidRDefault="006232E0" w:rsidP="006232E0">
      <w:pPr>
        <w:pStyle w:val="Bodytext-DWI"/>
      </w:pPr>
    </w:p>
    <w:p w14:paraId="5A101FF0" w14:textId="77777777" w:rsidR="006232E0" w:rsidRPr="000560A2" w:rsidRDefault="006232E0" w:rsidP="006232E0">
      <w:pPr>
        <w:pStyle w:val="Bodytext-DWI"/>
      </w:pPr>
      <w:r w:rsidRPr="000560A2">
        <w:t>Le scénario de test avec un réflectomètre optique temporel (OTDR) doit être l'un des scénarios suivants pour chaque lien :</w:t>
      </w:r>
    </w:p>
    <w:p w14:paraId="37A61ED1" w14:textId="264C1E39" w:rsidR="006232E0" w:rsidRPr="000560A2" w:rsidRDefault="00400512" w:rsidP="00F721BB">
      <w:pPr>
        <w:pStyle w:val="Bodytext-DWI"/>
        <w:keepNext w:val="0"/>
        <w:numPr>
          <w:ilvl w:val="0"/>
          <w:numId w:val="7"/>
        </w:numPr>
      </w:pPr>
      <w:r>
        <w:t>Bi</w:t>
      </w:r>
      <w:r w:rsidR="006232E0" w:rsidRPr="000560A2">
        <w:t>directionnel @ 850 nm et @ 1300 nm pour des fibres multimodes</w:t>
      </w:r>
    </w:p>
    <w:p w14:paraId="7AF90F97" w14:textId="38261046" w:rsidR="006232E0" w:rsidRPr="000560A2" w:rsidRDefault="00400512" w:rsidP="00F721BB">
      <w:pPr>
        <w:pStyle w:val="Bodytext-DWI"/>
        <w:keepNext w:val="0"/>
        <w:numPr>
          <w:ilvl w:val="0"/>
          <w:numId w:val="7"/>
        </w:numPr>
      </w:pPr>
      <w:r>
        <w:t>Bi</w:t>
      </w:r>
      <w:r w:rsidR="006232E0" w:rsidRPr="000560A2">
        <w:t>directionnel @ 1310 nm et @ 1550 nm pour des fibres monomodes</w:t>
      </w:r>
    </w:p>
    <w:p w14:paraId="3FD801A0" w14:textId="77777777" w:rsidR="006232E0" w:rsidRPr="000560A2" w:rsidRDefault="006232E0" w:rsidP="006232E0">
      <w:pPr>
        <w:keepNext/>
        <w:tabs>
          <w:tab w:val="left" w:pos="425"/>
          <w:tab w:val="left" w:pos="697"/>
        </w:tabs>
        <w:spacing w:after="60"/>
        <w:ind w:left="0"/>
        <w:rPr>
          <w:rFonts w:cs="Minion Pro"/>
          <w:color w:val="221E1F"/>
        </w:rPr>
      </w:pPr>
      <w:r w:rsidRPr="000560A2">
        <w:t xml:space="preserve">L'utilisation de </w:t>
      </w:r>
      <w:r>
        <w:t>bobines d’injection</w:t>
      </w:r>
      <w:r w:rsidRPr="000560A2">
        <w:t xml:space="preserve"> et réception est requise. </w:t>
      </w:r>
      <w:r w:rsidRPr="000560A2">
        <w:rPr>
          <w:color w:val="221E1F"/>
        </w:rPr>
        <w:t>(Se référer à la procédure de test du fabricant)</w:t>
      </w:r>
    </w:p>
    <w:p w14:paraId="5CC33502" w14:textId="77777777" w:rsidR="006232E0" w:rsidRPr="000560A2" w:rsidRDefault="006232E0" w:rsidP="006232E0">
      <w:pPr>
        <w:keepNext/>
        <w:tabs>
          <w:tab w:val="left" w:pos="425"/>
          <w:tab w:val="left" w:pos="697"/>
        </w:tabs>
        <w:spacing w:after="60"/>
        <w:ind w:left="0"/>
      </w:pPr>
    </w:p>
    <w:p w14:paraId="47D57E6B" w14:textId="6E6E9F93" w:rsidR="006232E0" w:rsidRPr="000560A2" w:rsidRDefault="006232E0" w:rsidP="006232E0">
      <w:pPr>
        <w:pStyle w:val="Bodytext-DWI"/>
      </w:pPr>
      <w:r w:rsidRPr="000560A2">
        <w:t>L'utilisation d'</w:t>
      </w:r>
      <w:r>
        <w:t>équipements</w:t>
      </w:r>
      <w:r w:rsidRPr="000560A2">
        <w:t xml:space="preserve"> de certification est re</w:t>
      </w:r>
      <w:r w:rsidR="00400512">
        <w:t>quise</w:t>
      </w:r>
      <w:r w:rsidRPr="000560A2">
        <w:t xml:space="preserve">. Ces </w:t>
      </w:r>
      <w:r>
        <w:t>appareils</w:t>
      </w:r>
      <w:r w:rsidRPr="000560A2">
        <w:t xml:space="preserve"> sont en mesure de produire un rapport consignant l'heure du test, l'identification du lien testé, la longueur du lien, l'atténuation </w:t>
      </w:r>
      <w:r>
        <w:t>à la longueur d’onde</w:t>
      </w:r>
      <w:r w:rsidRPr="000560A2">
        <w:t xml:space="preserve"> testée et l'atténuation de lien acceptable. Le rapport identifiera également dans quelle direction le test a été réalisé.</w:t>
      </w:r>
    </w:p>
    <w:p w14:paraId="645FAFE7" w14:textId="77777777" w:rsidR="006232E0" w:rsidRPr="000560A2" w:rsidRDefault="006232E0" w:rsidP="006232E0">
      <w:pPr>
        <w:pStyle w:val="Bodytext-DWI"/>
      </w:pPr>
    </w:p>
    <w:p w14:paraId="45EC1360" w14:textId="77777777" w:rsidR="006232E0" w:rsidRPr="000560A2" w:rsidRDefault="006232E0" w:rsidP="006232E0">
      <w:pPr>
        <w:pStyle w:val="Bodytext-DWI"/>
      </w:pPr>
      <w:r w:rsidRPr="000560A2">
        <w:t xml:space="preserve">Quand le test utilise une source optique et un mesureur de puissance basiques, l'opérateur remplira un rapport consignant : </w:t>
      </w:r>
    </w:p>
    <w:p w14:paraId="0CB01748" w14:textId="77777777" w:rsidR="006232E0" w:rsidRPr="000560A2" w:rsidRDefault="006232E0" w:rsidP="00F721BB">
      <w:pPr>
        <w:pStyle w:val="Bodytext-DWI"/>
        <w:keepNext w:val="0"/>
        <w:numPr>
          <w:ilvl w:val="0"/>
          <w:numId w:val="8"/>
        </w:numPr>
      </w:pPr>
      <w:r w:rsidRPr="000560A2">
        <w:t xml:space="preserve">l'heure du test, </w:t>
      </w:r>
    </w:p>
    <w:p w14:paraId="5A79CA9E" w14:textId="77777777" w:rsidR="006232E0" w:rsidRPr="000560A2" w:rsidRDefault="006232E0" w:rsidP="00F721BB">
      <w:pPr>
        <w:pStyle w:val="Bodytext-DWI"/>
        <w:keepNext w:val="0"/>
        <w:numPr>
          <w:ilvl w:val="0"/>
          <w:numId w:val="8"/>
        </w:numPr>
      </w:pPr>
      <w:r w:rsidRPr="000560A2">
        <w:t xml:space="preserve">l'identification du lien testé, </w:t>
      </w:r>
    </w:p>
    <w:p w14:paraId="0D5F08B6" w14:textId="77777777" w:rsidR="006232E0" w:rsidRPr="000560A2" w:rsidRDefault="006232E0" w:rsidP="00F721BB">
      <w:pPr>
        <w:pStyle w:val="Bodytext-DWI"/>
        <w:keepNext w:val="0"/>
        <w:numPr>
          <w:ilvl w:val="0"/>
          <w:numId w:val="8"/>
        </w:numPr>
      </w:pPr>
      <w:r w:rsidRPr="000560A2">
        <w:t xml:space="preserve">la longueur du lien et l'atténuation </w:t>
      </w:r>
      <w:r>
        <w:t>à la longueur d’onde</w:t>
      </w:r>
      <w:r w:rsidRPr="000560A2">
        <w:t xml:space="preserve"> testée. </w:t>
      </w:r>
    </w:p>
    <w:p w14:paraId="11DDE485" w14:textId="77777777" w:rsidR="006232E0" w:rsidRPr="000560A2" w:rsidRDefault="006232E0" w:rsidP="00F721BB">
      <w:pPr>
        <w:pStyle w:val="Bodytext-DWI"/>
        <w:keepNext w:val="0"/>
        <w:numPr>
          <w:ilvl w:val="0"/>
          <w:numId w:val="8"/>
        </w:numPr>
      </w:pPr>
      <w:r w:rsidRPr="000560A2">
        <w:t>Le rapport identifiera également dans quelle direction le test a été réalisé.</w:t>
      </w:r>
    </w:p>
    <w:p w14:paraId="089470DA" w14:textId="77777777" w:rsidR="006232E0" w:rsidRPr="000560A2" w:rsidRDefault="006232E0" w:rsidP="00F721BB">
      <w:pPr>
        <w:pStyle w:val="Bodytext-DWI"/>
        <w:keepNext w:val="0"/>
        <w:numPr>
          <w:ilvl w:val="0"/>
          <w:numId w:val="9"/>
        </w:numPr>
      </w:pPr>
      <w:r w:rsidRPr="000560A2">
        <w:t>L'atténuation de lien acceptable (à calculer)</w:t>
      </w:r>
    </w:p>
    <w:p w14:paraId="41BA06F4" w14:textId="77777777" w:rsidR="006232E0" w:rsidRPr="000560A2" w:rsidRDefault="006232E0" w:rsidP="006232E0">
      <w:pPr>
        <w:pStyle w:val="Bodytext-DWI"/>
      </w:pPr>
    </w:p>
    <w:p w14:paraId="18A99B7B" w14:textId="77777777" w:rsidR="006232E0" w:rsidRPr="000560A2" w:rsidRDefault="006232E0" w:rsidP="006232E0">
      <w:pPr>
        <w:pStyle w:val="Bodytext-DWI"/>
      </w:pPr>
      <w:r w:rsidRPr="000560A2">
        <w:t>L'atténuation mesurée des liens devra avoir une valeur inférieure à l'atténuation de lien acceptable calculée.</w:t>
      </w:r>
    </w:p>
    <w:p w14:paraId="3DBE732F" w14:textId="77777777" w:rsidR="006232E0" w:rsidRPr="000560A2" w:rsidRDefault="006232E0" w:rsidP="006232E0">
      <w:pPr>
        <w:pStyle w:val="Bodytext-DWI"/>
      </w:pPr>
    </w:p>
    <w:p w14:paraId="4E55A013" w14:textId="77777777" w:rsidR="006232E0" w:rsidRPr="000560A2" w:rsidRDefault="006232E0" w:rsidP="006232E0">
      <w:pPr>
        <w:pStyle w:val="Bodytext-DWI"/>
      </w:pPr>
      <w:r w:rsidRPr="000560A2">
        <w:t>L'équipement de test doit être étalonné tous les ans par le fabricant et la copie du certificat d'étalonnage doit être incluse dans la demande de garantie.</w:t>
      </w:r>
    </w:p>
    <w:p w14:paraId="45EAD61D" w14:textId="1D500ADF" w:rsidR="00746EA9" w:rsidRPr="003A7422" w:rsidRDefault="00746EA9" w:rsidP="00746EA9">
      <w:pPr>
        <w:pStyle w:val="Heading1"/>
      </w:pPr>
      <w:bookmarkStart w:id="89" w:name="_Toc284592065"/>
      <w:bookmarkStart w:id="90" w:name="_Toc219480177"/>
      <w:r w:rsidRPr="003A7422">
        <w:t>Procédures</w:t>
      </w:r>
      <w:bookmarkEnd w:id="89"/>
      <w:bookmarkEnd w:id="90"/>
    </w:p>
    <w:p w14:paraId="5D24EEE0" w14:textId="77777777" w:rsidR="00746EA9" w:rsidRPr="003A7422" w:rsidRDefault="00746EA9" w:rsidP="00746EA9">
      <w:pPr>
        <w:pStyle w:val="Heading2"/>
      </w:pPr>
      <w:bookmarkStart w:id="91" w:name="_Toc284592066"/>
      <w:bookmarkStart w:id="92" w:name="_Toc219480178"/>
      <w:r w:rsidRPr="003A7422">
        <w:t>Guide d'installation</w:t>
      </w:r>
      <w:bookmarkEnd w:id="91"/>
      <w:bookmarkEnd w:id="92"/>
    </w:p>
    <w:p w14:paraId="6CECE722" w14:textId="77777777" w:rsidR="00A92CC3" w:rsidRPr="000560A2" w:rsidRDefault="00A92CC3" w:rsidP="00A92CC3">
      <w:pPr>
        <w:pStyle w:val="Bodytext-DWI"/>
      </w:pPr>
      <w:r w:rsidRPr="000560A2">
        <w:t xml:space="preserve">Tous les composants doivent être installés conformément aux procédures </w:t>
      </w:r>
      <w:r>
        <w:t>fournies</w:t>
      </w:r>
      <w:r w:rsidRPr="000560A2">
        <w:t xml:space="preserve"> par le </w:t>
      </w:r>
      <w:r>
        <w:t>fabricant</w:t>
      </w:r>
      <w:r w:rsidRPr="000560A2">
        <w:t>. Pendant toute la période d'installation, l'installateur doit mettre un Guide d'installation à la disposition du client, afin de lui permettre de vérifier la conformité de l'installation par rapport aux directives du f</w:t>
      </w:r>
      <w:r>
        <w:t>abricant</w:t>
      </w:r>
      <w:r w:rsidRPr="000560A2">
        <w:t>.</w:t>
      </w:r>
    </w:p>
    <w:p w14:paraId="576BE26F" w14:textId="77777777" w:rsidR="00746EA9" w:rsidRPr="003A7422" w:rsidRDefault="00746EA9">
      <w:pPr>
        <w:ind w:left="0"/>
      </w:pPr>
    </w:p>
    <w:p w14:paraId="60DAA97E" w14:textId="77777777" w:rsidR="00746EA9" w:rsidRPr="003A7422" w:rsidRDefault="00746EA9" w:rsidP="00746EA9">
      <w:pPr>
        <w:pStyle w:val="Heading2"/>
      </w:pPr>
      <w:bookmarkStart w:id="93" w:name="_Toc533213849"/>
      <w:bookmarkStart w:id="94" w:name="_Toc284592067"/>
      <w:bookmarkStart w:id="95" w:name="_Toc219480179"/>
      <w:r w:rsidRPr="003A7422">
        <w:t>Protection contre l'incendie</w:t>
      </w:r>
      <w:bookmarkEnd w:id="93"/>
      <w:bookmarkEnd w:id="94"/>
      <w:bookmarkEnd w:id="95"/>
    </w:p>
    <w:p w14:paraId="3FA53990" w14:textId="77777777" w:rsidR="00746EA9" w:rsidRPr="003A7422" w:rsidRDefault="00746EA9" w:rsidP="00746EA9">
      <w:pPr>
        <w:pStyle w:val="Bodytext-DWI"/>
      </w:pPr>
      <w:r w:rsidRPr="003A7422">
        <w:t xml:space="preserve">L'installateur doit suivre scrupuleusement les réglementations locales relatives à la protection contre l'incendie. </w:t>
      </w:r>
    </w:p>
    <w:p w14:paraId="409E2DA4" w14:textId="4D266A6E" w:rsidR="00A92CC3" w:rsidRDefault="00A92CC3" w:rsidP="00A92CC3">
      <w:pPr>
        <w:pStyle w:val="Bodytext-DWI"/>
      </w:pPr>
      <w:r w:rsidRPr="000560A2">
        <w:t>L'intégrité de</w:t>
      </w:r>
      <w:r>
        <w:t>s</w:t>
      </w:r>
      <w:r w:rsidRPr="000560A2">
        <w:t xml:space="preserve"> barrière</w:t>
      </w:r>
      <w:r>
        <w:t>s</w:t>
      </w:r>
      <w:r w:rsidRPr="000560A2">
        <w:t xml:space="preserve"> ignifuge</w:t>
      </w:r>
      <w:r>
        <w:t>s</w:t>
      </w:r>
      <w:r w:rsidRPr="000560A2">
        <w:t xml:space="preserve"> doi</w:t>
      </w:r>
      <w:r>
        <w:t>vent</w:t>
      </w:r>
      <w:r w:rsidRPr="000560A2">
        <w:t xml:space="preserve"> être entretenue</w:t>
      </w:r>
      <w:r>
        <w:t>s</w:t>
      </w:r>
      <w:r w:rsidRPr="000560A2">
        <w:t xml:space="preserve"> ou restaurée</w:t>
      </w:r>
      <w:r>
        <w:t>s</w:t>
      </w:r>
      <w:r w:rsidRPr="000560A2">
        <w:t>.</w:t>
      </w:r>
    </w:p>
    <w:p w14:paraId="55CDCD29" w14:textId="38F56BFB" w:rsidR="00F21C3A" w:rsidRPr="000560A2" w:rsidRDefault="00F21C3A" w:rsidP="00A92CC3">
      <w:pPr>
        <w:pStyle w:val="Bodytext-DWI"/>
      </w:pPr>
      <w:r>
        <w:t xml:space="preserve">Lorsque des produits de rebouchage de pénétration dans des parois est utilisé autour des câbles, il est impératif de vérifier que ces produits sont </w:t>
      </w:r>
      <w:r w:rsidR="00C27C9D">
        <w:t>approuvés</w:t>
      </w:r>
      <w:r>
        <w:t xml:space="preserve"> et n’endommageront pas les câbles.</w:t>
      </w:r>
    </w:p>
    <w:p w14:paraId="0F49CEBD" w14:textId="77777777" w:rsidR="00746EA9" w:rsidRPr="003A7422" w:rsidRDefault="00746EA9">
      <w:pPr>
        <w:pStyle w:val="BodyTextIndent3"/>
        <w:rPr>
          <w:color w:val="000000"/>
        </w:rPr>
      </w:pPr>
    </w:p>
    <w:p w14:paraId="1D8CDA31" w14:textId="77777777" w:rsidR="00746EA9" w:rsidRPr="003A7422" w:rsidRDefault="00746EA9" w:rsidP="00746EA9">
      <w:pPr>
        <w:pStyle w:val="Heading2"/>
      </w:pPr>
      <w:bookmarkStart w:id="96" w:name="_Toc284592068"/>
      <w:bookmarkStart w:id="97" w:name="_Toc219480180"/>
      <w:r w:rsidRPr="003A7422">
        <w:t>Mise à la terre</w:t>
      </w:r>
      <w:bookmarkEnd w:id="96"/>
      <w:bookmarkEnd w:id="97"/>
    </w:p>
    <w:p w14:paraId="3F9B3FC0" w14:textId="77777777" w:rsidR="00746EA9" w:rsidRPr="003A7422" w:rsidRDefault="00746EA9" w:rsidP="00746EA9">
      <w:pPr>
        <w:pStyle w:val="Bodytext-DWI"/>
      </w:pPr>
      <w:r w:rsidRPr="003A7422">
        <w:t>Pour la mise à la terre de tous les produits proposés, l'installateur doit suivre scrupuleusement les recommandations du fournisseur</w:t>
      </w:r>
      <w:r w:rsidR="008434F1" w:rsidRPr="003A7422">
        <w:t xml:space="preserve"> à cet égard</w:t>
      </w:r>
      <w:r w:rsidRPr="003A7422">
        <w:t xml:space="preserve">, conformément aux réglementations locales. La procédure de mise à la terre applicable doit être mise à disposition par le fournisseur dans un document officiel. </w:t>
      </w:r>
    </w:p>
    <w:p w14:paraId="41E97A32" w14:textId="77777777" w:rsidR="00746EA9" w:rsidRPr="003A7422" w:rsidRDefault="00746EA9"/>
    <w:p w14:paraId="3501BB03" w14:textId="77777777" w:rsidR="00746EA9" w:rsidRPr="003A7422" w:rsidRDefault="00746EA9" w:rsidP="00746EA9">
      <w:pPr>
        <w:pStyle w:val="Heading1"/>
      </w:pPr>
      <w:bookmarkStart w:id="98" w:name="_Toc284592069"/>
      <w:bookmarkStart w:id="99" w:name="_Toc219480181"/>
      <w:r w:rsidRPr="003A7422">
        <w:t>Gestion du projet</w:t>
      </w:r>
      <w:bookmarkEnd w:id="98"/>
      <w:bookmarkEnd w:id="99"/>
    </w:p>
    <w:p w14:paraId="1E703CAE" w14:textId="77777777" w:rsidR="00746EA9" w:rsidRPr="003A7422" w:rsidRDefault="00746EA9" w:rsidP="00746EA9">
      <w:pPr>
        <w:pStyle w:val="Heading2"/>
      </w:pPr>
      <w:bookmarkStart w:id="100" w:name="_Toc533213852"/>
      <w:bookmarkStart w:id="101" w:name="_Toc284592070"/>
      <w:bookmarkStart w:id="102" w:name="_Toc219480182"/>
      <w:r w:rsidRPr="003A7422">
        <w:t>Conception du projet</w:t>
      </w:r>
      <w:bookmarkEnd w:id="100"/>
      <w:r w:rsidRPr="003A7422">
        <w:t xml:space="preserve"> et marquage</w:t>
      </w:r>
      <w:bookmarkEnd w:id="101"/>
      <w:bookmarkEnd w:id="102"/>
    </w:p>
    <w:p w14:paraId="52D4A9D7" w14:textId="77777777" w:rsidR="00A85A71" w:rsidRPr="000560A2" w:rsidRDefault="00A85A71" w:rsidP="00A85A71">
      <w:pPr>
        <w:pStyle w:val="Bodytext-DWI"/>
      </w:pPr>
      <w:r w:rsidRPr="000560A2">
        <w:t xml:space="preserve">Le </w:t>
      </w:r>
      <w:r>
        <w:t>soumissionnaire</w:t>
      </w:r>
      <w:r w:rsidRPr="000560A2">
        <w:t xml:space="preserve"> commencera par réaliser une visite du site. Cela lui permettra de proposer une solution clé en main complète sans coût supplémentaire pour du travail non prévu. Le cas échéant, l'installateur essaiera d'utiliser autant que possible l'infrastructure existante. S'il manque des supports ou des chemins de câbles, alors le </w:t>
      </w:r>
      <w:r>
        <w:t>soumissionnaire</w:t>
      </w:r>
      <w:r w:rsidRPr="000560A2">
        <w:t xml:space="preserve"> devra évaluer les quantités nécessaires, ainsi que leur prix et rédiger une description détaillée de son offre.</w:t>
      </w:r>
    </w:p>
    <w:p w14:paraId="438473A6" w14:textId="77777777" w:rsidR="00A85A71" w:rsidRPr="000560A2" w:rsidRDefault="00A85A71" w:rsidP="00A85A71">
      <w:pPr>
        <w:pStyle w:val="Bodytext-DWI"/>
      </w:pPr>
      <w:r w:rsidRPr="000560A2">
        <w:t xml:space="preserve">Pour garantir la transparence de l'installation et permettre l'entretien du système de câblage structuré, le </w:t>
      </w:r>
      <w:r>
        <w:t>soumissionnaire</w:t>
      </w:r>
      <w:r w:rsidRPr="000560A2">
        <w:t xml:space="preserve"> doit développer un plan de numér</w:t>
      </w:r>
      <w:r>
        <w:t>otation</w:t>
      </w:r>
      <w:r w:rsidRPr="000560A2">
        <w:t xml:space="preserve"> et </w:t>
      </w:r>
      <w:r>
        <w:t xml:space="preserve">de </w:t>
      </w:r>
      <w:r w:rsidRPr="000560A2">
        <w:t xml:space="preserve">marquage en accord avec le </w:t>
      </w:r>
      <w:r>
        <w:t>client</w:t>
      </w:r>
      <w:r w:rsidRPr="000560A2">
        <w:t xml:space="preserve"> ou son représentant, afin d'identifier tous les composants sans ambiguïté. Après la réception temporaire du projet, tous les agencements des armoires et les dessins du bâtiment seront finalisés en référence à ce plan de numér</w:t>
      </w:r>
      <w:r>
        <w:t>otation</w:t>
      </w:r>
      <w:r w:rsidRPr="000560A2">
        <w:t>.</w:t>
      </w:r>
    </w:p>
    <w:p w14:paraId="4B557947" w14:textId="77777777" w:rsidR="00746EA9" w:rsidRPr="003A7422" w:rsidRDefault="00746EA9">
      <w:pPr>
        <w:ind w:left="0"/>
      </w:pPr>
    </w:p>
    <w:p w14:paraId="291A67B2" w14:textId="77777777" w:rsidR="00746EA9" w:rsidRPr="003A7422" w:rsidRDefault="00746EA9" w:rsidP="00746EA9">
      <w:pPr>
        <w:pStyle w:val="Heading2"/>
      </w:pPr>
      <w:bookmarkStart w:id="103" w:name="_Toc533213853"/>
      <w:bookmarkStart w:id="104" w:name="_Toc284592071"/>
      <w:bookmarkStart w:id="105" w:name="_Toc219480183"/>
      <w:r w:rsidRPr="003A7422">
        <w:t>Gestion du projet</w:t>
      </w:r>
      <w:bookmarkEnd w:id="103"/>
      <w:bookmarkEnd w:id="104"/>
      <w:bookmarkEnd w:id="105"/>
    </w:p>
    <w:p w14:paraId="7508D567" w14:textId="77777777" w:rsidR="00746EA9" w:rsidRPr="003A7422" w:rsidRDefault="00746EA9" w:rsidP="00746EA9">
      <w:pPr>
        <w:pStyle w:val="Bodytext-DWI"/>
      </w:pPr>
      <w:r w:rsidRPr="003A7422">
        <w:t>Pendant la durée complète du projet, le fournisseur nommera un Chef de projet, qui travaillera en son nom. Il sera le seul point de contact pour garantir une bonne coordination.</w:t>
      </w:r>
    </w:p>
    <w:p w14:paraId="6EEFC408" w14:textId="77777777" w:rsidR="00746EA9" w:rsidRPr="003A7422" w:rsidRDefault="00746EA9" w:rsidP="00746EA9">
      <w:pPr>
        <w:pStyle w:val="Bodytext-DWI"/>
      </w:pPr>
    </w:p>
    <w:p w14:paraId="7F404B3B" w14:textId="77777777" w:rsidR="00746EA9" w:rsidRPr="003A7422" w:rsidRDefault="00746EA9" w:rsidP="00746EA9">
      <w:pPr>
        <w:pStyle w:val="Bodytext-DWI"/>
      </w:pPr>
      <w:r w:rsidRPr="003A7422">
        <w:t>Pour un projet d'une durée estimée à plus de 2 semaines, le fournisseur nommera un Responsable de site, qui sera présent en permanence sur le site au nom du fournisseur. Le Responsable de site rendra compte au Chef de projet afin de garantir l'exactitude des informations communiquées</w:t>
      </w:r>
      <w:r w:rsidR="00783FF4" w:rsidRPr="003A7422">
        <w:t>,</w:t>
      </w:r>
      <w:r w:rsidRPr="003A7422">
        <w:t xml:space="preserve"> dès le début du projet et jusqu'à la remise finale du réseau au client</w:t>
      </w:r>
      <w:r w:rsidR="008434F1" w:rsidRPr="003A7422">
        <w:t>.</w:t>
      </w:r>
    </w:p>
    <w:p w14:paraId="60931F07" w14:textId="77777777" w:rsidR="00746EA9" w:rsidRPr="003A7422" w:rsidRDefault="00746EA9" w:rsidP="00746EA9">
      <w:pPr>
        <w:pStyle w:val="Bodytext-DWI"/>
      </w:pPr>
    </w:p>
    <w:p w14:paraId="071A2E7B" w14:textId="77777777" w:rsidR="00746EA9" w:rsidRPr="003A7422" w:rsidRDefault="00746EA9" w:rsidP="00746EA9">
      <w:pPr>
        <w:pStyle w:val="Bodytext-DWI"/>
      </w:pPr>
    </w:p>
    <w:p w14:paraId="1275DD7B" w14:textId="77777777" w:rsidR="00746EA9" w:rsidRPr="003A7422" w:rsidRDefault="00746EA9" w:rsidP="0031153A">
      <w:pPr>
        <w:pStyle w:val="Heading1"/>
      </w:pPr>
      <w:r w:rsidRPr="003A7422">
        <w:br w:type="page"/>
      </w:r>
      <w:bookmarkStart w:id="106" w:name="_Toc533213854"/>
      <w:bookmarkStart w:id="107" w:name="_Toc284592072"/>
      <w:bookmarkStart w:id="108" w:name="_Toc219480184"/>
      <w:r w:rsidRPr="003A7422">
        <w:t>Garantie</w:t>
      </w:r>
      <w:bookmarkEnd w:id="106"/>
      <w:bookmarkEnd w:id="107"/>
      <w:bookmarkEnd w:id="108"/>
    </w:p>
    <w:p w14:paraId="4EBE8562" w14:textId="77777777" w:rsidR="00746EA9" w:rsidRPr="003A7422" w:rsidRDefault="00746EA9" w:rsidP="0031153A">
      <w:pPr>
        <w:keepNext/>
        <w:ind w:left="0"/>
      </w:pPr>
      <w:r w:rsidRPr="003A7422">
        <w:t>Les garanties sous-système cuivre et fibre suivantes s'appliquent à la fois aux produits standard ET intelligents.</w:t>
      </w:r>
    </w:p>
    <w:p w14:paraId="7E0FE84D" w14:textId="77777777" w:rsidR="00746EA9" w:rsidRPr="003A7422" w:rsidRDefault="00746EA9" w:rsidP="0031153A">
      <w:pPr>
        <w:keepNext/>
        <w:ind w:left="0"/>
      </w:pPr>
    </w:p>
    <w:p w14:paraId="434FBACC" w14:textId="77777777" w:rsidR="00746EA9" w:rsidRPr="00F5472B" w:rsidRDefault="00746EA9" w:rsidP="0031153A">
      <w:pPr>
        <w:keepNext/>
        <w:tabs>
          <w:tab w:val="clear" w:pos="1080"/>
          <w:tab w:val="clear" w:pos="4536"/>
          <w:tab w:val="clear" w:pos="4820"/>
        </w:tabs>
        <w:autoSpaceDE w:val="0"/>
        <w:autoSpaceDN w:val="0"/>
        <w:adjustRightInd w:val="0"/>
        <w:ind w:left="0"/>
      </w:pPr>
      <w:r w:rsidRPr="00F5472B">
        <w:rPr>
          <w:rFonts w:ascii="Futura-Book" w:hAnsi="Futura-Book"/>
          <w:color w:val="231F20"/>
        </w:rPr>
        <w:t>Les cordons de brassage cuivre et fibres sont considérés comme des éléments remplaçables et à ce titre, ils sont spécifiquement exclus de la garantie produit 25 ans</w:t>
      </w:r>
      <w:r w:rsidR="00783FF4" w:rsidRPr="00F5472B">
        <w:rPr>
          <w:rFonts w:ascii="Futura-Book" w:hAnsi="Futura-Book"/>
          <w:color w:val="231F20"/>
        </w:rPr>
        <w:t>,</w:t>
      </w:r>
      <w:r w:rsidRPr="00F5472B">
        <w:rPr>
          <w:rFonts w:ascii="Futura-Book" w:hAnsi="Futura-Book"/>
          <w:color w:val="231F20"/>
        </w:rPr>
        <w:t xml:space="preserve"> du fait d</w:t>
      </w:r>
      <w:r w:rsidR="00922C25" w:rsidRPr="00F5472B">
        <w:rPr>
          <w:rFonts w:ascii="Futura-Book" w:hAnsi="Futura-Book"/>
          <w:color w:val="231F20"/>
        </w:rPr>
        <w:t xml:space="preserve">’une </w:t>
      </w:r>
      <w:r w:rsidRPr="00F5472B">
        <w:rPr>
          <w:rFonts w:ascii="Futura-Book" w:hAnsi="Futura-Book"/>
          <w:color w:val="231F20"/>
        </w:rPr>
        <w:t>usure normal</w:t>
      </w:r>
      <w:r w:rsidR="00A85A71" w:rsidRPr="00F5472B">
        <w:rPr>
          <w:rFonts w:ascii="Futura-Book" w:hAnsi="Futura-Book"/>
          <w:color w:val="231F20"/>
        </w:rPr>
        <w:t>e</w:t>
      </w:r>
      <w:r w:rsidRPr="00F5472B">
        <w:rPr>
          <w:rFonts w:ascii="Futura-Book" w:hAnsi="Futura-Book"/>
          <w:color w:val="231F20"/>
        </w:rPr>
        <w:t xml:space="preserve"> pouvant se produire.</w:t>
      </w:r>
    </w:p>
    <w:p w14:paraId="64BE0271" w14:textId="77777777" w:rsidR="00746EA9" w:rsidRPr="003A7422" w:rsidRDefault="00746EA9" w:rsidP="0031153A">
      <w:pPr>
        <w:pStyle w:val="Heading2"/>
      </w:pPr>
      <w:bookmarkStart w:id="109" w:name="_Toc284592073"/>
      <w:bookmarkStart w:id="110" w:name="_Toc219480185"/>
      <w:r w:rsidRPr="003A7422">
        <w:t>Sous-système Cuivre</w:t>
      </w:r>
      <w:bookmarkEnd w:id="109"/>
      <w:bookmarkEnd w:id="110"/>
    </w:p>
    <w:p w14:paraId="635A9B4C" w14:textId="696DF11E" w:rsidR="00F21C3A" w:rsidRPr="003A7422" w:rsidRDefault="00F21C3A" w:rsidP="0031153A">
      <w:pPr>
        <w:pStyle w:val="Heading3"/>
      </w:pPr>
      <w:r w:rsidRPr="003A7422">
        <w:t>Sous-système C</w:t>
      </w:r>
      <w:r>
        <w:t>at.6A</w:t>
      </w:r>
    </w:p>
    <w:p w14:paraId="434B291B" w14:textId="77777777" w:rsidR="003B7689" w:rsidRPr="007E4E25" w:rsidRDefault="003B7689" w:rsidP="0031153A">
      <w:pPr>
        <w:pStyle w:val="Bodytext-DWI"/>
        <w:rPr>
          <w:rFonts w:cs="Arial"/>
        </w:rPr>
      </w:pPr>
      <w:r>
        <w:t xml:space="preserve">Le fabricant doit garantir à l'utilisateur final que les produits référencés dans les Modules de Garantie spécifiques (système Classe EA), lorsqu'ils sont installés conformément aux directives d'installation : </w:t>
      </w:r>
    </w:p>
    <w:p w14:paraId="3574D583" w14:textId="77777777" w:rsidR="003B7689" w:rsidRPr="007E4E25" w:rsidRDefault="003B7689" w:rsidP="00F721BB">
      <w:pPr>
        <w:keepNext/>
        <w:numPr>
          <w:ilvl w:val="0"/>
          <w:numId w:val="17"/>
        </w:numPr>
        <w:tabs>
          <w:tab w:val="clear" w:pos="360"/>
          <w:tab w:val="num" w:pos="-300"/>
          <w:tab w:val="num" w:pos="1445"/>
        </w:tabs>
        <w:ind w:left="1418"/>
        <w:rPr>
          <w:rFonts w:cs="Arial"/>
        </w:rPr>
      </w:pPr>
      <w:r>
        <w:rPr>
          <w:lang w:val="fr-BE"/>
        </w:rPr>
        <w:t>seront exempts de tout défaut de fabrication et de mise en œuvre</w:t>
      </w:r>
      <w:r>
        <w:t xml:space="preserve"> </w:t>
      </w:r>
    </w:p>
    <w:p w14:paraId="5E2FE139" w14:textId="33E7D899" w:rsidR="003B7689" w:rsidRPr="00EF5D6A" w:rsidRDefault="003B7689" w:rsidP="00F721BB">
      <w:pPr>
        <w:keepNext/>
        <w:numPr>
          <w:ilvl w:val="0"/>
          <w:numId w:val="17"/>
        </w:numPr>
        <w:tabs>
          <w:tab w:val="clear" w:pos="360"/>
          <w:tab w:val="clear" w:pos="1080"/>
          <w:tab w:val="num" w:pos="1418"/>
        </w:tabs>
        <w:ind w:left="1418"/>
      </w:pPr>
      <w:r>
        <w:t xml:space="preserve">offrent une performance garantie supérieure </w:t>
      </w:r>
      <w:r w:rsidR="00EF5D6A">
        <w:t xml:space="preserve">aux exigences Canal et Lien Permanent de </w:t>
      </w:r>
      <w:r w:rsidR="00EF5D6A" w:rsidRPr="0090565F">
        <w:t xml:space="preserve">Classe EA </w:t>
      </w:r>
      <w:r w:rsidR="00EF5D6A">
        <w:t>telles que définies dans les normes</w:t>
      </w:r>
      <w:r w:rsidR="00EF5D6A" w:rsidRPr="0090565F">
        <w:t xml:space="preserve"> ISO/IEC 11801:2017</w:t>
      </w:r>
    </w:p>
    <w:p w14:paraId="3B1086CD" w14:textId="77777777" w:rsidR="003B7689" w:rsidRPr="007E4E25" w:rsidRDefault="003B7689" w:rsidP="00F721BB">
      <w:pPr>
        <w:keepNext/>
        <w:numPr>
          <w:ilvl w:val="0"/>
          <w:numId w:val="17"/>
        </w:numPr>
        <w:tabs>
          <w:tab w:val="clear" w:pos="360"/>
          <w:tab w:val="num" w:pos="-300"/>
          <w:tab w:val="num" w:pos="1445"/>
        </w:tabs>
        <w:ind w:left="1418"/>
        <w:rPr>
          <w:rFonts w:cs="Arial"/>
        </w:rPr>
      </w:pPr>
      <w:r>
        <w:t>supportent les applications suivantes (</w:t>
      </w:r>
      <w:r>
        <w:rPr>
          <w:lang w:val="fr-BE"/>
        </w:rPr>
        <w:t>liste non exhaustive</w:t>
      </w:r>
      <w:r>
        <w:t>) :</w:t>
      </w:r>
    </w:p>
    <w:p w14:paraId="04103DFE" w14:textId="77777777" w:rsidR="003B7689" w:rsidRPr="007E4E25" w:rsidRDefault="003B7689" w:rsidP="0031153A">
      <w:pPr>
        <w:keepNext/>
        <w:tabs>
          <w:tab w:val="num" w:pos="1445"/>
        </w:tabs>
        <w:ind w:left="1560"/>
        <w:rPr>
          <w:rFonts w:cs="Arial"/>
          <w:snapToGrid w:val="0"/>
        </w:rPr>
      </w:pPr>
      <w:r>
        <w:rPr>
          <w:snapToGrid w:val="0"/>
        </w:rPr>
        <w:t>• 10baseT Ethernet</w:t>
      </w:r>
    </w:p>
    <w:p w14:paraId="7E26F2BD" w14:textId="77777777" w:rsidR="003B7689" w:rsidRPr="007E4E25" w:rsidRDefault="003B7689" w:rsidP="0031153A">
      <w:pPr>
        <w:keepNext/>
        <w:tabs>
          <w:tab w:val="num" w:pos="1445"/>
        </w:tabs>
        <w:ind w:left="1560"/>
        <w:rPr>
          <w:rFonts w:cs="Arial"/>
          <w:snapToGrid w:val="0"/>
        </w:rPr>
      </w:pPr>
      <w:r>
        <w:rPr>
          <w:snapToGrid w:val="0"/>
        </w:rPr>
        <w:t>• 100baseTX Fast Ethernet</w:t>
      </w:r>
    </w:p>
    <w:p w14:paraId="373B4914" w14:textId="77777777" w:rsidR="003B7689" w:rsidRPr="007E4E25" w:rsidRDefault="003B7689" w:rsidP="0031153A">
      <w:pPr>
        <w:keepNext/>
        <w:tabs>
          <w:tab w:val="num" w:pos="1445"/>
        </w:tabs>
        <w:ind w:left="1560"/>
        <w:rPr>
          <w:rFonts w:cs="Arial"/>
          <w:snapToGrid w:val="0"/>
        </w:rPr>
      </w:pPr>
      <w:r>
        <w:rPr>
          <w:snapToGrid w:val="0"/>
        </w:rPr>
        <w:t>• 1000baseTX Gigabit Ethernet</w:t>
      </w:r>
    </w:p>
    <w:p w14:paraId="786F4706" w14:textId="77777777" w:rsidR="003B7689" w:rsidRPr="007E4E25" w:rsidRDefault="003B7689" w:rsidP="0031153A">
      <w:pPr>
        <w:keepNext/>
        <w:tabs>
          <w:tab w:val="num" w:pos="1445"/>
        </w:tabs>
        <w:ind w:left="1560"/>
        <w:rPr>
          <w:rFonts w:cs="Arial"/>
          <w:snapToGrid w:val="0"/>
        </w:rPr>
      </w:pPr>
      <w:r>
        <w:rPr>
          <w:snapToGrid w:val="0"/>
        </w:rPr>
        <w:t xml:space="preserve">• 10G base-T Ethernet IEEE 802.3an </w:t>
      </w:r>
    </w:p>
    <w:p w14:paraId="6004AB50" w14:textId="77777777" w:rsidR="003B7689" w:rsidRPr="007E4E25" w:rsidRDefault="003B7689" w:rsidP="0031153A">
      <w:pPr>
        <w:pStyle w:val="TOC1"/>
        <w:keepNext/>
        <w:tabs>
          <w:tab w:val="clear" w:pos="9639"/>
          <w:tab w:val="left" w:pos="1080"/>
          <w:tab w:val="num" w:pos="1445"/>
        </w:tabs>
        <w:ind w:left="1560"/>
        <w:rPr>
          <w:rFonts w:cs="Arial"/>
          <w:snapToGrid w:val="0"/>
        </w:rPr>
      </w:pPr>
      <w:r>
        <w:rPr>
          <w:snapToGrid w:val="0"/>
        </w:rPr>
        <w:t>• 155 Mbit ATM</w:t>
      </w:r>
    </w:p>
    <w:p w14:paraId="2E2CF8E6" w14:textId="0820EFC4" w:rsidR="003B7689" w:rsidRDefault="003B7689" w:rsidP="0031153A">
      <w:pPr>
        <w:pStyle w:val="TOC1"/>
        <w:keepNext/>
        <w:tabs>
          <w:tab w:val="clear" w:pos="9639"/>
          <w:tab w:val="left" w:pos="1080"/>
          <w:tab w:val="num" w:pos="1445"/>
        </w:tabs>
        <w:ind w:left="1560"/>
        <w:rPr>
          <w:snapToGrid w:val="0"/>
        </w:rPr>
      </w:pPr>
      <w:r>
        <w:rPr>
          <w:snapToGrid w:val="0"/>
        </w:rPr>
        <w:t xml:space="preserve">• 1,2 Gbit ATM </w:t>
      </w:r>
    </w:p>
    <w:p w14:paraId="729AEEAB" w14:textId="2E827EC6" w:rsidR="00F21C3A" w:rsidRPr="00F21C3A" w:rsidRDefault="00F21C3A" w:rsidP="0031153A">
      <w:pPr>
        <w:pStyle w:val="TOC1"/>
        <w:keepNext/>
        <w:tabs>
          <w:tab w:val="clear" w:pos="9639"/>
          <w:tab w:val="left" w:pos="1080"/>
          <w:tab w:val="num" w:pos="1445"/>
        </w:tabs>
        <w:ind w:left="1560"/>
        <w:rPr>
          <w:snapToGrid w:val="0"/>
        </w:rPr>
      </w:pPr>
      <w:r>
        <w:rPr>
          <w:snapToGrid w:val="0"/>
        </w:rPr>
        <w:t xml:space="preserve">• POE type 1 à 4 </w:t>
      </w:r>
    </w:p>
    <w:p w14:paraId="0E556B6C" w14:textId="77777777" w:rsidR="003B7689" w:rsidRPr="007E4E25" w:rsidRDefault="003B7689" w:rsidP="00F721BB">
      <w:pPr>
        <w:keepNext/>
        <w:numPr>
          <w:ilvl w:val="0"/>
          <w:numId w:val="17"/>
        </w:numPr>
        <w:tabs>
          <w:tab w:val="clear" w:pos="360"/>
          <w:tab w:val="num" w:pos="-300"/>
          <w:tab w:val="num" w:pos="1418"/>
          <w:tab w:val="num" w:pos="1445"/>
        </w:tabs>
        <w:ind w:left="1418"/>
        <w:rPr>
          <w:rFonts w:cs="Arial"/>
        </w:rPr>
      </w:pPr>
      <w:r>
        <w:t>pour une durée de 25 ans</w:t>
      </w:r>
    </w:p>
    <w:p w14:paraId="7E06B5DE" w14:textId="77777777" w:rsidR="003B7689" w:rsidRPr="007E4E25" w:rsidRDefault="003B7689" w:rsidP="00F721BB">
      <w:pPr>
        <w:keepNext/>
        <w:numPr>
          <w:ilvl w:val="0"/>
          <w:numId w:val="17"/>
        </w:numPr>
        <w:tabs>
          <w:tab w:val="clear" w:pos="360"/>
          <w:tab w:val="num" w:pos="1418"/>
          <w:tab w:val="num" w:pos="1445"/>
        </w:tabs>
        <w:ind w:left="1418"/>
        <w:rPr>
          <w:rFonts w:cs="Arial"/>
        </w:rPr>
      </w:pPr>
      <w:r>
        <w:t>offrent une marge garantie</w:t>
      </w:r>
    </w:p>
    <w:p w14:paraId="627C0939" w14:textId="77777777" w:rsidR="003B7689" w:rsidRPr="007E4E25" w:rsidRDefault="003B7689" w:rsidP="0031153A">
      <w:pPr>
        <w:keepNext/>
        <w:tabs>
          <w:tab w:val="clear" w:pos="1080"/>
          <w:tab w:val="num" w:pos="2187"/>
        </w:tabs>
        <w:ind w:left="1560"/>
        <w:rPr>
          <w:rFonts w:cs="Arial"/>
          <w:snapToGrid w:val="0"/>
        </w:rPr>
      </w:pPr>
      <w:r>
        <w:rPr>
          <w:snapToGrid w:val="0"/>
        </w:rPr>
        <w:t xml:space="preserve">• d'au moins 10 dB sur A-NEXT </w:t>
      </w:r>
    </w:p>
    <w:p w14:paraId="4B7AA80C" w14:textId="77777777" w:rsidR="003B7689" w:rsidRPr="007E4E25" w:rsidRDefault="003B7689" w:rsidP="0031153A">
      <w:pPr>
        <w:keepNext/>
        <w:tabs>
          <w:tab w:val="clear" w:pos="1080"/>
          <w:tab w:val="num" w:pos="2187"/>
        </w:tabs>
        <w:ind w:left="1560"/>
        <w:rPr>
          <w:rFonts w:cs="Arial"/>
          <w:snapToGrid w:val="0"/>
        </w:rPr>
      </w:pPr>
      <w:r>
        <w:rPr>
          <w:snapToGrid w:val="0"/>
        </w:rPr>
        <w:t>• d'au moins 15 dB sur A-ELFEXT</w:t>
      </w:r>
    </w:p>
    <w:p w14:paraId="3B8DB41E" w14:textId="77777777" w:rsidR="003B7689" w:rsidRPr="007E4E25" w:rsidRDefault="003B7689" w:rsidP="0031153A">
      <w:pPr>
        <w:pStyle w:val="Bodytext-DWI"/>
        <w:rPr>
          <w:rFonts w:cs="Arial"/>
        </w:rPr>
      </w:pPr>
    </w:p>
    <w:p w14:paraId="4643C1FB" w14:textId="77777777" w:rsidR="003B7689" w:rsidRPr="007E4E25" w:rsidRDefault="003B7689" w:rsidP="0031153A">
      <w:pPr>
        <w:pStyle w:val="Bodytext-DWI"/>
        <w:rPr>
          <w:rFonts w:cs="Arial"/>
        </w:rPr>
      </w:pPr>
      <w:r>
        <w:t>Tous les composants, y compris les cordons de brassage Cat6A, doivent être produits par le même fabricant de système de câblage pour assurer que les performances et applications garanties respectent les normes.</w:t>
      </w:r>
    </w:p>
    <w:p w14:paraId="3075A748" w14:textId="77777777" w:rsidR="003B7689" w:rsidRPr="00FE211E" w:rsidRDefault="003B7689" w:rsidP="0031153A">
      <w:pPr>
        <w:pStyle w:val="Bodytext-DWI"/>
      </w:pPr>
    </w:p>
    <w:p w14:paraId="29174C7C" w14:textId="0F234608" w:rsidR="00F21C3A" w:rsidRPr="003A7422" w:rsidRDefault="00F21C3A" w:rsidP="0031153A">
      <w:pPr>
        <w:pStyle w:val="Heading3"/>
      </w:pPr>
      <w:r w:rsidRPr="003A7422">
        <w:t>Sous-système C</w:t>
      </w:r>
      <w:r>
        <w:t>at.7A</w:t>
      </w:r>
    </w:p>
    <w:p w14:paraId="7398817B" w14:textId="77777777" w:rsidR="003B7689" w:rsidRPr="007E4E25" w:rsidRDefault="003B7689" w:rsidP="0031153A">
      <w:pPr>
        <w:pStyle w:val="Bodytext-DWI"/>
        <w:rPr>
          <w:rFonts w:cs="Arial"/>
        </w:rPr>
      </w:pPr>
      <w:r>
        <w:t xml:space="preserve">Le fabricant doit garantir à l'utilisateur final que les produits référencés dans les Modules de Garantie spécifiques (système Classe FA), lorsqu'ils sont installés conformément aux directives d'installation : </w:t>
      </w:r>
    </w:p>
    <w:p w14:paraId="3CAC53D4" w14:textId="77777777" w:rsidR="003B7689" w:rsidRPr="007E4E25" w:rsidRDefault="003B7689" w:rsidP="0031153A">
      <w:pPr>
        <w:pStyle w:val="Bodytext-DWI"/>
        <w:rPr>
          <w:rFonts w:cs="Arial"/>
        </w:rPr>
      </w:pPr>
    </w:p>
    <w:p w14:paraId="3A18C781" w14:textId="77777777" w:rsidR="003B7689" w:rsidRPr="007E4E25" w:rsidRDefault="003B7689" w:rsidP="00F721BB">
      <w:pPr>
        <w:keepNext/>
        <w:numPr>
          <w:ilvl w:val="0"/>
          <w:numId w:val="17"/>
        </w:numPr>
        <w:tabs>
          <w:tab w:val="clear" w:pos="360"/>
          <w:tab w:val="num" w:pos="-300"/>
          <w:tab w:val="num" w:pos="1445"/>
        </w:tabs>
        <w:ind w:left="1418"/>
        <w:rPr>
          <w:rFonts w:cs="Arial"/>
        </w:rPr>
      </w:pPr>
      <w:r w:rsidRPr="00D06CDF">
        <w:rPr>
          <w:lang w:val="fr-BE"/>
        </w:rPr>
        <w:t>seront exempts de tout défaut de fabrication et de mise en œuvre</w:t>
      </w:r>
    </w:p>
    <w:p w14:paraId="63AA7162" w14:textId="30391D57" w:rsidR="003B7689" w:rsidRPr="00F20108" w:rsidRDefault="003B7689" w:rsidP="00F721BB">
      <w:pPr>
        <w:keepNext/>
        <w:numPr>
          <w:ilvl w:val="0"/>
          <w:numId w:val="17"/>
        </w:numPr>
        <w:tabs>
          <w:tab w:val="clear" w:pos="360"/>
          <w:tab w:val="num" w:pos="-300"/>
          <w:tab w:val="num" w:pos="1445"/>
        </w:tabs>
        <w:ind w:left="1418"/>
        <w:rPr>
          <w:rFonts w:cs="Arial"/>
        </w:rPr>
      </w:pPr>
      <w:r>
        <w:t xml:space="preserve">offrent une performance garantie supérieure aux exigences pour les composants couplés Canal et Lien Permanent de Classe FA telles que définies dans la norme ISO/IEC </w:t>
      </w:r>
      <w:r w:rsidR="007D4CCB">
        <w:t>11801:2017</w:t>
      </w:r>
    </w:p>
    <w:p w14:paraId="1A275392" w14:textId="54BC72DC" w:rsidR="00F20108" w:rsidRPr="00F20108" w:rsidRDefault="00F20108" w:rsidP="00F721BB">
      <w:pPr>
        <w:keepNext/>
        <w:numPr>
          <w:ilvl w:val="0"/>
          <w:numId w:val="17"/>
        </w:numPr>
        <w:tabs>
          <w:tab w:val="clear" w:pos="360"/>
          <w:tab w:val="num" w:pos="-300"/>
          <w:tab w:val="num" w:pos="1445"/>
        </w:tabs>
        <w:ind w:left="1418"/>
        <w:rPr>
          <w:lang w:val="fr-BE"/>
        </w:rPr>
      </w:pPr>
      <w:r w:rsidRPr="00F20108">
        <w:rPr>
          <w:lang w:val="fr-BE"/>
        </w:rPr>
        <w:t>dépassent les exigences Link et Canal Cat 6 telles que définies dans ANSI/TIA/EIA-568.2-D:2018</w:t>
      </w:r>
    </w:p>
    <w:p w14:paraId="1CCCAE6C" w14:textId="77777777" w:rsidR="003B7689" w:rsidRPr="007E4E25" w:rsidRDefault="003B7689" w:rsidP="00F721BB">
      <w:pPr>
        <w:keepNext/>
        <w:numPr>
          <w:ilvl w:val="0"/>
          <w:numId w:val="17"/>
        </w:numPr>
        <w:tabs>
          <w:tab w:val="clear" w:pos="360"/>
          <w:tab w:val="num" w:pos="-300"/>
          <w:tab w:val="num" w:pos="1445"/>
        </w:tabs>
        <w:ind w:left="1418"/>
        <w:rPr>
          <w:rFonts w:cs="Arial"/>
        </w:rPr>
      </w:pPr>
      <w:r>
        <w:t>supportent les applications suivantes (</w:t>
      </w:r>
      <w:r>
        <w:rPr>
          <w:lang w:val="fr-BE"/>
        </w:rPr>
        <w:t>liste non exhaustive</w:t>
      </w:r>
      <w:r>
        <w:t>) :</w:t>
      </w:r>
    </w:p>
    <w:p w14:paraId="734C1556" w14:textId="77777777" w:rsidR="003B7689" w:rsidRPr="00380262" w:rsidRDefault="003B7689" w:rsidP="0031153A">
      <w:pPr>
        <w:keepNext/>
        <w:ind w:left="1560"/>
        <w:rPr>
          <w:rFonts w:cs="Arial"/>
          <w:snapToGrid w:val="0"/>
          <w:lang w:val="fr-BE"/>
        </w:rPr>
      </w:pPr>
      <w:r w:rsidRPr="00380262">
        <w:rPr>
          <w:snapToGrid w:val="0"/>
          <w:lang w:val="fr-BE"/>
        </w:rPr>
        <w:t>• 10baseT - Ethernet</w:t>
      </w:r>
    </w:p>
    <w:p w14:paraId="48DB759C" w14:textId="77777777" w:rsidR="003B7689" w:rsidRPr="00380262" w:rsidRDefault="003B7689" w:rsidP="0031153A">
      <w:pPr>
        <w:keepNext/>
        <w:ind w:left="1560"/>
        <w:rPr>
          <w:rFonts w:cs="Arial"/>
          <w:snapToGrid w:val="0"/>
          <w:lang w:val="fr-BE"/>
        </w:rPr>
      </w:pPr>
      <w:r w:rsidRPr="00380262">
        <w:rPr>
          <w:snapToGrid w:val="0"/>
          <w:lang w:val="fr-BE"/>
        </w:rPr>
        <w:t>• 100baseTX - Fast Ethernet</w:t>
      </w:r>
    </w:p>
    <w:p w14:paraId="263BB4C5" w14:textId="77777777" w:rsidR="003B7689" w:rsidRPr="00380262" w:rsidRDefault="003B7689" w:rsidP="0031153A">
      <w:pPr>
        <w:keepNext/>
        <w:ind w:left="1560"/>
        <w:rPr>
          <w:rFonts w:cs="Arial"/>
          <w:snapToGrid w:val="0"/>
          <w:lang w:val="fr-BE"/>
        </w:rPr>
      </w:pPr>
      <w:r w:rsidRPr="00380262">
        <w:rPr>
          <w:snapToGrid w:val="0"/>
          <w:lang w:val="fr-BE"/>
        </w:rPr>
        <w:t>• 1000MbaseTX - Gigabit Ethernet</w:t>
      </w:r>
    </w:p>
    <w:p w14:paraId="5B92ADE6" w14:textId="131DD68E" w:rsidR="003B7689" w:rsidRDefault="003B7689" w:rsidP="0031153A">
      <w:pPr>
        <w:keepNext/>
        <w:ind w:left="1560"/>
        <w:rPr>
          <w:snapToGrid w:val="0"/>
        </w:rPr>
      </w:pPr>
      <w:r>
        <w:rPr>
          <w:snapToGrid w:val="0"/>
        </w:rPr>
        <w:t>• 10GBaseT – 10Gigabit Ethernet sur cuivre</w:t>
      </w:r>
    </w:p>
    <w:p w14:paraId="7ABCAF9E" w14:textId="32E7A28E" w:rsidR="00F21C3A" w:rsidRPr="00F21C3A" w:rsidRDefault="00F21C3A" w:rsidP="0031153A">
      <w:pPr>
        <w:keepNext/>
        <w:ind w:left="1560"/>
        <w:rPr>
          <w:rFonts w:cs="Arial"/>
          <w:snapToGrid w:val="0"/>
          <w:lang w:val="fr-BE"/>
        </w:rPr>
      </w:pPr>
      <w:r w:rsidRPr="00F21C3A">
        <w:rPr>
          <w:snapToGrid w:val="0"/>
          <w:lang w:val="fr-BE"/>
        </w:rPr>
        <w:t xml:space="preserve">• </w:t>
      </w:r>
      <w:r w:rsidRPr="00F21C3A">
        <w:rPr>
          <w:rFonts w:cs="Arial"/>
          <w:snapToGrid w:val="0"/>
          <w:lang w:val="fr-BE"/>
        </w:rPr>
        <w:t xml:space="preserve">25GBASE-T Ethernet (IEEE 802.3bq) </w:t>
      </w:r>
      <w:r>
        <w:rPr>
          <w:rFonts w:cs="Arial"/>
          <w:snapToGrid w:val="0"/>
          <w:lang w:val="fr-BE"/>
        </w:rPr>
        <w:t xml:space="preserve">- </w:t>
      </w:r>
      <w:r w:rsidRPr="00F21C3A">
        <w:rPr>
          <w:rFonts w:cs="Arial"/>
          <w:snapToGrid w:val="0"/>
          <w:lang w:val="fr-BE"/>
        </w:rPr>
        <w:t xml:space="preserve">longueur max. </w:t>
      </w:r>
      <w:r>
        <w:rPr>
          <w:rFonts w:cs="Arial"/>
          <w:snapToGrid w:val="0"/>
          <w:lang w:val="fr-BE"/>
        </w:rPr>
        <w:t>canal de</w:t>
      </w:r>
      <w:r w:rsidRPr="00F21C3A">
        <w:rPr>
          <w:rFonts w:cs="Arial"/>
          <w:snapToGrid w:val="0"/>
          <w:lang w:val="fr-BE"/>
        </w:rPr>
        <w:t xml:space="preserve"> 30 </w:t>
      </w:r>
      <w:r>
        <w:rPr>
          <w:rFonts w:cs="Arial"/>
          <w:snapToGrid w:val="0"/>
          <w:lang w:val="fr-BE"/>
        </w:rPr>
        <w:t>mètres</w:t>
      </w:r>
    </w:p>
    <w:p w14:paraId="25264392" w14:textId="77777777" w:rsidR="003B7689" w:rsidRDefault="003B7689" w:rsidP="0031153A">
      <w:pPr>
        <w:pStyle w:val="TOC1"/>
        <w:keepNext/>
        <w:tabs>
          <w:tab w:val="clear" w:pos="9639"/>
          <w:tab w:val="left" w:pos="1080"/>
          <w:tab w:val="num" w:pos="1445"/>
        </w:tabs>
        <w:ind w:left="1560"/>
        <w:rPr>
          <w:rFonts w:cs="Arial"/>
          <w:snapToGrid w:val="0"/>
        </w:rPr>
      </w:pPr>
      <w:r>
        <w:rPr>
          <w:snapToGrid w:val="0"/>
        </w:rPr>
        <w:t>• 155 Mbit ATM</w:t>
      </w:r>
    </w:p>
    <w:p w14:paraId="47FB0AE9" w14:textId="2A1C575F" w:rsidR="003B7689" w:rsidRDefault="003B7689" w:rsidP="0031153A">
      <w:pPr>
        <w:pStyle w:val="TOC1"/>
        <w:keepNext/>
        <w:tabs>
          <w:tab w:val="clear" w:pos="9639"/>
          <w:tab w:val="left" w:pos="1080"/>
          <w:tab w:val="num" w:pos="1445"/>
        </w:tabs>
        <w:ind w:left="1560"/>
        <w:rPr>
          <w:snapToGrid w:val="0"/>
        </w:rPr>
      </w:pPr>
      <w:r>
        <w:rPr>
          <w:snapToGrid w:val="0"/>
        </w:rPr>
        <w:t>• 1,2 Gbit ATM</w:t>
      </w:r>
    </w:p>
    <w:p w14:paraId="1C509614" w14:textId="08A17993" w:rsidR="00F21C3A" w:rsidRPr="00F21C3A" w:rsidRDefault="00F21C3A" w:rsidP="0031153A">
      <w:pPr>
        <w:pStyle w:val="TOC1"/>
        <w:keepNext/>
        <w:tabs>
          <w:tab w:val="clear" w:pos="9639"/>
          <w:tab w:val="left" w:pos="1080"/>
          <w:tab w:val="num" w:pos="1445"/>
        </w:tabs>
        <w:ind w:left="1560"/>
        <w:rPr>
          <w:snapToGrid w:val="0"/>
        </w:rPr>
      </w:pPr>
      <w:r>
        <w:rPr>
          <w:snapToGrid w:val="0"/>
        </w:rPr>
        <w:t xml:space="preserve">• POE type 1 à 4 </w:t>
      </w:r>
    </w:p>
    <w:p w14:paraId="04DE6271" w14:textId="77777777" w:rsidR="003B7689" w:rsidRPr="007E4E25" w:rsidRDefault="003B7689" w:rsidP="00F721BB">
      <w:pPr>
        <w:keepNext/>
        <w:numPr>
          <w:ilvl w:val="0"/>
          <w:numId w:val="17"/>
        </w:numPr>
        <w:tabs>
          <w:tab w:val="clear" w:pos="360"/>
          <w:tab w:val="num" w:pos="-300"/>
          <w:tab w:val="num" w:pos="1445"/>
        </w:tabs>
        <w:ind w:left="1418"/>
        <w:rPr>
          <w:rFonts w:cs="Arial"/>
        </w:rPr>
      </w:pPr>
      <w:r>
        <w:t>pour une durée de 25 ans</w:t>
      </w:r>
    </w:p>
    <w:p w14:paraId="62733BB3" w14:textId="77777777" w:rsidR="003B7689" w:rsidRPr="007E4E25" w:rsidRDefault="003B7689" w:rsidP="0031153A">
      <w:pPr>
        <w:pStyle w:val="Bodytext-DWI"/>
        <w:rPr>
          <w:rFonts w:cs="Arial"/>
        </w:rPr>
      </w:pPr>
    </w:p>
    <w:p w14:paraId="79C63A22" w14:textId="77777777" w:rsidR="003B7689" w:rsidRPr="007E4E25" w:rsidRDefault="003B7689" w:rsidP="0031153A">
      <w:pPr>
        <w:keepNext/>
        <w:tabs>
          <w:tab w:val="clear" w:pos="1080"/>
          <w:tab w:val="clear" w:pos="4536"/>
          <w:tab w:val="clear" w:pos="4820"/>
        </w:tabs>
        <w:autoSpaceDE w:val="0"/>
        <w:autoSpaceDN w:val="0"/>
        <w:adjustRightInd w:val="0"/>
        <w:ind w:left="0"/>
        <w:rPr>
          <w:rFonts w:cs="Arial"/>
          <w:color w:val="231F20"/>
        </w:rPr>
      </w:pPr>
      <w:r>
        <w:rPr>
          <w:color w:val="231F20"/>
        </w:rPr>
        <w:t>La performance de Canal Classe FA est uniquement garantie lorsque des cordons de brassage Cat.7A sont utilisés et que ceux-ci</w:t>
      </w:r>
    </w:p>
    <w:p w14:paraId="44B13113" w14:textId="77777777" w:rsidR="003B7689" w:rsidRPr="007E4E25" w:rsidRDefault="003B7689" w:rsidP="0031153A">
      <w:pPr>
        <w:keepNext/>
        <w:tabs>
          <w:tab w:val="clear" w:pos="1080"/>
          <w:tab w:val="clear" w:pos="4536"/>
          <w:tab w:val="clear" w:pos="4820"/>
        </w:tabs>
        <w:autoSpaceDE w:val="0"/>
        <w:autoSpaceDN w:val="0"/>
        <w:adjustRightInd w:val="0"/>
        <w:ind w:left="0"/>
        <w:rPr>
          <w:rFonts w:cs="Arial"/>
          <w:color w:val="231F20"/>
        </w:rPr>
      </w:pPr>
      <w:r>
        <w:rPr>
          <w:color w:val="231F20"/>
        </w:rPr>
        <w:t>n'ont subi aucun endommagement.</w:t>
      </w:r>
    </w:p>
    <w:p w14:paraId="5CB47028" w14:textId="77777777" w:rsidR="003B7689" w:rsidRPr="007E4E25" w:rsidRDefault="003B7689" w:rsidP="0031153A">
      <w:pPr>
        <w:keepNext/>
        <w:tabs>
          <w:tab w:val="clear" w:pos="1080"/>
          <w:tab w:val="clear" w:pos="4536"/>
          <w:tab w:val="clear" w:pos="4820"/>
        </w:tabs>
        <w:autoSpaceDE w:val="0"/>
        <w:autoSpaceDN w:val="0"/>
        <w:adjustRightInd w:val="0"/>
        <w:ind w:left="0"/>
        <w:rPr>
          <w:rFonts w:cs="Arial"/>
          <w:color w:val="231F20"/>
        </w:rPr>
      </w:pPr>
    </w:p>
    <w:p w14:paraId="113F8899" w14:textId="77777777" w:rsidR="003B7689" w:rsidRPr="007E4E25" w:rsidRDefault="003B7689" w:rsidP="0031153A">
      <w:pPr>
        <w:keepNext/>
        <w:tabs>
          <w:tab w:val="clear" w:pos="1080"/>
          <w:tab w:val="clear" w:pos="4536"/>
          <w:tab w:val="clear" w:pos="4820"/>
        </w:tabs>
        <w:autoSpaceDE w:val="0"/>
        <w:autoSpaceDN w:val="0"/>
        <w:adjustRightInd w:val="0"/>
        <w:ind w:left="0"/>
        <w:rPr>
          <w:rFonts w:cs="Arial"/>
          <w:color w:val="231F20"/>
        </w:rPr>
      </w:pPr>
      <w:r>
        <w:rPr>
          <w:color w:val="231F20"/>
        </w:rPr>
        <w:t>Du fait de la rétrocompatibilité du connecteur Cat.7A GG45, il est possible d'utiliser des cordons de brassage Cat.5e, Cat.6 et Cat.6A.</w:t>
      </w:r>
    </w:p>
    <w:p w14:paraId="4D6815CC" w14:textId="77777777" w:rsidR="003B7689" w:rsidRPr="007E4E25" w:rsidRDefault="003B7689" w:rsidP="0031153A">
      <w:pPr>
        <w:keepNext/>
        <w:tabs>
          <w:tab w:val="clear" w:pos="1080"/>
          <w:tab w:val="clear" w:pos="4536"/>
          <w:tab w:val="clear" w:pos="4820"/>
        </w:tabs>
        <w:autoSpaceDE w:val="0"/>
        <w:autoSpaceDN w:val="0"/>
        <w:adjustRightInd w:val="0"/>
        <w:ind w:left="0"/>
        <w:rPr>
          <w:rFonts w:cs="Arial"/>
          <w:color w:val="231F20"/>
        </w:rPr>
      </w:pPr>
      <w:r>
        <w:rPr>
          <w:color w:val="231F20"/>
        </w:rPr>
        <w:t>Dans ce cas, les performances de Canal suivantes seront garanties :</w:t>
      </w:r>
    </w:p>
    <w:p w14:paraId="2D190023" w14:textId="77777777" w:rsidR="003B7689" w:rsidRPr="007E4E25" w:rsidRDefault="003B7689" w:rsidP="0031153A">
      <w:pPr>
        <w:keepNext/>
        <w:tabs>
          <w:tab w:val="clear" w:pos="1080"/>
          <w:tab w:val="clear" w:pos="4536"/>
          <w:tab w:val="clear" w:pos="4820"/>
        </w:tabs>
        <w:autoSpaceDE w:val="0"/>
        <w:autoSpaceDN w:val="0"/>
        <w:adjustRightInd w:val="0"/>
        <w:ind w:left="567"/>
        <w:rPr>
          <w:rFonts w:cs="Arial"/>
          <w:color w:val="231F20"/>
        </w:rPr>
      </w:pPr>
      <w:r>
        <w:rPr>
          <w:color w:val="231F20"/>
        </w:rPr>
        <w:t>- Classe EA quand des cordons de brassage Cat.6A sont utilisés</w:t>
      </w:r>
    </w:p>
    <w:p w14:paraId="33270E11" w14:textId="77777777" w:rsidR="003B7689" w:rsidRPr="007E4E25" w:rsidRDefault="003B7689" w:rsidP="0031153A">
      <w:pPr>
        <w:keepNext/>
        <w:tabs>
          <w:tab w:val="clear" w:pos="1080"/>
          <w:tab w:val="clear" w:pos="4536"/>
          <w:tab w:val="clear" w:pos="4820"/>
        </w:tabs>
        <w:autoSpaceDE w:val="0"/>
        <w:autoSpaceDN w:val="0"/>
        <w:adjustRightInd w:val="0"/>
        <w:ind w:left="567"/>
        <w:rPr>
          <w:rFonts w:cs="Arial"/>
          <w:color w:val="231F20"/>
        </w:rPr>
      </w:pPr>
      <w:r>
        <w:rPr>
          <w:color w:val="231F20"/>
        </w:rPr>
        <w:t>- Classe E quand des cordons de brassage Cat.6 sont utilisés</w:t>
      </w:r>
    </w:p>
    <w:p w14:paraId="7C53635C" w14:textId="77777777" w:rsidR="003B7689" w:rsidRPr="007E4E25" w:rsidRDefault="003B7689" w:rsidP="0031153A">
      <w:pPr>
        <w:keepNext/>
        <w:tabs>
          <w:tab w:val="clear" w:pos="1080"/>
          <w:tab w:val="clear" w:pos="4536"/>
          <w:tab w:val="clear" w:pos="4820"/>
        </w:tabs>
        <w:autoSpaceDE w:val="0"/>
        <w:autoSpaceDN w:val="0"/>
        <w:adjustRightInd w:val="0"/>
        <w:ind w:left="567"/>
        <w:rPr>
          <w:rFonts w:cs="Arial"/>
          <w:color w:val="231F20"/>
        </w:rPr>
      </w:pPr>
      <w:r>
        <w:rPr>
          <w:color w:val="231F20"/>
        </w:rPr>
        <w:t>- Classe D quand des cordons de brassage Cat.5e sont utilisés</w:t>
      </w:r>
    </w:p>
    <w:p w14:paraId="2617C1AD" w14:textId="77777777" w:rsidR="003B7689" w:rsidRPr="007E4E25" w:rsidRDefault="003B7689" w:rsidP="0031153A">
      <w:pPr>
        <w:pStyle w:val="Bodytext-DWI"/>
        <w:rPr>
          <w:rFonts w:cs="Arial"/>
        </w:rPr>
      </w:pPr>
    </w:p>
    <w:p w14:paraId="786DCA0F" w14:textId="77777777" w:rsidR="003B7689" w:rsidRPr="007E4E25" w:rsidRDefault="003B7689" w:rsidP="0031153A">
      <w:pPr>
        <w:pStyle w:val="Bodytext-DWI"/>
        <w:rPr>
          <w:rFonts w:cs="Arial"/>
        </w:rPr>
      </w:pPr>
      <w:r>
        <w:t>Tous les composants, y compris les cordons de brassage, doivent être produits par le même fabricant de système de câblage pour assurer que les performances et applications garanties respectent les normes.</w:t>
      </w:r>
    </w:p>
    <w:p w14:paraId="26ED94D7" w14:textId="77777777" w:rsidR="003B7689" w:rsidRPr="007E4E25" w:rsidRDefault="003B7689" w:rsidP="0031153A">
      <w:pPr>
        <w:pStyle w:val="Bodytext-DWI"/>
        <w:rPr>
          <w:rFonts w:cs="Arial"/>
        </w:rPr>
      </w:pPr>
    </w:p>
    <w:p w14:paraId="0373CB75" w14:textId="77777777" w:rsidR="003B7689" w:rsidRPr="007E4E25" w:rsidRDefault="003B7689" w:rsidP="0031153A">
      <w:pPr>
        <w:pStyle w:val="Bodytext-DWI"/>
        <w:rPr>
          <w:rFonts w:cs="Arial"/>
        </w:rPr>
      </w:pPr>
      <w:r>
        <w:t>Pour garantir une installation correcte et conforme aux directives, l'installateur devra suivre la formation d'installation Cat.7A spécifique organisée par le fabricant.</w:t>
      </w:r>
    </w:p>
    <w:p w14:paraId="0C5108B2" w14:textId="77777777" w:rsidR="003B7689" w:rsidRPr="007E4E25" w:rsidRDefault="003B7689" w:rsidP="0031153A">
      <w:pPr>
        <w:pStyle w:val="Bodytext-DWI"/>
        <w:rPr>
          <w:rFonts w:cs="Arial"/>
        </w:rPr>
      </w:pPr>
      <w:r>
        <w:t>La garantie sera octroyée uniquement si l'installateur a obtenu le certificat d'installation officiel Cat.7A délivré par le fabricant du système de câblage.</w:t>
      </w:r>
    </w:p>
    <w:p w14:paraId="1BC74931" w14:textId="77777777" w:rsidR="00746EA9" w:rsidRPr="003A7422" w:rsidRDefault="00746EA9" w:rsidP="0031153A">
      <w:pPr>
        <w:pStyle w:val="Bodytext-DWI"/>
      </w:pPr>
    </w:p>
    <w:p w14:paraId="474F9CF0" w14:textId="244F8404" w:rsidR="00746EA9" w:rsidRPr="003A7422" w:rsidRDefault="00746EA9" w:rsidP="0031153A">
      <w:pPr>
        <w:pStyle w:val="Heading2"/>
      </w:pPr>
      <w:bookmarkStart w:id="111" w:name="_Toc284592074"/>
      <w:bookmarkStart w:id="112" w:name="_Toc219480186"/>
      <w:r w:rsidRPr="003A7422">
        <w:t>Sous-système Fibre</w:t>
      </w:r>
      <w:bookmarkEnd w:id="111"/>
      <w:bookmarkEnd w:id="112"/>
    </w:p>
    <w:p w14:paraId="09710A60" w14:textId="417EDDED" w:rsidR="006759B9" w:rsidRPr="003A7422" w:rsidRDefault="006759B9" w:rsidP="006759B9">
      <w:pPr>
        <w:pStyle w:val="Heading3"/>
      </w:pPr>
      <w:r w:rsidRPr="003A7422">
        <w:t xml:space="preserve">Sous-système </w:t>
      </w:r>
      <w:r>
        <w:t>OM4</w:t>
      </w:r>
    </w:p>
    <w:p w14:paraId="70089441" w14:textId="3FC57C16" w:rsidR="003B7689" w:rsidRPr="00FE211E" w:rsidRDefault="003B7689" w:rsidP="006759B9">
      <w:pPr>
        <w:pStyle w:val="Bodytext-DWI"/>
      </w:pPr>
      <w:r w:rsidRPr="00FE211E">
        <w:t xml:space="preserve">Le fabricant doit garantir à l'utilisateur final que les produits référencés dans les Modules </w:t>
      </w:r>
      <w:r>
        <w:t xml:space="preserve">de </w:t>
      </w:r>
      <w:r w:rsidRPr="00FE211E">
        <w:t xml:space="preserve">Garantie spécifiques (système fibre </w:t>
      </w:r>
      <w:r w:rsidR="00CA1EBA" w:rsidRPr="00FE211E">
        <w:t>pré-connectorisés</w:t>
      </w:r>
      <w:r w:rsidRPr="00FE211E">
        <w:t xml:space="preserve"> OM4), lorsqu'ils sont installés conformément aux directives d'installation : </w:t>
      </w:r>
    </w:p>
    <w:p w14:paraId="142C8258" w14:textId="77777777" w:rsidR="003B7689" w:rsidRPr="00FE211E" w:rsidRDefault="003B7689" w:rsidP="00F721BB">
      <w:pPr>
        <w:keepNext/>
        <w:numPr>
          <w:ilvl w:val="0"/>
          <w:numId w:val="17"/>
        </w:numPr>
        <w:tabs>
          <w:tab w:val="clear" w:pos="360"/>
          <w:tab w:val="num" w:pos="-300"/>
          <w:tab w:val="num" w:pos="1445"/>
        </w:tabs>
        <w:ind w:left="1418"/>
      </w:pPr>
      <w:r w:rsidRPr="00FE211E">
        <w:t>ne comporteront aucun défaut de matériau ni de fabrication</w:t>
      </w:r>
    </w:p>
    <w:p w14:paraId="0A911FD9" w14:textId="133913BF" w:rsidR="003B7689" w:rsidRPr="00FE211E" w:rsidRDefault="003B7689" w:rsidP="00F721BB">
      <w:pPr>
        <w:keepNext/>
        <w:numPr>
          <w:ilvl w:val="0"/>
          <w:numId w:val="17"/>
        </w:numPr>
        <w:tabs>
          <w:tab w:val="clear" w:pos="360"/>
          <w:tab w:val="num" w:pos="-300"/>
          <w:tab w:val="num" w:pos="1445"/>
        </w:tabs>
        <w:ind w:left="1418"/>
      </w:pPr>
      <w:r w:rsidRPr="00FE211E">
        <w:t xml:space="preserve">supportent toutes les applications actuelles ou futures dont la prise en charge par les fibres est prévue dans </w:t>
      </w:r>
      <w:smartTag w:uri="urn:schemas-microsoft-com:office:smarttags" w:element="PersonName">
        <w:smartTagPr>
          <w:attr w:name="ProductID" w:val="la norme IEC"/>
        </w:smartTagPr>
        <w:r w:rsidRPr="00FE211E">
          <w:t>la norme IEC</w:t>
        </w:r>
      </w:smartTag>
      <w:r w:rsidRPr="00FE211E">
        <w:t xml:space="preserve"> 60793-2-10 A1a.3</w:t>
      </w:r>
      <w:r w:rsidR="006759B9">
        <w:t>b</w:t>
      </w:r>
    </w:p>
    <w:p w14:paraId="7C7F6BF2" w14:textId="77777777" w:rsidR="003B7689" w:rsidRPr="00FE211E" w:rsidRDefault="003B7689" w:rsidP="006759B9">
      <w:pPr>
        <w:pStyle w:val="Bodytext-DWI"/>
        <w:rPr>
          <w:rStyle w:val="A1"/>
        </w:rPr>
      </w:pPr>
    </w:p>
    <w:p w14:paraId="3F5D11E2" w14:textId="77777777" w:rsidR="003B7689" w:rsidRPr="00FE211E" w:rsidRDefault="003B7689" w:rsidP="006759B9">
      <w:pPr>
        <w:pStyle w:val="Bodytext-DWI"/>
        <w:rPr>
          <w:rStyle w:val="A1"/>
        </w:rPr>
      </w:pPr>
      <w:r w:rsidRPr="00FE211E">
        <w:rPr>
          <w:rStyle w:val="A1"/>
        </w:rPr>
        <w:t>Les systèmes fibre sont garantis pour une période de 25 ans.</w:t>
      </w:r>
    </w:p>
    <w:p w14:paraId="7083E563" w14:textId="77777777" w:rsidR="003B7689" w:rsidRPr="00FE211E" w:rsidRDefault="003B7689" w:rsidP="006759B9">
      <w:pPr>
        <w:pStyle w:val="Bodytext-DWI"/>
      </w:pPr>
    </w:p>
    <w:p w14:paraId="0F040273" w14:textId="77777777" w:rsidR="003B7689" w:rsidRPr="00FE211E" w:rsidRDefault="003B7689" w:rsidP="006759B9">
      <w:pPr>
        <w:pStyle w:val="Bodytext-DWI"/>
      </w:pPr>
      <w:r w:rsidRPr="00FE211E">
        <w:t>Les distances garanties varient en fonction du nombre de connexions et respecteront le tableau suivant :</w:t>
      </w:r>
    </w:p>
    <w:p w14:paraId="27DEB671" w14:textId="77777777" w:rsidR="003B7689" w:rsidRDefault="003B7689" w:rsidP="006759B9">
      <w:pPr>
        <w:pStyle w:val="Bodytext-DWI"/>
      </w:pPr>
    </w:p>
    <w:p w14:paraId="2E0F27CF" w14:textId="64C24F36" w:rsidR="003B7689" w:rsidRDefault="00710E10" w:rsidP="006759B9">
      <w:pPr>
        <w:pStyle w:val="Bodytext-DWI"/>
      </w:pPr>
      <w:r>
        <w:rPr>
          <w:noProof/>
        </w:rPr>
        <w:drawing>
          <wp:inline distT="0" distB="0" distL="0" distR="0" wp14:anchorId="0D65C08F" wp14:editId="738D233C">
            <wp:extent cx="6099175" cy="3902075"/>
            <wp:effectExtent l="0" t="0" r="0" b="0"/>
            <wp:docPr id="20506" name="Picture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9175" cy="3902075"/>
                    </a:xfrm>
                    <a:prstGeom prst="rect">
                      <a:avLst/>
                    </a:prstGeom>
                  </pic:spPr>
                </pic:pic>
              </a:graphicData>
            </a:graphic>
          </wp:inline>
        </w:drawing>
      </w:r>
    </w:p>
    <w:p w14:paraId="1676F2E3" w14:textId="77777777" w:rsidR="003B7689" w:rsidRPr="00FE211E" w:rsidRDefault="003B7689" w:rsidP="006759B9">
      <w:pPr>
        <w:pStyle w:val="Bodytext-DWI"/>
      </w:pPr>
    </w:p>
    <w:p w14:paraId="6C50BB44" w14:textId="77777777" w:rsidR="003B7689" w:rsidRPr="00FE211E" w:rsidRDefault="003B7689" w:rsidP="006759B9">
      <w:pPr>
        <w:pStyle w:val="Bodytext-DWI"/>
      </w:pPr>
      <w:r w:rsidRPr="00FE211E">
        <w:t>Tous les composants, y compris les cordons de brassage et pigtails, doivent être produits par le même fabricant de système de câblage pour assurer que les performances et distances des applications garanties respectent les normes.</w:t>
      </w:r>
    </w:p>
    <w:p w14:paraId="702D0082" w14:textId="77777777" w:rsidR="003B7689" w:rsidRPr="00FE211E" w:rsidRDefault="003B7689" w:rsidP="006759B9">
      <w:pPr>
        <w:pStyle w:val="Bodytext-DWI"/>
      </w:pPr>
    </w:p>
    <w:p w14:paraId="0F0C5598" w14:textId="50F896BF" w:rsidR="006759B9" w:rsidRPr="003A7422" w:rsidRDefault="006759B9" w:rsidP="006759B9">
      <w:pPr>
        <w:pStyle w:val="Heading3"/>
      </w:pPr>
      <w:r w:rsidRPr="003A7422">
        <w:t xml:space="preserve">Sous-système </w:t>
      </w:r>
      <w:r>
        <w:t xml:space="preserve">OM4 </w:t>
      </w:r>
      <w:r w:rsidR="00982383">
        <w:t xml:space="preserve">ULL </w:t>
      </w:r>
      <w:r>
        <w:t>MTP</w:t>
      </w:r>
    </w:p>
    <w:p w14:paraId="0E4FB60C" w14:textId="52725DF1" w:rsidR="003B7689" w:rsidRPr="00FE211E" w:rsidRDefault="003B7689" w:rsidP="006759B9">
      <w:pPr>
        <w:pStyle w:val="Bodytext-DWI"/>
      </w:pPr>
      <w:r w:rsidRPr="00FE211E">
        <w:t xml:space="preserve">Le fabricant doit garantir à l'utilisateur final que les produits référencés dans les Modules </w:t>
      </w:r>
      <w:r>
        <w:t xml:space="preserve">de </w:t>
      </w:r>
      <w:r w:rsidRPr="00FE211E">
        <w:t xml:space="preserve">Garantie spécifiques (système fibre OM4 </w:t>
      </w:r>
      <w:r w:rsidR="00982383">
        <w:t xml:space="preserve">à très faible perte ou Ultra Low Loss </w:t>
      </w:r>
      <w:r w:rsidRPr="00FE211E">
        <w:t>M</w:t>
      </w:r>
      <w:r w:rsidR="006759B9">
        <w:t>TP</w:t>
      </w:r>
      <w:r w:rsidRPr="00FE211E">
        <w:t xml:space="preserve">), lorsqu'ils sont installés conformément aux directives d'installation : </w:t>
      </w:r>
    </w:p>
    <w:p w14:paraId="23079D63" w14:textId="77777777" w:rsidR="003B7689" w:rsidRPr="00FE211E" w:rsidRDefault="003B7689" w:rsidP="00F721BB">
      <w:pPr>
        <w:keepNext/>
        <w:numPr>
          <w:ilvl w:val="0"/>
          <w:numId w:val="17"/>
        </w:numPr>
        <w:tabs>
          <w:tab w:val="clear" w:pos="360"/>
          <w:tab w:val="num" w:pos="-300"/>
          <w:tab w:val="num" w:pos="1445"/>
        </w:tabs>
        <w:ind w:left="1418"/>
      </w:pPr>
      <w:r w:rsidRPr="00FE211E">
        <w:t>ne comporteront aucun défaut de matériau ni de fabrication</w:t>
      </w:r>
    </w:p>
    <w:p w14:paraId="762DAD30" w14:textId="7EA69537" w:rsidR="003B7689" w:rsidRPr="00FE211E" w:rsidRDefault="003B7689" w:rsidP="00F721BB">
      <w:pPr>
        <w:keepNext/>
        <w:numPr>
          <w:ilvl w:val="0"/>
          <w:numId w:val="17"/>
        </w:numPr>
        <w:tabs>
          <w:tab w:val="clear" w:pos="360"/>
          <w:tab w:val="num" w:pos="-300"/>
          <w:tab w:val="num" w:pos="1445"/>
        </w:tabs>
        <w:ind w:left="1418"/>
      </w:pPr>
      <w:r w:rsidRPr="00FE211E">
        <w:t xml:space="preserve">supportent toutes les applications actuelles ou futures dont la prise en charge par les fibres est prévue dans </w:t>
      </w:r>
      <w:smartTag w:uri="urn:schemas-microsoft-com:office:smarttags" w:element="PersonName">
        <w:smartTagPr>
          <w:attr w:name="ProductID" w:val="la norme IEC"/>
        </w:smartTagPr>
        <w:r w:rsidRPr="00FE211E">
          <w:t>la norme IEC</w:t>
        </w:r>
      </w:smartTag>
      <w:r w:rsidRPr="00FE211E">
        <w:t xml:space="preserve"> 60793-2-10 A1a.3</w:t>
      </w:r>
      <w:r w:rsidR="006759B9">
        <w:t>b</w:t>
      </w:r>
    </w:p>
    <w:p w14:paraId="5159FC8D" w14:textId="77777777" w:rsidR="003B7689" w:rsidRPr="00FE211E" w:rsidRDefault="003B7689" w:rsidP="006759B9">
      <w:pPr>
        <w:pStyle w:val="Bodytext-DWI"/>
        <w:rPr>
          <w:rStyle w:val="A1"/>
        </w:rPr>
      </w:pPr>
    </w:p>
    <w:p w14:paraId="043A9FA4" w14:textId="77777777" w:rsidR="003B7689" w:rsidRPr="00FE211E" w:rsidRDefault="003B7689" w:rsidP="006759B9">
      <w:pPr>
        <w:pStyle w:val="Bodytext-DWI"/>
        <w:rPr>
          <w:rStyle w:val="A1"/>
        </w:rPr>
      </w:pPr>
      <w:r w:rsidRPr="00FE211E">
        <w:rPr>
          <w:rStyle w:val="A1"/>
        </w:rPr>
        <w:t>Les systèmes fibre sont garantis pour une période de 25 ans.</w:t>
      </w:r>
    </w:p>
    <w:p w14:paraId="580B1810" w14:textId="77777777" w:rsidR="003B7689" w:rsidRPr="00FE211E" w:rsidRDefault="003B7689" w:rsidP="006759B9">
      <w:pPr>
        <w:pStyle w:val="Bodytext-DWI"/>
      </w:pPr>
    </w:p>
    <w:p w14:paraId="3CA71493" w14:textId="77777777" w:rsidR="003B7689" w:rsidRPr="00FE211E" w:rsidRDefault="003B7689" w:rsidP="006759B9">
      <w:pPr>
        <w:pStyle w:val="Bodytext-DWI"/>
      </w:pPr>
      <w:r w:rsidRPr="00FE211E">
        <w:t>Les distances garanties varient en fonction du nombre de connexions et respecteront le tableau suivant :</w:t>
      </w:r>
    </w:p>
    <w:p w14:paraId="70CD216B" w14:textId="77777777" w:rsidR="003B7689" w:rsidRDefault="003B7689" w:rsidP="006759B9">
      <w:pPr>
        <w:pStyle w:val="Bodytext-DWI"/>
      </w:pPr>
    </w:p>
    <w:p w14:paraId="0887F3CB" w14:textId="19D76EBC" w:rsidR="003B7689" w:rsidRDefault="00982383" w:rsidP="006759B9">
      <w:pPr>
        <w:pStyle w:val="Bodytext-DWI"/>
      </w:pPr>
      <w:r>
        <w:rPr>
          <w:noProof/>
        </w:rPr>
        <w:drawing>
          <wp:inline distT="0" distB="0" distL="0" distR="0" wp14:anchorId="78BFF2EB" wp14:editId="0F7CAA03">
            <wp:extent cx="6099175" cy="5003165"/>
            <wp:effectExtent l="0" t="0" r="0" b="0"/>
            <wp:docPr id="20510" name="Picture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099175" cy="5003165"/>
                    </a:xfrm>
                    <a:prstGeom prst="rect">
                      <a:avLst/>
                    </a:prstGeom>
                  </pic:spPr>
                </pic:pic>
              </a:graphicData>
            </a:graphic>
          </wp:inline>
        </w:drawing>
      </w:r>
    </w:p>
    <w:p w14:paraId="7C5E1D7E" w14:textId="77777777" w:rsidR="003B7689" w:rsidRPr="00FE211E" w:rsidRDefault="003B7689" w:rsidP="003B7689">
      <w:pPr>
        <w:pStyle w:val="Bodytext-DWI"/>
      </w:pPr>
    </w:p>
    <w:p w14:paraId="419E7072" w14:textId="77777777" w:rsidR="003B7689" w:rsidRPr="00FE211E" w:rsidRDefault="003B7689" w:rsidP="003B7689">
      <w:pPr>
        <w:pStyle w:val="Bodytext-DWI"/>
      </w:pPr>
      <w:r w:rsidRPr="00FE211E">
        <w:t>Tous les composants, y compris les cordons de brassage et pigtails, doivent être produits par le même fabricant de système de câblage pour assurer que les performances et distances des applications garanties respectent les normes.</w:t>
      </w:r>
    </w:p>
    <w:p w14:paraId="764CA10C" w14:textId="77777777" w:rsidR="003B7689" w:rsidRDefault="003B7689" w:rsidP="003B7689">
      <w:pPr>
        <w:pStyle w:val="Bodytext-DWI"/>
      </w:pPr>
    </w:p>
    <w:p w14:paraId="52C9BE66" w14:textId="2673D2B1" w:rsidR="006759B9" w:rsidRPr="003A7422" w:rsidRDefault="006759B9" w:rsidP="006759B9">
      <w:pPr>
        <w:pStyle w:val="Heading3"/>
      </w:pPr>
      <w:r w:rsidRPr="003A7422">
        <w:t xml:space="preserve">Sous-système </w:t>
      </w:r>
      <w:r>
        <w:t>OM5</w:t>
      </w:r>
    </w:p>
    <w:p w14:paraId="2C2867FD" w14:textId="438AD885" w:rsidR="006759B9" w:rsidRPr="00FE211E" w:rsidRDefault="006759B9" w:rsidP="006759B9">
      <w:pPr>
        <w:pStyle w:val="Bodytext-DWI"/>
      </w:pPr>
      <w:r w:rsidRPr="00FE211E">
        <w:t xml:space="preserve">Le fabricant doit garantir à l'utilisateur final que les produits référencés dans les Modules </w:t>
      </w:r>
      <w:r>
        <w:t xml:space="preserve">de </w:t>
      </w:r>
      <w:r w:rsidRPr="00FE211E">
        <w:t xml:space="preserve">Garantie spécifiques (système fibre </w:t>
      </w:r>
      <w:r w:rsidR="00CA1EBA" w:rsidRPr="00FE211E">
        <w:t>pré-connectorisés</w:t>
      </w:r>
      <w:r w:rsidR="00CA1EBA">
        <w:t xml:space="preserve"> OM5</w:t>
      </w:r>
      <w:r w:rsidRPr="00FE211E">
        <w:t xml:space="preserve">), lorsqu'ils sont installés conformément aux directives d'installation : </w:t>
      </w:r>
    </w:p>
    <w:p w14:paraId="252A1653" w14:textId="77777777" w:rsidR="006759B9" w:rsidRPr="00FE211E" w:rsidRDefault="006759B9" w:rsidP="00F721BB">
      <w:pPr>
        <w:keepNext/>
        <w:numPr>
          <w:ilvl w:val="0"/>
          <w:numId w:val="17"/>
        </w:numPr>
        <w:tabs>
          <w:tab w:val="clear" w:pos="360"/>
          <w:tab w:val="num" w:pos="-300"/>
          <w:tab w:val="num" w:pos="1445"/>
        </w:tabs>
        <w:ind w:left="1418"/>
      </w:pPr>
      <w:r w:rsidRPr="00FE211E">
        <w:t>ne comporteront aucun défaut de matériau ni de fabrication</w:t>
      </w:r>
    </w:p>
    <w:p w14:paraId="5AA73795" w14:textId="6076D32E" w:rsidR="006759B9" w:rsidRPr="00FE211E" w:rsidRDefault="006759B9" w:rsidP="00F721BB">
      <w:pPr>
        <w:keepNext/>
        <w:numPr>
          <w:ilvl w:val="0"/>
          <w:numId w:val="17"/>
        </w:numPr>
        <w:tabs>
          <w:tab w:val="clear" w:pos="360"/>
          <w:tab w:val="num" w:pos="-300"/>
          <w:tab w:val="num" w:pos="1445"/>
        </w:tabs>
        <w:ind w:left="1418"/>
      </w:pPr>
      <w:r w:rsidRPr="00FE211E">
        <w:t xml:space="preserve">supportent toutes les applications actuelles ou futures dont la prise en charge par les fibres est prévue dans </w:t>
      </w:r>
      <w:smartTag w:uri="urn:schemas-microsoft-com:office:smarttags" w:element="PersonName">
        <w:smartTagPr>
          <w:attr w:name="ProductID" w:val="la norme IEC"/>
        </w:smartTagPr>
        <w:r w:rsidRPr="00FE211E">
          <w:t>la norme IEC</w:t>
        </w:r>
      </w:smartTag>
      <w:r>
        <w:t xml:space="preserve"> 60793-2-10 A1a.4</w:t>
      </w:r>
      <w:r w:rsidR="00EF5D6A">
        <w:t>b</w:t>
      </w:r>
    </w:p>
    <w:p w14:paraId="5C0C2944" w14:textId="77777777" w:rsidR="006759B9" w:rsidRPr="00FE211E" w:rsidRDefault="006759B9" w:rsidP="006759B9">
      <w:pPr>
        <w:pStyle w:val="Bodytext-DWI"/>
        <w:rPr>
          <w:rStyle w:val="A1"/>
        </w:rPr>
      </w:pPr>
    </w:p>
    <w:p w14:paraId="5998033F" w14:textId="77777777" w:rsidR="006759B9" w:rsidRPr="00FE211E" w:rsidRDefault="006759B9" w:rsidP="006759B9">
      <w:pPr>
        <w:pStyle w:val="Bodytext-DWI"/>
        <w:rPr>
          <w:rStyle w:val="A1"/>
        </w:rPr>
      </w:pPr>
      <w:r w:rsidRPr="00FE211E">
        <w:rPr>
          <w:rStyle w:val="A1"/>
        </w:rPr>
        <w:t>Les systèmes fibre sont garantis pour une période de 25 ans.</w:t>
      </w:r>
    </w:p>
    <w:p w14:paraId="37C17728" w14:textId="77777777" w:rsidR="006759B9" w:rsidRPr="00FE211E" w:rsidRDefault="006759B9" w:rsidP="006759B9">
      <w:pPr>
        <w:pStyle w:val="Bodytext-DWI"/>
      </w:pPr>
    </w:p>
    <w:p w14:paraId="14050942" w14:textId="77777777" w:rsidR="006759B9" w:rsidRPr="00FE211E" w:rsidRDefault="006759B9" w:rsidP="006759B9">
      <w:pPr>
        <w:pStyle w:val="Bodytext-DWI"/>
      </w:pPr>
      <w:r w:rsidRPr="00FE211E">
        <w:t>Les distances garanties varient en fonction du nombre de connexions et respecteront le tableau suivant :</w:t>
      </w:r>
    </w:p>
    <w:p w14:paraId="2040E6A5" w14:textId="77777777" w:rsidR="006759B9" w:rsidRDefault="006759B9" w:rsidP="006759B9">
      <w:pPr>
        <w:pStyle w:val="Bodytext-DWI"/>
      </w:pPr>
    </w:p>
    <w:p w14:paraId="74DD0E39" w14:textId="4FAEC849" w:rsidR="006759B9" w:rsidRDefault="009775B6" w:rsidP="006759B9">
      <w:pPr>
        <w:pStyle w:val="Bodytext-DWI"/>
      </w:pPr>
      <w:r>
        <w:rPr>
          <w:noProof/>
        </w:rPr>
        <w:drawing>
          <wp:inline distT="0" distB="0" distL="0" distR="0" wp14:anchorId="7F46828A" wp14:editId="6E9D3B70">
            <wp:extent cx="6099175" cy="36429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9175" cy="3642995"/>
                    </a:xfrm>
                    <a:prstGeom prst="rect">
                      <a:avLst/>
                    </a:prstGeom>
                  </pic:spPr>
                </pic:pic>
              </a:graphicData>
            </a:graphic>
          </wp:inline>
        </w:drawing>
      </w:r>
    </w:p>
    <w:p w14:paraId="5F778915" w14:textId="77777777" w:rsidR="006759B9" w:rsidRPr="00FE211E" w:rsidRDefault="006759B9" w:rsidP="006759B9">
      <w:pPr>
        <w:pStyle w:val="Bodytext-DWI"/>
      </w:pPr>
    </w:p>
    <w:p w14:paraId="07D2C585" w14:textId="77777777" w:rsidR="006759B9" w:rsidRPr="00FE211E" w:rsidRDefault="006759B9" w:rsidP="006759B9">
      <w:pPr>
        <w:pStyle w:val="Bodytext-DWI"/>
      </w:pPr>
      <w:r w:rsidRPr="00FE211E">
        <w:t>Tous les composants, y compris les cordons de brassage et pigtails, doivent être produits par le même fabricant de système de câblage pour assurer que les performances et distances des applications garanties respectent les normes.</w:t>
      </w:r>
    </w:p>
    <w:p w14:paraId="74CB4F2E" w14:textId="6E0EF73A" w:rsidR="003B7689" w:rsidRDefault="003B7689" w:rsidP="003B7689">
      <w:pPr>
        <w:pStyle w:val="Bodytext-DWI"/>
      </w:pPr>
    </w:p>
    <w:p w14:paraId="17AAB939" w14:textId="3BA52BDF" w:rsidR="009775B6" w:rsidRPr="003A7422" w:rsidRDefault="009775B6" w:rsidP="009775B6">
      <w:pPr>
        <w:pStyle w:val="Heading3"/>
      </w:pPr>
      <w:r w:rsidRPr="003A7422">
        <w:t xml:space="preserve">Sous-système </w:t>
      </w:r>
      <w:r>
        <w:t>OM5 ULL MTP</w:t>
      </w:r>
    </w:p>
    <w:p w14:paraId="0B906D1E" w14:textId="7BF1E6F1" w:rsidR="009775B6" w:rsidRPr="00FE211E" w:rsidRDefault="009775B6" w:rsidP="009775B6">
      <w:pPr>
        <w:pStyle w:val="Bodytext-DWI"/>
      </w:pPr>
      <w:r w:rsidRPr="00FE211E">
        <w:t xml:space="preserve">Le fabricant doit garantir à l'utilisateur final que les produits référencés dans les Modules </w:t>
      </w:r>
      <w:r>
        <w:t xml:space="preserve">de </w:t>
      </w:r>
      <w:r w:rsidRPr="00FE211E">
        <w:t>Garanti</w:t>
      </w:r>
      <w:r>
        <w:t>e spécifiques (système fibre OM5</w:t>
      </w:r>
      <w:r w:rsidRPr="00FE211E">
        <w:t xml:space="preserve"> </w:t>
      </w:r>
      <w:r>
        <w:t xml:space="preserve">à très faible perte ou Ultra Low Loss </w:t>
      </w:r>
      <w:r w:rsidRPr="00FE211E">
        <w:t>M</w:t>
      </w:r>
      <w:r>
        <w:t>TP</w:t>
      </w:r>
      <w:r w:rsidRPr="00FE211E">
        <w:t xml:space="preserve">), lorsqu'ils sont installés conformément aux directives d'installation : </w:t>
      </w:r>
    </w:p>
    <w:p w14:paraId="3EB6CE39" w14:textId="77777777" w:rsidR="009775B6" w:rsidRPr="00FE211E" w:rsidRDefault="009775B6" w:rsidP="00F721BB">
      <w:pPr>
        <w:keepNext/>
        <w:numPr>
          <w:ilvl w:val="0"/>
          <w:numId w:val="17"/>
        </w:numPr>
        <w:tabs>
          <w:tab w:val="clear" w:pos="360"/>
          <w:tab w:val="num" w:pos="-300"/>
          <w:tab w:val="num" w:pos="1445"/>
        </w:tabs>
        <w:ind w:left="1418"/>
      </w:pPr>
      <w:r w:rsidRPr="00FE211E">
        <w:t>ne comporteront aucun défaut de matériau ni de fabrication</w:t>
      </w:r>
    </w:p>
    <w:p w14:paraId="0293D319" w14:textId="7ACF0B87" w:rsidR="009775B6" w:rsidRPr="009775B6" w:rsidRDefault="009775B6" w:rsidP="00F721BB">
      <w:pPr>
        <w:keepNext/>
        <w:numPr>
          <w:ilvl w:val="0"/>
          <w:numId w:val="17"/>
        </w:numPr>
        <w:tabs>
          <w:tab w:val="clear" w:pos="360"/>
          <w:tab w:val="num" w:pos="-300"/>
          <w:tab w:val="num" w:pos="1445"/>
        </w:tabs>
        <w:ind w:left="1418"/>
        <w:rPr>
          <w:rFonts w:cs="Futura Std Book"/>
          <w:color w:val="221E1F"/>
        </w:rPr>
      </w:pPr>
      <w:r w:rsidRPr="00FE211E">
        <w:t>supportent toutes les applications actuelles ou futures dont la prise en charge par les fibres est prévue dans la norme IEC</w:t>
      </w:r>
      <w:r>
        <w:t xml:space="preserve"> 60793-2-10 A1a.4b</w:t>
      </w:r>
    </w:p>
    <w:p w14:paraId="73FA3466" w14:textId="77777777" w:rsidR="009775B6" w:rsidRPr="00FE211E" w:rsidRDefault="009775B6" w:rsidP="00F721BB">
      <w:pPr>
        <w:keepNext/>
        <w:numPr>
          <w:ilvl w:val="0"/>
          <w:numId w:val="17"/>
        </w:numPr>
        <w:tabs>
          <w:tab w:val="clear" w:pos="360"/>
          <w:tab w:val="num" w:pos="-300"/>
          <w:tab w:val="num" w:pos="1445"/>
        </w:tabs>
        <w:ind w:left="1418"/>
        <w:rPr>
          <w:rStyle w:val="A1"/>
        </w:rPr>
      </w:pPr>
    </w:p>
    <w:p w14:paraId="7C161C2D" w14:textId="77777777" w:rsidR="009775B6" w:rsidRPr="00FE211E" w:rsidRDefault="009775B6" w:rsidP="009775B6">
      <w:pPr>
        <w:pStyle w:val="Bodytext-DWI"/>
        <w:rPr>
          <w:rStyle w:val="A1"/>
        </w:rPr>
      </w:pPr>
      <w:r w:rsidRPr="00FE211E">
        <w:rPr>
          <w:rStyle w:val="A1"/>
        </w:rPr>
        <w:t>Les systèmes fibre sont garantis pour une période de 25 ans.</w:t>
      </w:r>
    </w:p>
    <w:p w14:paraId="7743F018" w14:textId="77777777" w:rsidR="009775B6" w:rsidRPr="00FE211E" w:rsidRDefault="009775B6" w:rsidP="009775B6">
      <w:pPr>
        <w:pStyle w:val="Bodytext-DWI"/>
      </w:pPr>
    </w:p>
    <w:p w14:paraId="045EC255" w14:textId="77777777" w:rsidR="009775B6" w:rsidRPr="00FE211E" w:rsidRDefault="009775B6" w:rsidP="009775B6">
      <w:pPr>
        <w:pStyle w:val="Bodytext-DWI"/>
      </w:pPr>
      <w:r w:rsidRPr="00FE211E">
        <w:t>Les distances garanties varient en fonction du nombre de connexions et respecteront le tableau suivant :</w:t>
      </w:r>
    </w:p>
    <w:p w14:paraId="4251E2DD" w14:textId="77777777" w:rsidR="009775B6" w:rsidRDefault="009775B6" w:rsidP="009775B6">
      <w:pPr>
        <w:pStyle w:val="Bodytext-DWI"/>
      </w:pPr>
    </w:p>
    <w:p w14:paraId="5A7903A9" w14:textId="15EC4A73" w:rsidR="009775B6" w:rsidRDefault="009775B6" w:rsidP="009775B6">
      <w:pPr>
        <w:pStyle w:val="Bodytext-DWI"/>
        <w:jc w:val="center"/>
      </w:pPr>
      <w:r>
        <w:rPr>
          <w:noProof/>
        </w:rPr>
        <w:drawing>
          <wp:inline distT="0" distB="0" distL="0" distR="0" wp14:anchorId="24F0D261" wp14:editId="1301B305">
            <wp:extent cx="5390707" cy="471318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400930" cy="4722124"/>
                    </a:xfrm>
                    <a:prstGeom prst="rect">
                      <a:avLst/>
                    </a:prstGeom>
                  </pic:spPr>
                </pic:pic>
              </a:graphicData>
            </a:graphic>
          </wp:inline>
        </w:drawing>
      </w:r>
    </w:p>
    <w:p w14:paraId="6F8E6041" w14:textId="77777777" w:rsidR="009775B6" w:rsidRPr="00FE211E" w:rsidRDefault="009775B6" w:rsidP="009775B6">
      <w:pPr>
        <w:pStyle w:val="Bodytext-DWI"/>
      </w:pPr>
    </w:p>
    <w:p w14:paraId="440F931A" w14:textId="77777777" w:rsidR="009775B6" w:rsidRPr="00FE211E" w:rsidRDefault="009775B6" w:rsidP="009775B6">
      <w:pPr>
        <w:pStyle w:val="Bodytext-DWI"/>
      </w:pPr>
      <w:r w:rsidRPr="00FE211E">
        <w:t>Tous les composants, y compris les cordons de brassage et pigtails, doivent être produits par le même fabricant de système de câblage pour assurer que les performances et distances des applications garanties respectent les normes.</w:t>
      </w:r>
    </w:p>
    <w:p w14:paraId="4F2F5831" w14:textId="66572DD5" w:rsidR="009775B6" w:rsidRDefault="009775B6" w:rsidP="003B7689">
      <w:pPr>
        <w:pStyle w:val="Bodytext-DWI"/>
      </w:pPr>
    </w:p>
    <w:p w14:paraId="39864302" w14:textId="77777777" w:rsidR="009775B6" w:rsidRDefault="009775B6" w:rsidP="003B7689">
      <w:pPr>
        <w:pStyle w:val="Bodytext-DWI"/>
      </w:pPr>
    </w:p>
    <w:p w14:paraId="6B5C5531" w14:textId="58E8C50F" w:rsidR="006759B9" w:rsidRPr="003A7422" w:rsidRDefault="006759B9" w:rsidP="006759B9">
      <w:pPr>
        <w:pStyle w:val="Heading3"/>
      </w:pPr>
      <w:r w:rsidRPr="003A7422">
        <w:t xml:space="preserve">Sous-système </w:t>
      </w:r>
      <w:r>
        <w:t>OS2</w:t>
      </w:r>
    </w:p>
    <w:p w14:paraId="25395E46" w14:textId="339611E2" w:rsidR="003B7689" w:rsidRPr="00FE211E" w:rsidRDefault="003B7689" w:rsidP="006759B9">
      <w:pPr>
        <w:pStyle w:val="Bodytext-DWI"/>
      </w:pPr>
      <w:r w:rsidRPr="00FE211E">
        <w:t xml:space="preserve">Le fabricant doit garantir à l'utilisateur final que les produits référencés dans les Modules Garantie spécifiques (système fibre </w:t>
      </w:r>
      <w:r w:rsidR="00CA1EBA" w:rsidRPr="00FE211E">
        <w:t>pré-connectoris</w:t>
      </w:r>
      <w:r w:rsidR="00CA1EBA">
        <w:t>és</w:t>
      </w:r>
      <w:r w:rsidRPr="00FE211E">
        <w:t xml:space="preserve"> OS2), lorsqu'ils sont installés conformément aux directives d'installation : </w:t>
      </w:r>
    </w:p>
    <w:p w14:paraId="24E2703C" w14:textId="77777777" w:rsidR="003B7689" w:rsidRPr="00FE211E" w:rsidRDefault="003B7689" w:rsidP="006759B9">
      <w:pPr>
        <w:pStyle w:val="Bodytext-DWI"/>
      </w:pPr>
    </w:p>
    <w:p w14:paraId="1DF8683E" w14:textId="77777777" w:rsidR="003B7689" w:rsidRPr="00FE211E" w:rsidRDefault="003B7689" w:rsidP="00F721BB">
      <w:pPr>
        <w:keepNext/>
        <w:numPr>
          <w:ilvl w:val="0"/>
          <w:numId w:val="17"/>
        </w:numPr>
        <w:tabs>
          <w:tab w:val="clear" w:pos="360"/>
          <w:tab w:val="num" w:pos="-300"/>
          <w:tab w:val="num" w:pos="1445"/>
        </w:tabs>
        <w:ind w:left="1418"/>
      </w:pPr>
      <w:r w:rsidRPr="00FE211E">
        <w:t>ne comporteront aucun défaut de matériau ni de fabrication</w:t>
      </w:r>
    </w:p>
    <w:p w14:paraId="5DC3E013" w14:textId="629CDD03" w:rsidR="003B7689" w:rsidRPr="00FE211E" w:rsidRDefault="003B7689" w:rsidP="00F721BB">
      <w:pPr>
        <w:keepNext/>
        <w:numPr>
          <w:ilvl w:val="0"/>
          <w:numId w:val="17"/>
        </w:numPr>
        <w:tabs>
          <w:tab w:val="clear" w:pos="360"/>
          <w:tab w:val="num" w:pos="-300"/>
          <w:tab w:val="num" w:pos="1445"/>
        </w:tabs>
        <w:ind w:left="1418"/>
      </w:pPr>
      <w:r w:rsidRPr="00FE211E">
        <w:t>supportent toutes les applications actuelles ou futures dont la prise en charge par les fibres Monomode G65</w:t>
      </w:r>
      <w:r w:rsidR="006759B9">
        <w:t>7.A1</w:t>
      </w:r>
      <w:r w:rsidRPr="00FE211E">
        <w:t xml:space="preserve"> est prévue</w:t>
      </w:r>
    </w:p>
    <w:p w14:paraId="3E7812AB" w14:textId="77777777" w:rsidR="003B7689" w:rsidRPr="00FE211E" w:rsidRDefault="003B7689" w:rsidP="006759B9">
      <w:pPr>
        <w:pStyle w:val="Bodytext-DWI"/>
        <w:rPr>
          <w:rStyle w:val="A1"/>
        </w:rPr>
      </w:pPr>
    </w:p>
    <w:p w14:paraId="1F70F4D4" w14:textId="77777777" w:rsidR="003B7689" w:rsidRPr="00FE211E" w:rsidRDefault="003B7689" w:rsidP="006759B9">
      <w:pPr>
        <w:pStyle w:val="Bodytext-DWI"/>
        <w:rPr>
          <w:rStyle w:val="A1"/>
        </w:rPr>
      </w:pPr>
      <w:r w:rsidRPr="00FE211E">
        <w:rPr>
          <w:rStyle w:val="A1"/>
        </w:rPr>
        <w:t>Les systèmes fibre sont garantis pour une période de 25 ans.</w:t>
      </w:r>
    </w:p>
    <w:p w14:paraId="4B6D202A" w14:textId="77777777" w:rsidR="003B7689" w:rsidRPr="00FE211E" w:rsidRDefault="003B7689" w:rsidP="006759B9">
      <w:pPr>
        <w:pStyle w:val="Bodytext-DWI"/>
      </w:pPr>
    </w:p>
    <w:p w14:paraId="3477B91C" w14:textId="77777777" w:rsidR="003B7689" w:rsidRPr="00FE211E" w:rsidRDefault="003B7689" w:rsidP="006759B9">
      <w:pPr>
        <w:pStyle w:val="Bodytext-DWI"/>
      </w:pPr>
      <w:r w:rsidRPr="00FE211E">
        <w:t>Les distances garanties varient en fonction du nombre de connexions et respecteront le tableau suivant :</w:t>
      </w:r>
    </w:p>
    <w:p w14:paraId="70053672" w14:textId="1B8FE8AB" w:rsidR="003B7689" w:rsidRDefault="00944663" w:rsidP="006759B9">
      <w:pPr>
        <w:pStyle w:val="Bodytext-DWI"/>
      </w:pPr>
      <w:r>
        <w:rPr>
          <w:noProof/>
        </w:rPr>
        <w:drawing>
          <wp:inline distT="0" distB="0" distL="0" distR="0" wp14:anchorId="7ADDA1BD" wp14:editId="4FFFE1DD">
            <wp:extent cx="6099175" cy="2289175"/>
            <wp:effectExtent l="0" t="0" r="0" b="0"/>
            <wp:docPr id="20508" name="Picture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9175" cy="2289175"/>
                    </a:xfrm>
                    <a:prstGeom prst="rect">
                      <a:avLst/>
                    </a:prstGeom>
                  </pic:spPr>
                </pic:pic>
              </a:graphicData>
            </a:graphic>
          </wp:inline>
        </w:drawing>
      </w:r>
    </w:p>
    <w:p w14:paraId="2E7AC9C2" w14:textId="77777777" w:rsidR="003B7689" w:rsidRDefault="003B7689" w:rsidP="006759B9">
      <w:pPr>
        <w:pStyle w:val="Bodytext-DWI"/>
      </w:pPr>
    </w:p>
    <w:p w14:paraId="379AD7D7" w14:textId="77777777" w:rsidR="003B7689" w:rsidRPr="00FE211E" w:rsidRDefault="003B7689" w:rsidP="006759B9">
      <w:pPr>
        <w:pStyle w:val="Bodytext-DWI"/>
      </w:pPr>
      <w:r w:rsidRPr="00FE211E">
        <w:t>Tous les composants, y compris les cordons de brassage et pigtails, doivent être produits par le même fabricant de système de câblage pour assurer que les performances et distances des applications garanties respectent les normes.</w:t>
      </w:r>
    </w:p>
    <w:p w14:paraId="4A572E11" w14:textId="77777777" w:rsidR="003B7689" w:rsidRPr="00FE211E" w:rsidRDefault="003B7689" w:rsidP="006759B9">
      <w:pPr>
        <w:pStyle w:val="Bodytext-DWI"/>
      </w:pPr>
    </w:p>
    <w:p w14:paraId="49745B15" w14:textId="00BA4129" w:rsidR="006759B9" w:rsidRPr="003A7422" w:rsidRDefault="006759B9" w:rsidP="006759B9">
      <w:pPr>
        <w:pStyle w:val="Heading3"/>
      </w:pPr>
      <w:r w:rsidRPr="003A7422">
        <w:t xml:space="preserve">Sous-système </w:t>
      </w:r>
      <w:r>
        <w:t>OS2 MTP</w:t>
      </w:r>
    </w:p>
    <w:p w14:paraId="4923B53E" w14:textId="3653FB1A" w:rsidR="003B7689" w:rsidRPr="00FE211E" w:rsidRDefault="003B7689" w:rsidP="006759B9">
      <w:pPr>
        <w:pStyle w:val="Bodytext-DWI"/>
      </w:pPr>
      <w:r w:rsidRPr="00FE211E">
        <w:t>Le fabricant doit garantir à l'utilisateur final que les produits référencés dans les Modules Garantie spécifiques (système fibre OS2 M</w:t>
      </w:r>
      <w:r w:rsidR="006759B9">
        <w:t>TP</w:t>
      </w:r>
      <w:r w:rsidRPr="00FE211E">
        <w:t xml:space="preserve">), lorsqu'ils sont installés conformément aux directives d'installation : </w:t>
      </w:r>
    </w:p>
    <w:p w14:paraId="79ECDF5D" w14:textId="77777777" w:rsidR="003B7689" w:rsidRPr="00FE211E" w:rsidRDefault="003B7689" w:rsidP="006759B9">
      <w:pPr>
        <w:pStyle w:val="Bodytext-DWI"/>
      </w:pPr>
    </w:p>
    <w:p w14:paraId="0F41FCCE" w14:textId="77777777" w:rsidR="003B7689" w:rsidRPr="00FE211E" w:rsidRDefault="003B7689" w:rsidP="00F721BB">
      <w:pPr>
        <w:keepNext/>
        <w:numPr>
          <w:ilvl w:val="0"/>
          <w:numId w:val="17"/>
        </w:numPr>
        <w:tabs>
          <w:tab w:val="clear" w:pos="360"/>
          <w:tab w:val="num" w:pos="-300"/>
          <w:tab w:val="num" w:pos="1445"/>
        </w:tabs>
        <w:ind w:left="1418"/>
      </w:pPr>
      <w:r w:rsidRPr="00FE211E">
        <w:t>ne comporteront aucun défaut de matériau ni de fabrication</w:t>
      </w:r>
    </w:p>
    <w:p w14:paraId="718C34CA" w14:textId="63308068" w:rsidR="003B7689" w:rsidRPr="00FE211E" w:rsidRDefault="003B7689" w:rsidP="00F721BB">
      <w:pPr>
        <w:keepNext/>
        <w:numPr>
          <w:ilvl w:val="0"/>
          <w:numId w:val="17"/>
        </w:numPr>
        <w:tabs>
          <w:tab w:val="clear" w:pos="360"/>
          <w:tab w:val="num" w:pos="-300"/>
          <w:tab w:val="num" w:pos="1445"/>
        </w:tabs>
        <w:ind w:left="1418"/>
      </w:pPr>
      <w:r w:rsidRPr="00FE211E">
        <w:t>supportent toutes les applications actuelles ou futures dont la prise en charge par les fibres Monomode G65</w:t>
      </w:r>
      <w:r w:rsidR="006759B9">
        <w:t>7.A1</w:t>
      </w:r>
      <w:r w:rsidRPr="00FE211E">
        <w:t xml:space="preserve"> est prévue</w:t>
      </w:r>
    </w:p>
    <w:p w14:paraId="2AD20DF0" w14:textId="77777777" w:rsidR="003B7689" w:rsidRPr="00FE211E" w:rsidRDefault="003B7689" w:rsidP="006759B9">
      <w:pPr>
        <w:pStyle w:val="Bodytext-DWI"/>
        <w:rPr>
          <w:rStyle w:val="A1"/>
        </w:rPr>
      </w:pPr>
    </w:p>
    <w:p w14:paraId="576D8109" w14:textId="77777777" w:rsidR="003B7689" w:rsidRPr="00FE211E" w:rsidRDefault="003B7689" w:rsidP="006759B9">
      <w:pPr>
        <w:pStyle w:val="Bodytext-DWI"/>
        <w:rPr>
          <w:rStyle w:val="A1"/>
        </w:rPr>
      </w:pPr>
      <w:r w:rsidRPr="00FE211E">
        <w:rPr>
          <w:rStyle w:val="A1"/>
        </w:rPr>
        <w:t>Les systèmes fibre sont garantis pour une période de 25 ans.</w:t>
      </w:r>
    </w:p>
    <w:p w14:paraId="1EFC0FBC" w14:textId="77777777" w:rsidR="003B7689" w:rsidRPr="00FE211E" w:rsidRDefault="003B7689" w:rsidP="006759B9">
      <w:pPr>
        <w:pStyle w:val="Bodytext-DWI"/>
      </w:pPr>
    </w:p>
    <w:p w14:paraId="46F4747E" w14:textId="4940759D" w:rsidR="003B7689" w:rsidRDefault="003B7689" w:rsidP="006759B9">
      <w:pPr>
        <w:pStyle w:val="Bodytext-DWI"/>
      </w:pPr>
      <w:r w:rsidRPr="00FE211E">
        <w:t>Les distances garanties varient en fonction du nombre de connexions et respecteront le tableau suivant :</w:t>
      </w:r>
    </w:p>
    <w:p w14:paraId="48ECE5FF" w14:textId="0A3DBCC2" w:rsidR="006759B9" w:rsidRPr="00FE211E" w:rsidRDefault="00DE5D5A" w:rsidP="006759B9">
      <w:pPr>
        <w:pStyle w:val="Bodytext-DWI"/>
      </w:pPr>
      <w:r>
        <w:rPr>
          <w:noProof/>
        </w:rPr>
        <w:drawing>
          <wp:inline distT="0" distB="0" distL="0" distR="0" wp14:anchorId="7D7F208F" wp14:editId="2E380ADB">
            <wp:extent cx="6099175" cy="2028825"/>
            <wp:effectExtent l="0" t="0" r="0" b="0"/>
            <wp:docPr id="20511" name="Picture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099175" cy="2028825"/>
                    </a:xfrm>
                    <a:prstGeom prst="rect">
                      <a:avLst/>
                    </a:prstGeom>
                  </pic:spPr>
                </pic:pic>
              </a:graphicData>
            </a:graphic>
          </wp:inline>
        </w:drawing>
      </w:r>
    </w:p>
    <w:p w14:paraId="2B25CD68" w14:textId="77777777" w:rsidR="003B7689" w:rsidRDefault="003B7689" w:rsidP="006759B9">
      <w:pPr>
        <w:pStyle w:val="Bodytext-DWI"/>
      </w:pPr>
    </w:p>
    <w:p w14:paraId="036A2C83" w14:textId="77777777" w:rsidR="003B7689" w:rsidRPr="00FE211E" w:rsidRDefault="003B7689" w:rsidP="006759B9">
      <w:pPr>
        <w:pStyle w:val="Bodytext-DWI"/>
      </w:pPr>
      <w:r w:rsidRPr="00FE211E">
        <w:t>Tous les composants, y compris les cordons de brassage et pigtails, doivent être produits par le même fabricant de système de câblage pour assurer que les performances et distances des applications garanties respectent les normes.</w:t>
      </w:r>
    </w:p>
    <w:p w14:paraId="1B3A5710" w14:textId="77777777" w:rsidR="00746EA9" w:rsidRPr="003A7422" w:rsidRDefault="00746EA9" w:rsidP="006759B9">
      <w:pPr>
        <w:pStyle w:val="Bodytext-DWI"/>
      </w:pPr>
    </w:p>
    <w:p w14:paraId="282ACC00" w14:textId="77777777" w:rsidR="00746EA9" w:rsidRPr="003A7422" w:rsidRDefault="00746EA9" w:rsidP="00746EA9">
      <w:pPr>
        <w:pStyle w:val="Heading1"/>
      </w:pPr>
      <w:bookmarkStart w:id="113" w:name="_Toc533213855"/>
      <w:bookmarkStart w:id="114" w:name="_Toc284592075"/>
      <w:bookmarkStart w:id="115" w:name="_Toc219480187"/>
      <w:r w:rsidRPr="003A7422">
        <w:t>Documentation</w:t>
      </w:r>
      <w:bookmarkEnd w:id="113"/>
      <w:bookmarkEnd w:id="114"/>
      <w:bookmarkEnd w:id="115"/>
    </w:p>
    <w:p w14:paraId="0CE0E59F" w14:textId="77777777" w:rsidR="00746EA9" w:rsidRPr="003A7422" w:rsidRDefault="00746EA9" w:rsidP="00746EA9">
      <w:pPr>
        <w:pStyle w:val="Heading2"/>
      </w:pPr>
      <w:bookmarkStart w:id="116" w:name="_Toc533213856"/>
      <w:bookmarkStart w:id="117" w:name="_Toc284592076"/>
      <w:bookmarkStart w:id="118" w:name="_Toc219480188"/>
      <w:r w:rsidRPr="003A7422">
        <w:t>Inclusions de réponse dans l'offre de prix</w:t>
      </w:r>
      <w:bookmarkEnd w:id="116"/>
      <w:bookmarkEnd w:id="117"/>
      <w:bookmarkEnd w:id="118"/>
    </w:p>
    <w:p w14:paraId="2AD5B6C7" w14:textId="77777777" w:rsidR="00746EA9" w:rsidRPr="003A7422" w:rsidRDefault="00746EA9" w:rsidP="00746EA9">
      <w:pPr>
        <w:numPr>
          <w:ilvl w:val="0"/>
          <w:numId w:val="2"/>
        </w:numPr>
        <w:ind w:left="1368"/>
      </w:pPr>
      <w:r w:rsidRPr="003A7422">
        <w:t>Fiches techniques des composants proposés</w:t>
      </w:r>
    </w:p>
    <w:p w14:paraId="63D1C05A" w14:textId="77777777" w:rsidR="00746EA9" w:rsidRPr="003A7422" w:rsidRDefault="00746EA9" w:rsidP="00746EA9">
      <w:pPr>
        <w:numPr>
          <w:ilvl w:val="0"/>
          <w:numId w:val="2"/>
        </w:numPr>
        <w:ind w:left="1368"/>
      </w:pPr>
      <w:r w:rsidRPr="003A7422">
        <w:t>Tableau avec les valeurs garanties pour les câbles à paires torsadées et FO proposés</w:t>
      </w:r>
    </w:p>
    <w:p w14:paraId="00CD2CE8" w14:textId="77777777" w:rsidR="00746EA9" w:rsidRPr="003A7422" w:rsidRDefault="00746EA9" w:rsidP="00746EA9">
      <w:pPr>
        <w:numPr>
          <w:ilvl w:val="0"/>
          <w:numId w:val="2"/>
        </w:numPr>
        <w:ind w:left="1368"/>
      </w:pPr>
      <w:r w:rsidRPr="003A7422">
        <w:t>Conditions de garantie détaillées</w:t>
      </w:r>
    </w:p>
    <w:p w14:paraId="5A4060CD" w14:textId="77777777" w:rsidR="00746EA9" w:rsidRPr="003A7422" w:rsidRDefault="008434F1" w:rsidP="00746EA9">
      <w:pPr>
        <w:numPr>
          <w:ilvl w:val="0"/>
          <w:numId w:val="2"/>
        </w:numPr>
        <w:ind w:left="1368"/>
      </w:pPr>
      <w:r w:rsidRPr="003A7422">
        <w:t xml:space="preserve">Certificat </w:t>
      </w:r>
      <w:r w:rsidR="00746EA9" w:rsidRPr="003A7422">
        <w:t>Installateur agréé/certifié délivré par le f</w:t>
      </w:r>
      <w:r w:rsidR="00A85A71">
        <w:t>abricant</w:t>
      </w:r>
    </w:p>
    <w:p w14:paraId="72CE6BDE" w14:textId="77777777" w:rsidR="00746EA9" w:rsidRPr="003A7422" w:rsidRDefault="00746EA9" w:rsidP="00746EA9">
      <w:pPr>
        <w:numPr>
          <w:ilvl w:val="0"/>
          <w:numId w:val="2"/>
        </w:numPr>
        <w:ind w:left="1368"/>
      </w:pPr>
      <w:r w:rsidRPr="003A7422">
        <w:t>Plan d'exécution avec les dates de début et de fin de projet prévues</w:t>
      </w:r>
    </w:p>
    <w:p w14:paraId="740D0F51" w14:textId="77777777" w:rsidR="00746EA9" w:rsidRPr="003A7422" w:rsidRDefault="00746EA9" w:rsidP="00746EA9">
      <w:pPr>
        <w:numPr>
          <w:ilvl w:val="0"/>
          <w:numId w:val="2"/>
        </w:numPr>
        <w:ind w:left="1368"/>
      </w:pPr>
      <w:r w:rsidRPr="003A7422">
        <w:t xml:space="preserve">Plan résumé du concept du système de câblage et des agencements des </w:t>
      </w:r>
      <w:r w:rsidR="0061356C">
        <w:t>baie</w:t>
      </w:r>
      <w:r w:rsidRPr="003A7422">
        <w:t>s qui ont été soumis à l'accord du client.</w:t>
      </w:r>
    </w:p>
    <w:p w14:paraId="34119761" w14:textId="77777777" w:rsidR="00746EA9" w:rsidRPr="003A7422" w:rsidRDefault="00746EA9" w:rsidP="00746EA9"/>
    <w:p w14:paraId="21E92EF2" w14:textId="77777777" w:rsidR="00746EA9" w:rsidRPr="003A7422" w:rsidRDefault="00746EA9" w:rsidP="00746EA9">
      <w:pPr>
        <w:pStyle w:val="Heading2"/>
      </w:pPr>
      <w:bookmarkStart w:id="119" w:name="_Toc533213857"/>
      <w:bookmarkStart w:id="120" w:name="_Toc284592077"/>
      <w:bookmarkStart w:id="121" w:name="_Toc219480189"/>
      <w:r w:rsidRPr="003A7422">
        <w:t>Pendant la présentation de l'offre</w:t>
      </w:r>
      <w:bookmarkEnd w:id="119"/>
      <w:bookmarkEnd w:id="120"/>
      <w:bookmarkEnd w:id="121"/>
    </w:p>
    <w:p w14:paraId="09BAB111" w14:textId="77777777" w:rsidR="00746EA9" w:rsidRPr="003A7422" w:rsidRDefault="00746EA9" w:rsidP="00746EA9">
      <w:pPr>
        <w:numPr>
          <w:ilvl w:val="0"/>
          <w:numId w:val="2"/>
        </w:numPr>
        <w:ind w:left="1363"/>
      </w:pPr>
      <w:r w:rsidRPr="003A7422">
        <w:t>Présentation des produits proposés</w:t>
      </w:r>
    </w:p>
    <w:p w14:paraId="5A2780A9" w14:textId="77777777" w:rsidR="00746EA9" w:rsidRPr="003A7422" w:rsidRDefault="00746EA9" w:rsidP="00746EA9">
      <w:pPr>
        <w:numPr>
          <w:ilvl w:val="0"/>
          <w:numId w:val="2"/>
        </w:numPr>
        <w:ind w:left="1363"/>
      </w:pPr>
      <w:r w:rsidRPr="003A7422">
        <w:t>Justification technique du concept de rocade</w:t>
      </w:r>
    </w:p>
    <w:p w14:paraId="387FC908" w14:textId="77777777" w:rsidR="00746EA9" w:rsidRPr="003A7422" w:rsidRDefault="00746EA9" w:rsidP="00746EA9">
      <w:pPr>
        <w:pStyle w:val="Footer"/>
        <w:tabs>
          <w:tab w:val="clear" w:pos="4320"/>
          <w:tab w:val="clear" w:pos="8640"/>
        </w:tabs>
      </w:pPr>
      <w:bookmarkStart w:id="122" w:name="_Toc392386438"/>
    </w:p>
    <w:p w14:paraId="1950187E" w14:textId="77777777" w:rsidR="00746EA9" w:rsidRPr="003A7422" w:rsidRDefault="00746EA9" w:rsidP="00746EA9">
      <w:pPr>
        <w:pStyle w:val="Heading2"/>
      </w:pPr>
      <w:bookmarkStart w:id="123" w:name="_Toc533213858"/>
      <w:bookmarkStart w:id="124" w:name="_Toc284592078"/>
      <w:bookmarkStart w:id="125" w:name="_Toc219480190"/>
      <w:r w:rsidRPr="003A7422">
        <w:t>Lancement du projet</w:t>
      </w:r>
      <w:bookmarkEnd w:id="123"/>
      <w:bookmarkEnd w:id="124"/>
      <w:bookmarkEnd w:id="125"/>
    </w:p>
    <w:bookmarkEnd w:id="122"/>
    <w:p w14:paraId="30C8526C" w14:textId="77777777" w:rsidR="00746EA9" w:rsidRPr="003A7422" w:rsidRDefault="00746EA9" w:rsidP="00746EA9">
      <w:pPr>
        <w:numPr>
          <w:ilvl w:val="0"/>
          <w:numId w:val="2"/>
        </w:numPr>
        <w:ind w:left="1368"/>
      </w:pPr>
      <w:r w:rsidRPr="003A7422">
        <w:t xml:space="preserve">Guide d'installation du </w:t>
      </w:r>
      <w:r w:rsidR="00A85A71" w:rsidRPr="000560A2">
        <w:t>f</w:t>
      </w:r>
      <w:r w:rsidR="00A85A71">
        <w:t>abricant</w:t>
      </w:r>
    </w:p>
    <w:p w14:paraId="100EB900" w14:textId="77777777" w:rsidR="00746EA9" w:rsidRPr="003A7422" w:rsidRDefault="00746EA9" w:rsidP="00746EA9">
      <w:pPr>
        <w:numPr>
          <w:ilvl w:val="0"/>
          <w:numId w:val="2"/>
        </w:numPr>
        <w:ind w:left="1368"/>
      </w:pPr>
      <w:r w:rsidRPr="003A7422">
        <w:t>Plan d'exécution en accord avec le client</w:t>
      </w:r>
    </w:p>
    <w:p w14:paraId="1FDBFE95" w14:textId="77777777" w:rsidR="00746EA9" w:rsidRPr="003A7422" w:rsidRDefault="00746EA9" w:rsidP="00746EA9">
      <w:bookmarkStart w:id="126" w:name="_Toc392386439"/>
    </w:p>
    <w:p w14:paraId="55C25BD7" w14:textId="77777777" w:rsidR="00746EA9" w:rsidRPr="003A7422" w:rsidRDefault="00746EA9" w:rsidP="00746EA9">
      <w:pPr>
        <w:pStyle w:val="Heading2"/>
      </w:pPr>
      <w:bookmarkStart w:id="127" w:name="_Toc533213859"/>
      <w:bookmarkStart w:id="128" w:name="_Toc284592079"/>
      <w:bookmarkStart w:id="129" w:name="_Toc219480191"/>
      <w:r w:rsidRPr="003A7422">
        <w:t>À l'achèvement de l'installation</w:t>
      </w:r>
      <w:bookmarkEnd w:id="127"/>
      <w:bookmarkEnd w:id="128"/>
      <w:bookmarkEnd w:id="129"/>
    </w:p>
    <w:bookmarkEnd w:id="126"/>
    <w:p w14:paraId="1C4A2C69" w14:textId="77777777" w:rsidR="00746EA9" w:rsidRPr="003A7422" w:rsidRDefault="00746EA9" w:rsidP="00746EA9">
      <w:pPr>
        <w:numPr>
          <w:ilvl w:val="0"/>
          <w:numId w:val="2"/>
        </w:numPr>
        <w:ind w:left="1368"/>
      </w:pPr>
      <w:r w:rsidRPr="003A7422">
        <w:t>Dossier de certification</w:t>
      </w:r>
      <w:r w:rsidRPr="003A7422">
        <w:rPr>
          <w:b/>
        </w:rPr>
        <w:t xml:space="preserve"> </w:t>
      </w:r>
    </w:p>
    <w:p w14:paraId="649681CC" w14:textId="77777777" w:rsidR="00746EA9" w:rsidRPr="003A7422" w:rsidRDefault="00746EA9" w:rsidP="00746EA9">
      <w:pPr>
        <w:numPr>
          <w:ilvl w:val="0"/>
          <w:numId w:val="2"/>
        </w:numPr>
        <w:ind w:left="1368"/>
      </w:pPr>
      <w:r w:rsidRPr="003A7422">
        <w:t xml:space="preserve">“Garantie Lien &amp; </w:t>
      </w:r>
      <w:r w:rsidR="005D414D">
        <w:t>Canal</w:t>
      </w:r>
      <w:r w:rsidRPr="003A7422">
        <w:t xml:space="preserve">” de 25 ans délivrée par le </w:t>
      </w:r>
      <w:r w:rsidR="00A85A71" w:rsidRPr="000560A2">
        <w:t>f</w:t>
      </w:r>
      <w:r w:rsidR="00A85A71">
        <w:t>abricant</w:t>
      </w:r>
    </w:p>
    <w:p w14:paraId="7CFE5E26" w14:textId="77777777" w:rsidR="00746EA9" w:rsidRPr="003A7422" w:rsidRDefault="00746EA9" w:rsidP="00A85A71">
      <w:pPr>
        <w:numPr>
          <w:ilvl w:val="0"/>
          <w:numId w:val="2"/>
        </w:numPr>
        <w:ind w:left="1368"/>
      </w:pPr>
      <w:r w:rsidRPr="003A7422">
        <w:t xml:space="preserve">Plans </w:t>
      </w:r>
      <w:r w:rsidR="00A85A71" w:rsidRPr="000560A2">
        <w:t>“conformes</w:t>
      </w:r>
      <w:r w:rsidR="00A85A71">
        <w:t xml:space="preserve"> à l’exécution</w:t>
      </w:r>
      <w:r w:rsidR="00A85A71" w:rsidRPr="000560A2">
        <w:t>”</w:t>
      </w:r>
    </w:p>
    <w:p w14:paraId="456EDF5A" w14:textId="77777777" w:rsidR="00746EA9" w:rsidRPr="003A7422" w:rsidRDefault="00746EA9" w:rsidP="00746EA9"/>
    <w:p w14:paraId="573547CC" w14:textId="77777777" w:rsidR="001F30A1" w:rsidRDefault="001F30A1" w:rsidP="00746EA9">
      <w:pPr>
        <w:ind w:left="0"/>
        <w:rPr>
          <w:rFonts w:ascii="FuturaA Bk BT" w:hAnsi="FuturaA Bk BT"/>
          <w:b/>
          <w:u w:val="single"/>
        </w:rPr>
      </w:pPr>
    </w:p>
    <w:p w14:paraId="4DC624C3" w14:textId="77777777" w:rsidR="001F30A1" w:rsidRDefault="001F30A1" w:rsidP="00746EA9">
      <w:pPr>
        <w:ind w:left="0"/>
        <w:rPr>
          <w:rFonts w:ascii="FuturaA Bk BT" w:hAnsi="FuturaA Bk BT"/>
          <w:b/>
          <w:u w:val="single"/>
        </w:rPr>
      </w:pPr>
    </w:p>
    <w:p w14:paraId="13034B95" w14:textId="77777777" w:rsidR="001F30A1" w:rsidRDefault="001F30A1" w:rsidP="00746EA9">
      <w:pPr>
        <w:ind w:left="0"/>
        <w:rPr>
          <w:rFonts w:ascii="FuturaA Bk BT" w:hAnsi="FuturaA Bk BT"/>
          <w:b/>
          <w:u w:val="single"/>
        </w:rPr>
      </w:pPr>
    </w:p>
    <w:p w14:paraId="5AFDAA1F" w14:textId="77777777" w:rsidR="001F30A1" w:rsidRDefault="001F30A1" w:rsidP="00746EA9">
      <w:pPr>
        <w:ind w:left="0"/>
        <w:rPr>
          <w:rFonts w:ascii="FuturaA Bk BT" w:hAnsi="FuturaA Bk BT"/>
          <w:b/>
          <w:u w:val="single"/>
        </w:rPr>
      </w:pPr>
    </w:p>
    <w:p w14:paraId="7D1D9881" w14:textId="77777777" w:rsidR="001F30A1" w:rsidRDefault="001F30A1" w:rsidP="00746EA9">
      <w:pPr>
        <w:ind w:left="0"/>
        <w:rPr>
          <w:rFonts w:ascii="FuturaA Bk BT" w:hAnsi="FuturaA Bk BT"/>
          <w:b/>
          <w:u w:val="single"/>
        </w:rPr>
      </w:pPr>
    </w:p>
    <w:p w14:paraId="497B49CD" w14:textId="4064FBD3" w:rsidR="00746EA9" w:rsidRPr="003A7422" w:rsidRDefault="00746EA9" w:rsidP="00746EA9">
      <w:pPr>
        <w:ind w:left="0"/>
        <w:rPr>
          <w:rFonts w:ascii="FuturaA Bk BT" w:hAnsi="FuturaA Bk BT"/>
          <w:b/>
          <w:u w:val="single"/>
        </w:rPr>
      </w:pPr>
      <w:r w:rsidRPr="003A7422">
        <w:rPr>
          <w:rFonts w:ascii="FuturaA Bk BT" w:hAnsi="FuturaA Bk BT"/>
          <w:b/>
          <w:u w:val="single"/>
        </w:rPr>
        <w:t>Déni de responsabilité</w:t>
      </w:r>
    </w:p>
    <w:p w14:paraId="19CB099A" w14:textId="77777777" w:rsidR="00746EA9" w:rsidRPr="003A7422" w:rsidRDefault="00746EA9" w:rsidP="00746EA9">
      <w:pPr>
        <w:ind w:left="0"/>
        <w:rPr>
          <w:rFonts w:ascii="FuturaA Bk BT" w:hAnsi="FuturaA Bk BT"/>
        </w:rPr>
      </w:pPr>
      <w:r w:rsidRPr="003A7422">
        <w:rPr>
          <w:rFonts w:ascii="FuturaA Bk BT" w:hAnsi="FuturaA Bk BT"/>
        </w:rPr>
        <w:t>Ce document est destiné à être utilisé en tant que directives techniques pour développer des exigences spécifiques pour systèmes de câblage LAN.</w:t>
      </w:r>
    </w:p>
    <w:p w14:paraId="1D3C2167" w14:textId="6EA0870C" w:rsidR="00746EA9" w:rsidRPr="003A7422" w:rsidRDefault="00113110" w:rsidP="00746EA9">
      <w:pPr>
        <w:ind w:left="0"/>
        <w:rPr>
          <w:rFonts w:ascii="FuturaA Bk BT" w:hAnsi="FuturaA Bk BT"/>
        </w:rPr>
      </w:pPr>
      <w:r>
        <w:rPr>
          <w:rFonts w:ascii="FuturaA Bk BT" w:hAnsi="FuturaA Bk BT"/>
        </w:rPr>
        <w:t>Aginode</w:t>
      </w:r>
      <w:r w:rsidR="00746EA9" w:rsidRPr="003A7422">
        <w:rPr>
          <w:rFonts w:ascii="FuturaA Bk BT" w:hAnsi="FuturaA Bk BT"/>
        </w:rPr>
        <w:t xml:space="preserve"> se réserve le droit de modifier les spécifications technique</w:t>
      </w:r>
      <w:r w:rsidR="00922C25" w:rsidRPr="003A7422">
        <w:rPr>
          <w:rFonts w:ascii="FuturaA Bk BT" w:hAnsi="FuturaA Bk BT"/>
        </w:rPr>
        <w:t>s</w:t>
      </w:r>
      <w:r w:rsidR="00746EA9" w:rsidRPr="003A7422">
        <w:rPr>
          <w:rFonts w:ascii="FuturaA Bk BT" w:hAnsi="FuturaA Bk BT"/>
        </w:rPr>
        <w:t xml:space="preserve"> à tout moment sans préavis.</w:t>
      </w:r>
    </w:p>
    <w:p w14:paraId="26DA38B2" w14:textId="77777777" w:rsidR="00746EA9" w:rsidRPr="003A7422" w:rsidRDefault="00746EA9" w:rsidP="00746EA9">
      <w:pPr>
        <w:ind w:left="0"/>
        <w:rPr>
          <w:rFonts w:ascii="FuturaA Bk BT" w:hAnsi="FuturaA Bk BT"/>
        </w:rPr>
      </w:pPr>
      <w:r w:rsidRPr="003A7422">
        <w:rPr>
          <w:rFonts w:ascii="FuturaA Bk BT" w:hAnsi="FuturaA Bk BT"/>
        </w:rPr>
        <w:t>L'utilisateur doit contrôler les informations pour garantir la conformité aux normes applicables en vigueur et aux exigences du projet.</w:t>
      </w:r>
    </w:p>
    <w:p w14:paraId="1CBDDB0F" w14:textId="387A1857" w:rsidR="00746EA9" w:rsidRPr="003A7422" w:rsidRDefault="00113110" w:rsidP="00746EA9">
      <w:pPr>
        <w:ind w:left="0"/>
        <w:rPr>
          <w:rFonts w:ascii="FuturaA Bk BT" w:hAnsi="FuturaA Bk BT"/>
        </w:rPr>
      </w:pPr>
      <w:r>
        <w:rPr>
          <w:rFonts w:ascii="FuturaA Bk BT" w:hAnsi="FuturaA Bk BT"/>
        </w:rPr>
        <w:t>Aginode</w:t>
      </w:r>
      <w:r w:rsidR="00746EA9" w:rsidRPr="003A7422">
        <w:rPr>
          <w:rFonts w:ascii="FuturaA Bk BT" w:hAnsi="FuturaA Bk BT"/>
        </w:rPr>
        <w:t xml:space="preserve"> n'assume aucune responsabilité quant à l'utilisation de ces spécifications et ne pourra être tenu pour responsable de toute erreur ou omission.</w:t>
      </w:r>
    </w:p>
    <w:sectPr w:rsidR="00746EA9" w:rsidRPr="003A7422" w:rsidSect="00D3475A">
      <w:headerReference w:type="default" r:id="rId197"/>
      <w:type w:val="continuous"/>
      <w:pgSz w:w="11907" w:h="16840" w:code="9"/>
      <w:pgMar w:top="1106" w:right="1134" w:bottom="992" w:left="1168" w:header="567" w:footer="522" w:gutter="0"/>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4FCA53" w14:textId="77777777" w:rsidR="0022513C" w:rsidRDefault="0022513C">
      <w:r>
        <w:separator/>
      </w:r>
    </w:p>
  </w:endnote>
  <w:endnote w:type="continuationSeparator" w:id="0">
    <w:p w14:paraId="76F455F3" w14:textId="77777777" w:rsidR="0022513C" w:rsidRDefault="0022513C">
      <w:r>
        <w:continuationSeparator/>
      </w:r>
    </w:p>
  </w:endnote>
  <w:endnote w:type="continuationNotice" w:id="1">
    <w:p w14:paraId="0494A8F3" w14:textId="77777777" w:rsidR="0022513C" w:rsidRDefault="0022513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3" w:usb1="00000000" w:usb2="00000000" w:usb3="00000000" w:csb0="00000001" w:csb1="00000000"/>
  </w:font>
  <w:font w:name="Futura Std Book">
    <w:altName w:val="Century Gothic"/>
    <w:panose1 w:val="00000000000000000000"/>
    <w:charset w:val="00"/>
    <w:family w:val="swiss"/>
    <w:notTrueType/>
    <w:pitch w:val="default"/>
    <w:sig w:usb0="00000003" w:usb1="00000000" w:usb2="00000000" w:usb3="00000000" w:csb0="00000001" w:csb1="00000000"/>
  </w:font>
  <w:font w:name="Futura Std">
    <w:altName w:val="Century Gothic"/>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MT">
    <w:altName w:val="PMingLiU"/>
    <w:panose1 w:val="00000000000000000000"/>
    <w:charset w:val="88"/>
    <w:family w:val="roman"/>
    <w:notTrueType/>
    <w:pitch w:val="default"/>
    <w:sig w:usb0="00000003" w:usb1="08080000" w:usb2="00000010" w:usb3="00000000" w:csb0="00100001" w:csb1="00000000"/>
  </w:font>
  <w:font w:name="Cambria Math">
    <w:panose1 w:val="02040503050406030204"/>
    <w:charset w:val="00"/>
    <w:family w:val="roman"/>
    <w:pitch w:val="variable"/>
    <w:sig w:usb0="E00006FF" w:usb1="420024FF" w:usb2="02000000" w:usb3="00000000" w:csb0="0000019F" w:csb1="00000000"/>
  </w:font>
  <w:font w:name="FuturaABookBT">
    <w:altName w:val="Century Gothic"/>
    <w:panose1 w:val="00000000000000000000"/>
    <w:charset w:val="00"/>
    <w:family w:val="roman"/>
    <w:notTrueType/>
    <w:pitch w:val="default"/>
    <w:sig w:usb0="00000003" w:usb1="00000000" w:usb2="00000000" w:usb3="00000000" w:csb0="00000001" w:csb1="00000000"/>
  </w:font>
  <w:font w:name="Futura-Book">
    <w:altName w:val="Century Gothic"/>
    <w:panose1 w:val="00000000000000000000"/>
    <w:charset w:val="00"/>
    <w:family w:val="auto"/>
    <w:pitch w:val="variable"/>
    <w:sig w:usb0="00000087" w:usb1="00000000" w:usb2="00000000" w:usb3="00000000" w:csb0="0000001B" w:csb1="00000000"/>
  </w:font>
  <w:font w:name="FuturaA Bk BT">
    <w:altName w:val="Century Gothic"/>
    <w:charset w:val="00"/>
    <w:family w:val="swiss"/>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FEA7E9" w14:textId="77777777" w:rsidR="0022513C" w:rsidRDefault="0022513C">
      <w:r>
        <w:separator/>
      </w:r>
    </w:p>
  </w:footnote>
  <w:footnote w:type="continuationSeparator" w:id="0">
    <w:p w14:paraId="20A90971" w14:textId="77777777" w:rsidR="0022513C" w:rsidRDefault="0022513C">
      <w:r>
        <w:continuationSeparator/>
      </w:r>
    </w:p>
  </w:footnote>
  <w:footnote w:type="continuationNotice" w:id="1">
    <w:p w14:paraId="05E8AE34" w14:textId="77777777" w:rsidR="0022513C" w:rsidRDefault="0022513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0EC29C" w14:textId="0429F998" w:rsidR="00AA2FDD" w:rsidRDefault="00AA2FDD">
    <w:pPr>
      <w:pStyle w:val="Header"/>
      <w:tabs>
        <w:tab w:val="clear" w:pos="4320"/>
        <w:tab w:val="clear" w:pos="4536"/>
        <w:tab w:val="clear" w:pos="4820"/>
        <w:tab w:val="clear" w:pos="8640"/>
        <w:tab w:val="right" w:pos="9639"/>
      </w:tabs>
      <w:rPr>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5A0E1D56"/>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9842E0F"/>
    <w:multiLevelType w:val="multilevel"/>
    <w:tmpl w:val="7B7A6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767582"/>
    <w:multiLevelType w:val="hybridMultilevel"/>
    <w:tmpl w:val="90CAF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A673FD"/>
    <w:multiLevelType w:val="hybridMultilevel"/>
    <w:tmpl w:val="181AE10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5" w15:restartNumberingAfterBreak="0">
    <w:nsid w:val="13FB2717"/>
    <w:multiLevelType w:val="hybridMultilevel"/>
    <w:tmpl w:val="B28A0D6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15:restartNumberingAfterBreak="0">
    <w:nsid w:val="16197B6D"/>
    <w:multiLevelType w:val="multilevel"/>
    <w:tmpl w:val="CFC41E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7B4B4E"/>
    <w:multiLevelType w:val="hybridMultilevel"/>
    <w:tmpl w:val="4D820BFC"/>
    <w:lvl w:ilvl="0" w:tplc="C3A64F4C">
      <w:start w:val="1"/>
      <w:numFmt w:val="bullet"/>
      <w:lvlText w:val=""/>
      <w:lvlJc w:val="left"/>
      <w:pPr>
        <w:ind w:left="720" w:hanging="360"/>
      </w:pPr>
      <w:rPr>
        <w:rFonts w:ascii="Symbol" w:hAnsi="Symbol" w:hint="default"/>
      </w:rPr>
    </w:lvl>
    <w:lvl w:ilvl="1" w:tplc="995ABE1E" w:tentative="1">
      <w:start w:val="1"/>
      <w:numFmt w:val="bullet"/>
      <w:lvlText w:val="o"/>
      <w:lvlJc w:val="left"/>
      <w:pPr>
        <w:ind w:left="1440" w:hanging="360"/>
      </w:pPr>
      <w:rPr>
        <w:rFonts w:ascii="Courier New" w:hAnsi="Courier New" w:cs="Courier New" w:hint="default"/>
      </w:rPr>
    </w:lvl>
    <w:lvl w:ilvl="2" w:tplc="293EB6D8" w:tentative="1">
      <w:start w:val="1"/>
      <w:numFmt w:val="bullet"/>
      <w:lvlText w:val=""/>
      <w:lvlJc w:val="left"/>
      <w:pPr>
        <w:ind w:left="2160" w:hanging="360"/>
      </w:pPr>
      <w:rPr>
        <w:rFonts w:ascii="Wingdings" w:hAnsi="Wingdings" w:hint="default"/>
      </w:rPr>
    </w:lvl>
    <w:lvl w:ilvl="3" w:tplc="26DC1C98" w:tentative="1">
      <w:start w:val="1"/>
      <w:numFmt w:val="bullet"/>
      <w:lvlText w:val=""/>
      <w:lvlJc w:val="left"/>
      <w:pPr>
        <w:ind w:left="2880" w:hanging="360"/>
      </w:pPr>
      <w:rPr>
        <w:rFonts w:ascii="Symbol" w:hAnsi="Symbol" w:hint="default"/>
      </w:rPr>
    </w:lvl>
    <w:lvl w:ilvl="4" w:tplc="4B10189E" w:tentative="1">
      <w:start w:val="1"/>
      <w:numFmt w:val="bullet"/>
      <w:lvlText w:val="o"/>
      <w:lvlJc w:val="left"/>
      <w:pPr>
        <w:ind w:left="3600" w:hanging="360"/>
      </w:pPr>
      <w:rPr>
        <w:rFonts w:ascii="Courier New" w:hAnsi="Courier New" w:cs="Courier New" w:hint="default"/>
      </w:rPr>
    </w:lvl>
    <w:lvl w:ilvl="5" w:tplc="BA421652" w:tentative="1">
      <w:start w:val="1"/>
      <w:numFmt w:val="bullet"/>
      <w:lvlText w:val=""/>
      <w:lvlJc w:val="left"/>
      <w:pPr>
        <w:ind w:left="4320" w:hanging="360"/>
      </w:pPr>
      <w:rPr>
        <w:rFonts w:ascii="Wingdings" w:hAnsi="Wingdings" w:hint="default"/>
      </w:rPr>
    </w:lvl>
    <w:lvl w:ilvl="6" w:tplc="A2A8918C" w:tentative="1">
      <w:start w:val="1"/>
      <w:numFmt w:val="bullet"/>
      <w:lvlText w:val=""/>
      <w:lvlJc w:val="left"/>
      <w:pPr>
        <w:ind w:left="5040" w:hanging="360"/>
      </w:pPr>
      <w:rPr>
        <w:rFonts w:ascii="Symbol" w:hAnsi="Symbol" w:hint="default"/>
      </w:rPr>
    </w:lvl>
    <w:lvl w:ilvl="7" w:tplc="4BA8D348" w:tentative="1">
      <w:start w:val="1"/>
      <w:numFmt w:val="bullet"/>
      <w:lvlText w:val="o"/>
      <w:lvlJc w:val="left"/>
      <w:pPr>
        <w:ind w:left="5760" w:hanging="360"/>
      </w:pPr>
      <w:rPr>
        <w:rFonts w:ascii="Courier New" w:hAnsi="Courier New" w:cs="Courier New" w:hint="default"/>
      </w:rPr>
    </w:lvl>
    <w:lvl w:ilvl="8" w:tplc="31E0D836" w:tentative="1">
      <w:start w:val="1"/>
      <w:numFmt w:val="bullet"/>
      <w:lvlText w:val=""/>
      <w:lvlJc w:val="left"/>
      <w:pPr>
        <w:ind w:left="6480" w:hanging="360"/>
      </w:pPr>
      <w:rPr>
        <w:rFonts w:ascii="Wingdings" w:hAnsi="Wingdings" w:hint="default"/>
      </w:rPr>
    </w:lvl>
  </w:abstractNum>
  <w:abstractNum w:abstractNumId="8" w15:restartNumberingAfterBreak="0">
    <w:nsid w:val="1BBC3D17"/>
    <w:multiLevelType w:val="hybridMultilevel"/>
    <w:tmpl w:val="D6564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F0F270E"/>
    <w:multiLevelType w:val="hybridMultilevel"/>
    <w:tmpl w:val="F70AD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E104BBB"/>
    <w:multiLevelType w:val="singleLevel"/>
    <w:tmpl w:val="130E6550"/>
    <w:lvl w:ilvl="0">
      <w:start w:val="1"/>
      <w:numFmt w:val="bullet"/>
      <w:pStyle w:val="Style1"/>
      <w:lvlText w:val=""/>
      <w:lvlJc w:val="left"/>
      <w:pPr>
        <w:tabs>
          <w:tab w:val="num" w:pos="360"/>
        </w:tabs>
        <w:ind w:left="360" w:hanging="360"/>
      </w:pPr>
      <w:rPr>
        <w:rFonts w:ascii="Symbol" w:hAnsi="Symbol" w:hint="default"/>
      </w:rPr>
    </w:lvl>
  </w:abstractNum>
  <w:abstractNum w:abstractNumId="11" w15:restartNumberingAfterBreak="0">
    <w:nsid w:val="2EB8115E"/>
    <w:multiLevelType w:val="multilevel"/>
    <w:tmpl w:val="F9501F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184556D"/>
    <w:multiLevelType w:val="hybridMultilevel"/>
    <w:tmpl w:val="196CB75A"/>
    <w:lvl w:ilvl="0" w:tplc="E870C21C">
      <w:start w:val="1"/>
      <w:numFmt w:val="bullet"/>
      <w:lvlText w:val=""/>
      <w:lvlJc w:val="left"/>
      <w:pPr>
        <w:ind w:left="720" w:hanging="360"/>
      </w:pPr>
      <w:rPr>
        <w:rFonts w:ascii="Symbol" w:hAnsi="Symbol" w:hint="default"/>
      </w:rPr>
    </w:lvl>
    <w:lvl w:ilvl="1" w:tplc="6748C438" w:tentative="1">
      <w:start w:val="1"/>
      <w:numFmt w:val="bullet"/>
      <w:lvlText w:val="o"/>
      <w:lvlJc w:val="left"/>
      <w:pPr>
        <w:ind w:left="1440" w:hanging="360"/>
      </w:pPr>
      <w:rPr>
        <w:rFonts w:ascii="Courier New" w:hAnsi="Courier New" w:cs="Courier New" w:hint="default"/>
      </w:rPr>
    </w:lvl>
    <w:lvl w:ilvl="2" w:tplc="1E5401CC" w:tentative="1">
      <w:start w:val="1"/>
      <w:numFmt w:val="bullet"/>
      <w:lvlText w:val=""/>
      <w:lvlJc w:val="left"/>
      <w:pPr>
        <w:ind w:left="2160" w:hanging="360"/>
      </w:pPr>
      <w:rPr>
        <w:rFonts w:ascii="Wingdings" w:hAnsi="Wingdings" w:hint="default"/>
      </w:rPr>
    </w:lvl>
    <w:lvl w:ilvl="3" w:tplc="61021A5C" w:tentative="1">
      <w:start w:val="1"/>
      <w:numFmt w:val="bullet"/>
      <w:lvlText w:val=""/>
      <w:lvlJc w:val="left"/>
      <w:pPr>
        <w:ind w:left="2880" w:hanging="360"/>
      </w:pPr>
      <w:rPr>
        <w:rFonts w:ascii="Symbol" w:hAnsi="Symbol" w:hint="default"/>
      </w:rPr>
    </w:lvl>
    <w:lvl w:ilvl="4" w:tplc="AF84E1F2" w:tentative="1">
      <w:start w:val="1"/>
      <w:numFmt w:val="bullet"/>
      <w:lvlText w:val="o"/>
      <w:lvlJc w:val="left"/>
      <w:pPr>
        <w:ind w:left="3600" w:hanging="360"/>
      </w:pPr>
      <w:rPr>
        <w:rFonts w:ascii="Courier New" w:hAnsi="Courier New" w:cs="Courier New" w:hint="default"/>
      </w:rPr>
    </w:lvl>
    <w:lvl w:ilvl="5" w:tplc="8A14B56C" w:tentative="1">
      <w:start w:val="1"/>
      <w:numFmt w:val="bullet"/>
      <w:lvlText w:val=""/>
      <w:lvlJc w:val="left"/>
      <w:pPr>
        <w:ind w:left="4320" w:hanging="360"/>
      </w:pPr>
      <w:rPr>
        <w:rFonts w:ascii="Wingdings" w:hAnsi="Wingdings" w:hint="default"/>
      </w:rPr>
    </w:lvl>
    <w:lvl w:ilvl="6" w:tplc="A04AE8A0" w:tentative="1">
      <w:start w:val="1"/>
      <w:numFmt w:val="bullet"/>
      <w:lvlText w:val=""/>
      <w:lvlJc w:val="left"/>
      <w:pPr>
        <w:ind w:left="5040" w:hanging="360"/>
      </w:pPr>
      <w:rPr>
        <w:rFonts w:ascii="Symbol" w:hAnsi="Symbol" w:hint="default"/>
      </w:rPr>
    </w:lvl>
    <w:lvl w:ilvl="7" w:tplc="F84C41EE" w:tentative="1">
      <w:start w:val="1"/>
      <w:numFmt w:val="bullet"/>
      <w:lvlText w:val="o"/>
      <w:lvlJc w:val="left"/>
      <w:pPr>
        <w:ind w:left="5760" w:hanging="360"/>
      </w:pPr>
      <w:rPr>
        <w:rFonts w:ascii="Courier New" w:hAnsi="Courier New" w:cs="Courier New" w:hint="default"/>
      </w:rPr>
    </w:lvl>
    <w:lvl w:ilvl="8" w:tplc="A418CC20" w:tentative="1">
      <w:start w:val="1"/>
      <w:numFmt w:val="bullet"/>
      <w:lvlText w:val=""/>
      <w:lvlJc w:val="left"/>
      <w:pPr>
        <w:ind w:left="6480" w:hanging="360"/>
      </w:pPr>
      <w:rPr>
        <w:rFonts w:ascii="Wingdings" w:hAnsi="Wingdings" w:hint="default"/>
      </w:rPr>
    </w:lvl>
  </w:abstractNum>
  <w:abstractNum w:abstractNumId="13" w15:restartNumberingAfterBreak="0">
    <w:nsid w:val="44954FA3"/>
    <w:multiLevelType w:val="hybridMultilevel"/>
    <w:tmpl w:val="B78AA9DA"/>
    <w:lvl w:ilvl="0" w:tplc="BA98E402">
      <w:start w:val="1"/>
      <w:numFmt w:val="bullet"/>
      <w:lvlText w:val=""/>
      <w:lvlJc w:val="left"/>
      <w:pPr>
        <w:ind w:left="720" w:hanging="360"/>
      </w:pPr>
      <w:rPr>
        <w:rFonts w:ascii="Symbol" w:hAnsi="Symbol" w:hint="default"/>
      </w:rPr>
    </w:lvl>
    <w:lvl w:ilvl="1" w:tplc="DCD0D87A" w:tentative="1">
      <w:start w:val="1"/>
      <w:numFmt w:val="bullet"/>
      <w:lvlText w:val="o"/>
      <w:lvlJc w:val="left"/>
      <w:pPr>
        <w:ind w:left="1440" w:hanging="360"/>
      </w:pPr>
      <w:rPr>
        <w:rFonts w:ascii="Courier New" w:hAnsi="Courier New" w:cs="Courier New" w:hint="default"/>
      </w:rPr>
    </w:lvl>
    <w:lvl w:ilvl="2" w:tplc="59DA5456" w:tentative="1">
      <w:start w:val="1"/>
      <w:numFmt w:val="bullet"/>
      <w:lvlText w:val=""/>
      <w:lvlJc w:val="left"/>
      <w:pPr>
        <w:ind w:left="2160" w:hanging="360"/>
      </w:pPr>
      <w:rPr>
        <w:rFonts w:ascii="Wingdings" w:hAnsi="Wingdings" w:hint="default"/>
      </w:rPr>
    </w:lvl>
    <w:lvl w:ilvl="3" w:tplc="F902727A" w:tentative="1">
      <w:start w:val="1"/>
      <w:numFmt w:val="bullet"/>
      <w:lvlText w:val=""/>
      <w:lvlJc w:val="left"/>
      <w:pPr>
        <w:ind w:left="2880" w:hanging="360"/>
      </w:pPr>
      <w:rPr>
        <w:rFonts w:ascii="Symbol" w:hAnsi="Symbol" w:hint="default"/>
      </w:rPr>
    </w:lvl>
    <w:lvl w:ilvl="4" w:tplc="2B9A3208" w:tentative="1">
      <w:start w:val="1"/>
      <w:numFmt w:val="bullet"/>
      <w:lvlText w:val="o"/>
      <w:lvlJc w:val="left"/>
      <w:pPr>
        <w:ind w:left="3600" w:hanging="360"/>
      </w:pPr>
      <w:rPr>
        <w:rFonts w:ascii="Courier New" w:hAnsi="Courier New" w:cs="Courier New" w:hint="default"/>
      </w:rPr>
    </w:lvl>
    <w:lvl w:ilvl="5" w:tplc="D7126058" w:tentative="1">
      <w:start w:val="1"/>
      <w:numFmt w:val="bullet"/>
      <w:lvlText w:val=""/>
      <w:lvlJc w:val="left"/>
      <w:pPr>
        <w:ind w:left="4320" w:hanging="360"/>
      </w:pPr>
      <w:rPr>
        <w:rFonts w:ascii="Wingdings" w:hAnsi="Wingdings" w:hint="default"/>
      </w:rPr>
    </w:lvl>
    <w:lvl w:ilvl="6" w:tplc="9EC44E5E" w:tentative="1">
      <w:start w:val="1"/>
      <w:numFmt w:val="bullet"/>
      <w:lvlText w:val=""/>
      <w:lvlJc w:val="left"/>
      <w:pPr>
        <w:ind w:left="5040" w:hanging="360"/>
      </w:pPr>
      <w:rPr>
        <w:rFonts w:ascii="Symbol" w:hAnsi="Symbol" w:hint="default"/>
      </w:rPr>
    </w:lvl>
    <w:lvl w:ilvl="7" w:tplc="CA18A870" w:tentative="1">
      <w:start w:val="1"/>
      <w:numFmt w:val="bullet"/>
      <w:lvlText w:val="o"/>
      <w:lvlJc w:val="left"/>
      <w:pPr>
        <w:ind w:left="5760" w:hanging="360"/>
      </w:pPr>
      <w:rPr>
        <w:rFonts w:ascii="Courier New" w:hAnsi="Courier New" w:cs="Courier New" w:hint="default"/>
      </w:rPr>
    </w:lvl>
    <w:lvl w:ilvl="8" w:tplc="5ADCFD5A" w:tentative="1">
      <w:start w:val="1"/>
      <w:numFmt w:val="bullet"/>
      <w:lvlText w:val=""/>
      <w:lvlJc w:val="left"/>
      <w:pPr>
        <w:ind w:left="6480" w:hanging="360"/>
      </w:pPr>
      <w:rPr>
        <w:rFonts w:ascii="Wingdings" w:hAnsi="Wingdings" w:hint="default"/>
      </w:rPr>
    </w:lvl>
  </w:abstractNum>
  <w:abstractNum w:abstractNumId="14" w15:restartNumberingAfterBreak="0">
    <w:nsid w:val="45DB214A"/>
    <w:multiLevelType w:val="hybridMultilevel"/>
    <w:tmpl w:val="B6AEAA5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15:restartNumberingAfterBreak="0">
    <w:nsid w:val="46FF596D"/>
    <w:multiLevelType w:val="hybridMultilevel"/>
    <w:tmpl w:val="CD7A6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A086A49"/>
    <w:multiLevelType w:val="hybridMultilevel"/>
    <w:tmpl w:val="A2CC1ECE"/>
    <w:lvl w:ilvl="0" w:tplc="209205BA">
      <w:start w:val="1"/>
      <w:numFmt w:val="bullet"/>
      <w:lvlText w:val=""/>
      <w:lvlJc w:val="left"/>
      <w:pPr>
        <w:ind w:left="720" w:hanging="360"/>
      </w:pPr>
      <w:rPr>
        <w:rFonts w:ascii="Symbol" w:hAnsi="Symbol" w:hint="default"/>
      </w:rPr>
    </w:lvl>
    <w:lvl w:ilvl="1" w:tplc="1AB27D78" w:tentative="1">
      <w:start w:val="1"/>
      <w:numFmt w:val="bullet"/>
      <w:lvlText w:val="o"/>
      <w:lvlJc w:val="left"/>
      <w:pPr>
        <w:ind w:left="1440" w:hanging="360"/>
      </w:pPr>
      <w:rPr>
        <w:rFonts w:ascii="Courier New" w:hAnsi="Courier New" w:cs="Courier New" w:hint="default"/>
      </w:rPr>
    </w:lvl>
    <w:lvl w:ilvl="2" w:tplc="FDFC61E2" w:tentative="1">
      <w:start w:val="1"/>
      <w:numFmt w:val="bullet"/>
      <w:lvlText w:val=""/>
      <w:lvlJc w:val="left"/>
      <w:pPr>
        <w:ind w:left="2160" w:hanging="360"/>
      </w:pPr>
      <w:rPr>
        <w:rFonts w:ascii="Wingdings" w:hAnsi="Wingdings" w:hint="default"/>
      </w:rPr>
    </w:lvl>
    <w:lvl w:ilvl="3" w:tplc="73D0641A" w:tentative="1">
      <w:start w:val="1"/>
      <w:numFmt w:val="bullet"/>
      <w:lvlText w:val=""/>
      <w:lvlJc w:val="left"/>
      <w:pPr>
        <w:ind w:left="2880" w:hanging="360"/>
      </w:pPr>
      <w:rPr>
        <w:rFonts w:ascii="Symbol" w:hAnsi="Symbol" w:hint="default"/>
      </w:rPr>
    </w:lvl>
    <w:lvl w:ilvl="4" w:tplc="C5328D48" w:tentative="1">
      <w:start w:val="1"/>
      <w:numFmt w:val="bullet"/>
      <w:lvlText w:val="o"/>
      <w:lvlJc w:val="left"/>
      <w:pPr>
        <w:ind w:left="3600" w:hanging="360"/>
      </w:pPr>
      <w:rPr>
        <w:rFonts w:ascii="Courier New" w:hAnsi="Courier New" w:cs="Courier New" w:hint="default"/>
      </w:rPr>
    </w:lvl>
    <w:lvl w:ilvl="5" w:tplc="6B980CB4" w:tentative="1">
      <w:start w:val="1"/>
      <w:numFmt w:val="bullet"/>
      <w:lvlText w:val=""/>
      <w:lvlJc w:val="left"/>
      <w:pPr>
        <w:ind w:left="4320" w:hanging="360"/>
      </w:pPr>
      <w:rPr>
        <w:rFonts w:ascii="Wingdings" w:hAnsi="Wingdings" w:hint="default"/>
      </w:rPr>
    </w:lvl>
    <w:lvl w:ilvl="6" w:tplc="ACFCBA56" w:tentative="1">
      <w:start w:val="1"/>
      <w:numFmt w:val="bullet"/>
      <w:lvlText w:val=""/>
      <w:lvlJc w:val="left"/>
      <w:pPr>
        <w:ind w:left="5040" w:hanging="360"/>
      </w:pPr>
      <w:rPr>
        <w:rFonts w:ascii="Symbol" w:hAnsi="Symbol" w:hint="default"/>
      </w:rPr>
    </w:lvl>
    <w:lvl w:ilvl="7" w:tplc="F63053B8" w:tentative="1">
      <w:start w:val="1"/>
      <w:numFmt w:val="bullet"/>
      <w:lvlText w:val="o"/>
      <w:lvlJc w:val="left"/>
      <w:pPr>
        <w:ind w:left="5760" w:hanging="360"/>
      </w:pPr>
      <w:rPr>
        <w:rFonts w:ascii="Courier New" w:hAnsi="Courier New" w:cs="Courier New" w:hint="default"/>
      </w:rPr>
    </w:lvl>
    <w:lvl w:ilvl="8" w:tplc="0D0CCA6A" w:tentative="1">
      <w:start w:val="1"/>
      <w:numFmt w:val="bullet"/>
      <w:lvlText w:val=""/>
      <w:lvlJc w:val="left"/>
      <w:pPr>
        <w:ind w:left="6480" w:hanging="360"/>
      </w:pPr>
      <w:rPr>
        <w:rFonts w:ascii="Wingdings" w:hAnsi="Wingdings" w:hint="default"/>
      </w:rPr>
    </w:lvl>
  </w:abstractNum>
  <w:abstractNum w:abstractNumId="17" w15:restartNumberingAfterBreak="0">
    <w:nsid w:val="4C004E24"/>
    <w:multiLevelType w:val="hybridMultilevel"/>
    <w:tmpl w:val="E522D3D6"/>
    <w:lvl w:ilvl="0" w:tplc="D7649A98">
      <w:start w:val="1"/>
      <w:numFmt w:val="bullet"/>
      <w:lvlText w:val=""/>
      <w:lvlJc w:val="left"/>
      <w:pPr>
        <w:ind w:left="720" w:hanging="360"/>
      </w:pPr>
      <w:rPr>
        <w:rFonts w:ascii="Symbol" w:hAnsi="Symbol" w:hint="default"/>
      </w:rPr>
    </w:lvl>
    <w:lvl w:ilvl="1" w:tplc="4FB4024A" w:tentative="1">
      <w:start w:val="1"/>
      <w:numFmt w:val="bullet"/>
      <w:lvlText w:val="o"/>
      <w:lvlJc w:val="left"/>
      <w:pPr>
        <w:ind w:left="1440" w:hanging="360"/>
      </w:pPr>
      <w:rPr>
        <w:rFonts w:ascii="Courier New" w:hAnsi="Courier New" w:cs="Courier New" w:hint="default"/>
      </w:rPr>
    </w:lvl>
    <w:lvl w:ilvl="2" w:tplc="43D81722" w:tentative="1">
      <w:start w:val="1"/>
      <w:numFmt w:val="bullet"/>
      <w:lvlText w:val=""/>
      <w:lvlJc w:val="left"/>
      <w:pPr>
        <w:ind w:left="2160" w:hanging="360"/>
      </w:pPr>
      <w:rPr>
        <w:rFonts w:ascii="Wingdings" w:hAnsi="Wingdings" w:hint="default"/>
      </w:rPr>
    </w:lvl>
    <w:lvl w:ilvl="3" w:tplc="C68CA38C" w:tentative="1">
      <w:start w:val="1"/>
      <w:numFmt w:val="bullet"/>
      <w:lvlText w:val=""/>
      <w:lvlJc w:val="left"/>
      <w:pPr>
        <w:ind w:left="2880" w:hanging="360"/>
      </w:pPr>
      <w:rPr>
        <w:rFonts w:ascii="Symbol" w:hAnsi="Symbol" w:hint="default"/>
      </w:rPr>
    </w:lvl>
    <w:lvl w:ilvl="4" w:tplc="CE76117E" w:tentative="1">
      <w:start w:val="1"/>
      <w:numFmt w:val="bullet"/>
      <w:lvlText w:val="o"/>
      <w:lvlJc w:val="left"/>
      <w:pPr>
        <w:ind w:left="3600" w:hanging="360"/>
      </w:pPr>
      <w:rPr>
        <w:rFonts w:ascii="Courier New" w:hAnsi="Courier New" w:cs="Courier New" w:hint="default"/>
      </w:rPr>
    </w:lvl>
    <w:lvl w:ilvl="5" w:tplc="7D1893E0" w:tentative="1">
      <w:start w:val="1"/>
      <w:numFmt w:val="bullet"/>
      <w:lvlText w:val=""/>
      <w:lvlJc w:val="left"/>
      <w:pPr>
        <w:ind w:left="4320" w:hanging="360"/>
      </w:pPr>
      <w:rPr>
        <w:rFonts w:ascii="Wingdings" w:hAnsi="Wingdings" w:hint="default"/>
      </w:rPr>
    </w:lvl>
    <w:lvl w:ilvl="6" w:tplc="870EB794" w:tentative="1">
      <w:start w:val="1"/>
      <w:numFmt w:val="bullet"/>
      <w:lvlText w:val=""/>
      <w:lvlJc w:val="left"/>
      <w:pPr>
        <w:ind w:left="5040" w:hanging="360"/>
      </w:pPr>
      <w:rPr>
        <w:rFonts w:ascii="Symbol" w:hAnsi="Symbol" w:hint="default"/>
      </w:rPr>
    </w:lvl>
    <w:lvl w:ilvl="7" w:tplc="1C66CC30" w:tentative="1">
      <w:start w:val="1"/>
      <w:numFmt w:val="bullet"/>
      <w:lvlText w:val="o"/>
      <w:lvlJc w:val="left"/>
      <w:pPr>
        <w:ind w:left="5760" w:hanging="360"/>
      </w:pPr>
      <w:rPr>
        <w:rFonts w:ascii="Courier New" w:hAnsi="Courier New" w:cs="Courier New" w:hint="default"/>
      </w:rPr>
    </w:lvl>
    <w:lvl w:ilvl="8" w:tplc="E7B23572" w:tentative="1">
      <w:start w:val="1"/>
      <w:numFmt w:val="bullet"/>
      <w:lvlText w:val=""/>
      <w:lvlJc w:val="left"/>
      <w:pPr>
        <w:ind w:left="6480" w:hanging="360"/>
      </w:pPr>
      <w:rPr>
        <w:rFonts w:ascii="Wingdings" w:hAnsi="Wingdings" w:hint="default"/>
      </w:rPr>
    </w:lvl>
  </w:abstractNum>
  <w:abstractNum w:abstractNumId="18" w15:restartNumberingAfterBreak="0">
    <w:nsid w:val="4E84525F"/>
    <w:multiLevelType w:val="hybridMultilevel"/>
    <w:tmpl w:val="AEE4CC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56710EC"/>
    <w:multiLevelType w:val="hybridMultilevel"/>
    <w:tmpl w:val="68E0DBDA"/>
    <w:lvl w:ilvl="0" w:tplc="7CBA849A">
      <w:numFmt w:val="bullet"/>
      <w:lvlText w:val="•"/>
      <w:lvlJc w:val="left"/>
      <w:pPr>
        <w:ind w:left="720" w:hanging="360"/>
      </w:pPr>
      <w:rPr>
        <w:rFonts w:ascii="Arial" w:eastAsia="Times New Roman" w:hAnsi="Arial" w:cs="Aria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20" w15:restartNumberingAfterBreak="0">
    <w:nsid w:val="58950701"/>
    <w:multiLevelType w:val="hybridMultilevel"/>
    <w:tmpl w:val="E1422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9E44C7F"/>
    <w:multiLevelType w:val="hybridMultilevel"/>
    <w:tmpl w:val="7722E734"/>
    <w:lvl w:ilvl="0" w:tplc="632CFA0E">
      <w:start w:val="1"/>
      <w:numFmt w:val="bullet"/>
      <w:lvlText w:val=""/>
      <w:lvlJc w:val="left"/>
      <w:pPr>
        <w:ind w:left="720" w:hanging="360"/>
      </w:pPr>
      <w:rPr>
        <w:rFonts w:ascii="Symbol" w:hAnsi="Symbol" w:hint="default"/>
      </w:rPr>
    </w:lvl>
    <w:lvl w:ilvl="1" w:tplc="AC3E3520" w:tentative="1">
      <w:start w:val="1"/>
      <w:numFmt w:val="bullet"/>
      <w:lvlText w:val="o"/>
      <w:lvlJc w:val="left"/>
      <w:pPr>
        <w:ind w:left="1440" w:hanging="360"/>
      </w:pPr>
      <w:rPr>
        <w:rFonts w:ascii="Courier New" w:hAnsi="Courier New" w:cs="Courier New" w:hint="default"/>
      </w:rPr>
    </w:lvl>
    <w:lvl w:ilvl="2" w:tplc="674C6F80" w:tentative="1">
      <w:start w:val="1"/>
      <w:numFmt w:val="bullet"/>
      <w:lvlText w:val=""/>
      <w:lvlJc w:val="left"/>
      <w:pPr>
        <w:ind w:left="2160" w:hanging="360"/>
      </w:pPr>
      <w:rPr>
        <w:rFonts w:ascii="Wingdings" w:hAnsi="Wingdings" w:hint="default"/>
      </w:rPr>
    </w:lvl>
    <w:lvl w:ilvl="3" w:tplc="DA3CAF10" w:tentative="1">
      <w:start w:val="1"/>
      <w:numFmt w:val="bullet"/>
      <w:lvlText w:val=""/>
      <w:lvlJc w:val="left"/>
      <w:pPr>
        <w:ind w:left="2880" w:hanging="360"/>
      </w:pPr>
      <w:rPr>
        <w:rFonts w:ascii="Symbol" w:hAnsi="Symbol" w:hint="default"/>
      </w:rPr>
    </w:lvl>
    <w:lvl w:ilvl="4" w:tplc="7BFC169A" w:tentative="1">
      <w:start w:val="1"/>
      <w:numFmt w:val="bullet"/>
      <w:lvlText w:val="o"/>
      <w:lvlJc w:val="left"/>
      <w:pPr>
        <w:ind w:left="3600" w:hanging="360"/>
      </w:pPr>
      <w:rPr>
        <w:rFonts w:ascii="Courier New" w:hAnsi="Courier New" w:cs="Courier New" w:hint="default"/>
      </w:rPr>
    </w:lvl>
    <w:lvl w:ilvl="5" w:tplc="570CFCC2" w:tentative="1">
      <w:start w:val="1"/>
      <w:numFmt w:val="bullet"/>
      <w:lvlText w:val=""/>
      <w:lvlJc w:val="left"/>
      <w:pPr>
        <w:ind w:left="4320" w:hanging="360"/>
      </w:pPr>
      <w:rPr>
        <w:rFonts w:ascii="Wingdings" w:hAnsi="Wingdings" w:hint="default"/>
      </w:rPr>
    </w:lvl>
    <w:lvl w:ilvl="6" w:tplc="38EC3B98" w:tentative="1">
      <w:start w:val="1"/>
      <w:numFmt w:val="bullet"/>
      <w:lvlText w:val=""/>
      <w:lvlJc w:val="left"/>
      <w:pPr>
        <w:ind w:left="5040" w:hanging="360"/>
      </w:pPr>
      <w:rPr>
        <w:rFonts w:ascii="Symbol" w:hAnsi="Symbol" w:hint="default"/>
      </w:rPr>
    </w:lvl>
    <w:lvl w:ilvl="7" w:tplc="9D0AFE74" w:tentative="1">
      <w:start w:val="1"/>
      <w:numFmt w:val="bullet"/>
      <w:lvlText w:val="o"/>
      <w:lvlJc w:val="left"/>
      <w:pPr>
        <w:ind w:left="5760" w:hanging="360"/>
      </w:pPr>
      <w:rPr>
        <w:rFonts w:ascii="Courier New" w:hAnsi="Courier New" w:cs="Courier New" w:hint="default"/>
      </w:rPr>
    </w:lvl>
    <w:lvl w:ilvl="8" w:tplc="5122E672" w:tentative="1">
      <w:start w:val="1"/>
      <w:numFmt w:val="bullet"/>
      <w:lvlText w:val=""/>
      <w:lvlJc w:val="left"/>
      <w:pPr>
        <w:ind w:left="6480" w:hanging="360"/>
      </w:pPr>
      <w:rPr>
        <w:rFonts w:ascii="Wingdings" w:hAnsi="Wingdings" w:hint="default"/>
      </w:rPr>
    </w:lvl>
  </w:abstractNum>
  <w:abstractNum w:abstractNumId="22" w15:restartNumberingAfterBreak="0">
    <w:nsid w:val="66C553DE"/>
    <w:multiLevelType w:val="hybridMultilevel"/>
    <w:tmpl w:val="65386BBC"/>
    <w:lvl w:ilvl="0" w:tplc="29E2293E">
      <w:start w:val="1"/>
      <w:numFmt w:val="bullet"/>
      <w:lvlText w:val=""/>
      <w:lvlJc w:val="left"/>
      <w:pPr>
        <w:ind w:left="1145" w:hanging="360"/>
      </w:pPr>
      <w:rPr>
        <w:rFonts w:ascii="Symbol" w:hAnsi="Symbol" w:hint="default"/>
      </w:rPr>
    </w:lvl>
    <w:lvl w:ilvl="1" w:tplc="B3B4803A" w:tentative="1">
      <w:start w:val="1"/>
      <w:numFmt w:val="bullet"/>
      <w:lvlText w:val="o"/>
      <w:lvlJc w:val="left"/>
      <w:pPr>
        <w:ind w:left="1865" w:hanging="360"/>
      </w:pPr>
      <w:rPr>
        <w:rFonts w:ascii="Courier New" w:hAnsi="Courier New" w:cs="Courier New" w:hint="default"/>
      </w:rPr>
    </w:lvl>
    <w:lvl w:ilvl="2" w:tplc="C5AC03F8" w:tentative="1">
      <w:start w:val="1"/>
      <w:numFmt w:val="bullet"/>
      <w:lvlText w:val=""/>
      <w:lvlJc w:val="left"/>
      <w:pPr>
        <w:ind w:left="2585" w:hanging="360"/>
      </w:pPr>
      <w:rPr>
        <w:rFonts w:ascii="Wingdings" w:hAnsi="Wingdings" w:hint="default"/>
      </w:rPr>
    </w:lvl>
    <w:lvl w:ilvl="3" w:tplc="BEF205A2" w:tentative="1">
      <w:start w:val="1"/>
      <w:numFmt w:val="bullet"/>
      <w:lvlText w:val=""/>
      <w:lvlJc w:val="left"/>
      <w:pPr>
        <w:ind w:left="3305" w:hanging="360"/>
      </w:pPr>
      <w:rPr>
        <w:rFonts w:ascii="Symbol" w:hAnsi="Symbol" w:hint="default"/>
      </w:rPr>
    </w:lvl>
    <w:lvl w:ilvl="4" w:tplc="6FCA0788" w:tentative="1">
      <w:start w:val="1"/>
      <w:numFmt w:val="bullet"/>
      <w:lvlText w:val="o"/>
      <w:lvlJc w:val="left"/>
      <w:pPr>
        <w:ind w:left="4025" w:hanging="360"/>
      </w:pPr>
      <w:rPr>
        <w:rFonts w:ascii="Courier New" w:hAnsi="Courier New" w:cs="Courier New" w:hint="default"/>
      </w:rPr>
    </w:lvl>
    <w:lvl w:ilvl="5" w:tplc="5F687478" w:tentative="1">
      <w:start w:val="1"/>
      <w:numFmt w:val="bullet"/>
      <w:lvlText w:val=""/>
      <w:lvlJc w:val="left"/>
      <w:pPr>
        <w:ind w:left="4745" w:hanging="360"/>
      </w:pPr>
      <w:rPr>
        <w:rFonts w:ascii="Wingdings" w:hAnsi="Wingdings" w:hint="default"/>
      </w:rPr>
    </w:lvl>
    <w:lvl w:ilvl="6" w:tplc="8FE829FA" w:tentative="1">
      <w:start w:val="1"/>
      <w:numFmt w:val="bullet"/>
      <w:lvlText w:val=""/>
      <w:lvlJc w:val="left"/>
      <w:pPr>
        <w:ind w:left="5465" w:hanging="360"/>
      </w:pPr>
      <w:rPr>
        <w:rFonts w:ascii="Symbol" w:hAnsi="Symbol" w:hint="default"/>
      </w:rPr>
    </w:lvl>
    <w:lvl w:ilvl="7" w:tplc="CA328B6C" w:tentative="1">
      <w:start w:val="1"/>
      <w:numFmt w:val="bullet"/>
      <w:lvlText w:val="o"/>
      <w:lvlJc w:val="left"/>
      <w:pPr>
        <w:ind w:left="6185" w:hanging="360"/>
      </w:pPr>
      <w:rPr>
        <w:rFonts w:ascii="Courier New" w:hAnsi="Courier New" w:cs="Courier New" w:hint="default"/>
      </w:rPr>
    </w:lvl>
    <w:lvl w:ilvl="8" w:tplc="44D8A206" w:tentative="1">
      <w:start w:val="1"/>
      <w:numFmt w:val="bullet"/>
      <w:lvlText w:val=""/>
      <w:lvlJc w:val="left"/>
      <w:pPr>
        <w:ind w:left="6905" w:hanging="360"/>
      </w:pPr>
      <w:rPr>
        <w:rFonts w:ascii="Wingdings" w:hAnsi="Wingdings" w:hint="default"/>
      </w:rPr>
    </w:lvl>
  </w:abstractNum>
  <w:abstractNum w:abstractNumId="23" w15:restartNumberingAfterBreak="0">
    <w:nsid w:val="6A410242"/>
    <w:multiLevelType w:val="multilevel"/>
    <w:tmpl w:val="81D2F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07B7AF3"/>
    <w:multiLevelType w:val="hybridMultilevel"/>
    <w:tmpl w:val="0E96EA22"/>
    <w:lvl w:ilvl="0" w:tplc="A4F2411C">
      <w:start w:val="1"/>
      <w:numFmt w:val="bullet"/>
      <w:lvlText w:val=""/>
      <w:lvlJc w:val="left"/>
      <w:pPr>
        <w:ind w:left="720" w:hanging="360"/>
      </w:pPr>
      <w:rPr>
        <w:rFonts w:ascii="Symbol" w:hAnsi="Symbol" w:hint="default"/>
      </w:rPr>
    </w:lvl>
    <w:lvl w:ilvl="1" w:tplc="3D9E6966" w:tentative="1">
      <w:start w:val="1"/>
      <w:numFmt w:val="bullet"/>
      <w:lvlText w:val="o"/>
      <w:lvlJc w:val="left"/>
      <w:pPr>
        <w:ind w:left="1440" w:hanging="360"/>
      </w:pPr>
      <w:rPr>
        <w:rFonts w:ascii="Courier New" w:hAnsi="Courier New" w:cs="Courier New" w:hint="default"/>
      </w:rPr>
    </w:lvl>
    <w:lvl w:ilvl="2" w:tplc="D59EA95E" w:tentative="1">
      <w:start w:val="1"/>
      <w:numFmt w:val="bullet"/>
      <w:lvlText w:val=""/>
      <w:lvlJc w:val="left"/>
      <w:pPr>
        <w:ind w:left="2160" w:hanging="360"/>
      </w:pPr>
      <w:rPr>
        <w:rFonts w:ascii="Wingdings" w:hAnsi="Wingdings" w:hint="default"/>
      </w:rPr>
    </w:lvl>
    <w:lvl w:ilvl="3" w:tplc="EFF4F9C4" w:tentative="1">
      <w:start w:val="1"/>
      <w:numFmt w:val="bullet"/>
      <w:lvlText w:val=""/>
      <w:lvlJc w:val="left"/>
      <w:pPr>
        <w:ind w:left="2880" w:hanging="360"/>
      </w:pPr>
      <w:rPr>
        <w:rFonts w:ascii="Symbol" w:hAnsi="Symbol" w:hint="default"/>
      </w:rPr>
    </w:lvl>
    <w:lvl w:ilvl="4" w:tplc="5FCA2D0C" w:tentative="1">
      <w:start w:val="1"/>
      <w:numFmt w:val="bullet"/>
      <w:lvlText w:val="o"/>
      <w:lvlJc w:val="left"/>
      <w:pPr>
        <w:ind w:left="3600" w:hanging="360"/>
      </w:pPr>
      <w:rPr>
        <w:rFonts w:ascii="Courier New" w:hAnsi="Courier New" w:cs="Courier New" w:hint="default"/>
      </w:rPr>
    </w:lvl>
    <w:lvl w:ilvl="5" w:tplc="931296F6" w:tentative="1">
      <w:start w:val="1"/>
      <w:numFmt w:val="bullet"/>
      <w:lvlText w:val=""/>
      <w:lvlJc w:val="left"/>
      <w:pPr>
        <w:ind w:left="4320" w:hanging="360"/>
      </w:pPr>
      <w:rPr>
        <w:rFonts w:ascii="Wingdings" w:hAnsi="Wingdings" w:hint="default"/>
      </w:rPr>
    </w:lvl>
    <w:lvl w:ilvl="6" w:tplc="0472F288" w:tentative="1">
      <w:start w:val="1"/>
      <w:numFmt w:val="bullet"/>
      <w:lvlText w:val=""/>
      <w:lvlJc w:val="left"/>
      <w:pPr>
        <w:ind w:left="5040" w:hanging="360"/>
      </w:pPr>
      <w:rPr>
        <w:rFonts w:ascii="Symbol" w:hAnsi="Symbol" w:hint="default"/>
      </w:rPr>
    </w:lvl>
    <w:lvl w:ilvl="7" w:tplc="10BEB052" w:tentative="1">
      <w:start w:val="1"/>
      <w:numFmt w:val="bullet"/>
      <w:lvlText w:val="o"/>
      <w:lvlJc w:val="left"/>
      <w:pPr>
        <w:ind w:left="5760" w:hanging="360"/>
      </w:pPr>
      <w:rPr>
        <w:rFonts w:ascii="Courier New" w:hAnsi="Courier New" w:cs="Courier New" w:hint="default"/>
      </w:rPr>
    </w:lvl>
    <w:lvl w:ilvl="8" w:tplc="AF0A89EC" w:tentative="1">
      <w:start w:val="1"/>
      <w:numFmt w:val="bullet"/>
      <w:lvlText w:val=""/>
      <w:lvlJc w:val="left"/>
      <w:pPr>
        <w:ind w:left="6480" w:hanging="360"/>
      </w:pPr>
      <w:rPr>
        <w:rFonts w:ascii="Wingdings" w:hAnsi="Wingdings" w:hint="default"/>
      </w:rPr>
    </w:lvl>
  </w:abstractNum>
  <w:abstractNum w:abstractNumId="25" w15:restartNumberingAfterBreak="0">
    <w:nsid w:val="709F5D59"/>
    <w:multiLevelType w:val="hybridMultilevel"/>
    <w:tmpl w:val="E23A6634"/>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7B3C7B73"/>
    <w:multiLevelType w:val="multilevel"/>
    <w:tmpl w:val="096826E8"/>
    <w:lvl w:ilvl="0">
      <w:start w:val="1"/>
      <w:numFmt w:val="decimal"/>
      <w:pStyle w:val="Heading1-DWI"/>
      <w:lvlText w:val="%1."/>
      <w:lvlJc w:val="left"/>
      <w:pPr>
        <w:tabs>
          <w:tab w:val="num" w:pos="360"/>
        </w:tabs>
        <w:ind w:left="360" w:hanging="360"/>
      </w:pPr>
      <w:rPr>
        <w:rFonts w:hint="default"/>
      </w:rPr>
    </w:lvl>
    <w:lvl w:ilvl="1">
      <w:start w:val="1"/>
      <w:numFmt w:val="decimal"/>
      <w:pStyle w:val="Heading2-DWI"/>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pStyle w:val="Heading4-DWI"/>
      <w:isLgl/>
      <w:lvlText w:val="%1.%2.%3.%4"/>
      <w:lvlJc w:val="left"/>
      <w:pPr>
        <w:tabs>
          <w:tab w:val="num" w:pos="720"/>
        </w:tabs>
        <w:ind w:left="720" w:hanging="720"/>
      </w:pPr>
      <w:rPr>
        <w:rFonts w:hint="default"/>
      </w:rPr>
    </w:lvl>
    <w:lvl w:ilvl="4">
      <w:start w:val="1"/>
      <w:numFmt w:val="decimal"/>
      <w:pStyle w:val="Heading5-dwi"/>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7" w15:restartNumberingAfterBreak="0">
    <w:nsid w:val="7DC71E5D"/>
    <w:multiLevelType w:val="singleLevel"/>
    <w:tmpl w:val="B1C8F94C"/>
    <w:lvl w:ilvl="0">
      <w:start w:val="1"/>
      <w:numFmt w:val="bullet"/>
      <w:lvlText w:val=""/>
      <w:lvlJc w:val="left"/>
      <w:pPr>
        <w:tabs>
          <w:tab w:val="num" w:pos="360"/>
        </w:tabs>
        <w:ind w:left="360" w:hanging="360"/>
      </w:pPr>
      <w:rPr>
        <w:rFonts w:ascii="Symbol" w:hAnsi="Symbol" w:hint="default"/>
      </w:rPr>
    </w:lvl>
  </w:abstractNum>
  <w:num w:numId="1" w16cid:durableId="1056710084">
    <w:abstractNumId w:val="0"/>
  </w:num>
  <w:num w:numId="2" w16cid:durableId="679311257">
    <w:abstractNumId w:val="1"/>
    <w:lvlOverride w:ilvl="0">
      <w:lvl w:ilvl="0">
        <w:start w:val="1"/>
        <w:numFmt w:val="bullet"/>
        <w:lvlText w:val=""/>
        <w:legacy w:legacy="1" w:legacySpace="0" w:legacyIndent="283"/>
        <w:lvlJc w:val="left"/>
        <w:pPr>
          <w:ind w:left="3261" w:hanging="283"/>
        </w:pPr>
        <w:rPr>
          <w:rFonts w:ascii="Symbol" w:hAnsi="Symbol" w:hint="default"/>
        </w:rPr>
      </w:lvl>
    </w:lvlOverride>
  </w:num>
  <w:num w:numId="3" w16cid:durableId="1484159995">
    <w:abstractNumId w:val="26"/>
  </w:num>
  <w:num w:numId="4" w16cid:durableId="664475107">
    <w:abstractNumId w:val="10"/>
  </w:num>
  <w:num w:numId="5" w16cid:durableId="16734021">
    <w:abstractNumId w:val="16"/>
  </w:num>
  <w:num w:numId="6" w16cid:durableId="672614050">
    <w:abstractNumId w:val="12"/>
  </w:num>
  <w:num w:numId="7" w16cid:durableId="1300570072">
    <w:abstractNumId w:val="13"/>
  </w:num>
  <w:num w:numId="8" w16cid:durableId="2013875283">
    <w:abstractNumId w:val="21"/>
  </w:num>
  <w:num w:numId="9" w16cid:durableId="140584185">
    <w:abstractNumId w:val="7"/>
  </w:num>
  <w:num w:numId="10" w16cid:durableId="1976792931">
    <w:abstractNumId w:val="22"/>
  </w:num>
  <w:num w:numId="11" w16cid:durableId="586230833">
    <w:abstractNumId w:val="17"/>
  </w:num>
  <w:num w:numId="12" w16cid:durableId="851266612">
    <w:abstractNumId w:val="24"/>
  </w:num>
  <w:num w:numId="13" w16cid:durableId="326058180">
    <w:abstractNumId w:val="3"/>
  </w:num>
  <w:num w:numId="14" w16cid:durableId="1979802374">
    <w:abstractNumId w:val="11"/>
  </w:num>
  <w:num w:numId="15" w16cid:durableId="319315310">
    <w:abstractNumId w:val="6"/>
  </w:num>
  <w:num w:numId="16" w16cid:durableId="1050032486">
    <w:abstractNumId w:val="25"/>
  </w:num>
  <w:num w:numId="17" w16cid:durableId="1397050275">
    <w:abstractNumId w:val="27"/>
  </w:num>
  <w:num w:numId="18" w16cid:durableId="366222530">
    <w:abstractNumId w:val="4"/>
  </w:num>
  <w:num w:numId="19" w16cid:durableId="380137171">
    <w:abstractNumId w:val="23"/>
  </w:num>
  <w:num w:numId="20" w16cid:durableId="336423898">
    <w:abstractNumId w:val="18"/>
  </w:num>
  <w:num w:numId="21" w16cid:durableId="604311031">
    <w:abstractNumId w:val="5"/>
  </w:num>
  <w:num w:numId="22" w16cid:durableId="191382924">
    <w:abstractNumId w:val="14"/>
  </w:num>
  <w:num w:numId="23" w16cid:durableId="873275546">
    <w:abstractNumId w:val="9"/>
  </w:num>
  <w:num w:numId="24" w16cid:durableId="527959002">
    <w:abstractNumId w:val="8"/>
  </w:num>
  <w:num w:numId="25" w16cid:durableId="1139349134">
    <w:abstractNumId w:val="19"/>
  </w:num>
  <w:num w:numId="26" w16cid:durableId="77599556">
    <w:abstractNumId w:val="15"/>
  </w:num>
  <w:num w:numId="27" w16cid:durableId="1399137096">
    <w:abstractNumId w:val="2"/>
  </w:num>
  <w:num w:numId="28" w16cid:durableId="152185757">
    <w:abstractNumId w:val="2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removePersonalInformation/>
  <w:removeDateAndTime/>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6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165"/>
    <w:rsid w:val="00001440"/>
    <w:rsid w:val="00002623"/>
    <w:rsid w:val="0002023A"/>
    <w:rsid w:val="00022D7C"/>
    <w:rsid w:val="0002343D"/>
    <w:rsid w:val="00032557"/>
    <w:rsid w:val="00034BEC"/>
    <w:rsid w:val="0004184D"/>
    <w:rsid w:val="00044C96"/>
    <w:rsid w:val="0004544A"/>
    <w:rsid w:val="00050F5F"/>
    <w:rsid w:val="00051E8B"/>
    <w:rsid w:val="000532B2"/>
    <w:rsid w:val="000611F3"/>
    <w:rsid w:val="00066F34"/>
    <w:rsid w:val="00070BA2"/>
    <w:rsid w:val="00072C9D"/>
    <w:rsid w:val="00077322"/>
    <w:rsid w:val="00080255"/>
    <w:rsid w:val="000808EB"/>
    <w:rsid w:val="00087C68"/>
    <w:rsid w:val="000975C1"/>
    <w:rsid w:val="000A41F1"/>
    <w:rsid w:val="000A6986"/>
    <w:rsid w:val="000A7A3F"/>
    <w:rsid w:val="000B5EC0"/>
    <w:rsid w:val="000C073E"/>
    <w:rsid w:val="000C1E1C"/>
    <w:rsid w:val="000C350F"/>
    <w:rsid w:val="000C47DC"/>
    <w:rsid w:val="000D22EB"/>
    <w:rsid w:val="000D29CB"/>
    <w:rsid w:val="000D4D0B"/>
    <w:rsid w:val="000D6B77"/>
    <w:rsid w:val="000E79F6"/>
    <w:rsid w:val="000F41B9"/>
    <w:rsid w:val="000F6AA0"/>
    <w:rsid w:val="0010020A"/>
    <w:rsid w:val="00110498"/>
    <w:rsid w:val="001105B1"/>
    <w:rsid w:val="00113110"/>
    <w:rsid w:val="00114305"/>
    <w:rsid w:val="0012373E"/>
    <w:rsid w:val="00132700"/>
    <w:rsid w:val="00142741"/>
    <w:rsid w:val="00142D61"/>
    <w:rsid w:val="00143EE4"/>
    <w:rsid w:val="001470BA"/>
    <w:rsid w:val="00151527"/>
    <w:rsid w:val="00164425"/>
    <w:rsid w:val="00171983"/>
    <w:rsid w:val="00172A64"/>
    <w:rsid w:val="001771BE"/>
    <w:rsid w:val="001A06BF"/>
    <w:rsid w:val="001A08C8"/>
    <w:rsid w:val="001A3B86"/>
    <w:rsid w:val="001A4EF5"/>
    <w:rsid w:val="001B0D7A"/>
    <w:rsid w:val="001B4D0A"/>
    <w:rsid w:val="001B6BD1"/>
    <w:rsid w:val="001C183C"/>
    <w:rsid w:val="001C355A"/>
    <w:rsid w:val="001C5815"/>
    <w:rsid w:val="001C78B7"/>
    <w:rsid w:val="001D0A5D"/>
    <w:rsid w:val="001D2594"/>
    <w:rsid w:val="001D74A7"/>
    <w:rsid w:val="001E5FFF"/>
    <w:rsid w:val="001E6F93"/>
    <w:rsid w:val="001F18B2"/>
    <w:rsid w:val="001F30A1"/>
    <w:rsid w:val="001F4753"/>
    <w:rsid w:val="001F5FB3"/>
    <w:rsid w:val="001F6F5F"/>
    <w:rsid w:val="00202EC8"/>
    <w:rsid w:val="002044AD"/>
    <w:rsid w:val="0020525C"/>
    <w:rsid w:val="00216CC2"/>
    <w:rsid w:val="0022513C"/>
    <w:rsid w:val="00231E79"/>
    <w:rsid w:val="0023263C"/>
    <w:rsid w:val="00232834"/>
    <w:rsid w:val="00232D96"/>
    <w:rsid w:val="00234077"/>
    <w:rsid w:val="002429FF"/>
    <w:rsid w:val="00243424"/>
    <w:rsid w:val="002455ED"/>
    <w:rsid w:val="002503EA"/>
    <w:rsid w:val="00274692"/>
    <w:rsid w:val="00276909"/>
    <w:rsid w:val="00281494"/>
    <w:rsid w:val="00283C30"/>
    <w:rsid w:val="002860C9"/>
    <w:rsid w:val="00294861"/>
    <w:rsid w:val="002A0199"/>
    <w:rsid w:val="002A1D08"/>
    <w:rsid w:val="002B6671"/>
    <w:rsid w:val="002C0052"/>
    <w:rsid w:val="002C0F10"/>
    <w:rsid w:val="002C763E"/>
    <w:rsid w:val="002E130F"/>
    <w:rsid w:val="002E227C"/>
    <w:rsid w:val="002E51C1"/>
    <w:rsid w:val="002F0359"/>
    <w:rsid w:val="002F0920"/>
    <w:rsid w:val="002F36B1"/>
    <w:rsid w:val="002F39E3"/>
    <w:rsid w:val="00300B4A"/>
    <w:rsid w:val="003058AA"/>
    <w:rsid w:val="0031153A"/>
    <w:rsid w:val="00313375"/>
    <w:rsid w:val="00313FA7"/>
    <w:rsid w:val="00314E61"/>
    <w:rsid w:val="00317CA9"/>
    <w:rsid w:val="003212B9"/>
    <w:rsid w:val="00323D3C"/>
    <w:rsid w:val="00324A15"/>
    <w:rsid w:val="00325142"/>
    <w:rsid w:val="003329F5"/>
    <w:rsid w:val="003355BA"/>
    <w:rsid w:val="00335611"/>
    <w:rsid w:val="00335E17"/>
    <w:rsid w:val="003370B0"/>
    <w:rsid w:val="003449D4"/>
    <w:rsid w:val="00344CF9"/>
    <w:rsid w:val="00344D51"/>
    <w:rsid w:val="003519A9"/>
    <w:rsid w:val="003571F7"/>
    <w:rsid w:val="00365215"/>
    <w:rsid w:val="00366C03"/>
    <w:rsid w:val="0037096F"/>
    <w:rsid w:val="00372D5E"/>
    <w:rsid w:val="003762C9"/>
    <w:rsid w:val="00380262"/>
    <w:rsid w:val="0038325D"/>
    <w:rsid w:val="00383BEB"/>
    <w:rsid w:val="003844FC"/>
    <w:rsid w:val="00385D5B"/>
    <w:rsid w:val="00391CAD"/>
    <w:rsid w:val="003A075B"/>
    <w:rsid w:val="003A330D"/>
    <w:rsid w:val="003A33F5"/>
    <w:rsid w:val="003A4A40"/>
    <w:rsid w:val="003A7422"/>
    <w:rsid w:val="003B185E"/>
    <w:rsid w:val="003B3E42"/>
    <w:rsid w:val="003B742A"/>
    <w:rsid w:val="003B7689"/>
    <w:rsid w:val="003C6AC9"/>
    <w:rsid w:val="003D049C"/>
    <w:rsid w:val="003D11A7"/>
    <w:rsid w:val="003D3451"/>
    <w:rsid w:val="003D6D6A"/>
    <w:rsid w:val="003E0ED1"/>
    <w:rsid w:val="003E3BCD"/>
    <w:rsid w:val="003E3CD6"/>
    <w:rsid w:val="003E5166"/>
    <w:rsid w:val="003F1D09"/>
    <w:rsid w:val="003F24A4"/>
    <w:rsid w:val="003F2E03"/>
    <w:rsid w:val="003F428B"/>
    <w:rsid w:val="003F4CE1"/>
    <w:rsid w:val="003F5458"/>
    <w:rsid w:val="00400512"/>
    <w:rsid w:val="00403A1F"/>
    <w:rsid w:val="004179CA"/>
    <w:rsid w:val="00420D53"/>
    <w:rsid w:val="00421408"/>
    <w:rsid w:val="00423844"/>
    <w:rsid w:val="0042686A"/>
    <w:rsid w:val="004325B5"/>
    <w:rsid w:val="00452B7E"/>
    <w:rsid w:val="00455A9B"/>
    <w:rsid w:val="00467BBF"/>
    <w:rsid w:val="00480FD1"/>
    <w:rsid w:val="00485564"/>
    <w:rsid w:val="004911A3"/>
    <w:rsid w:val="0049331B"/>
    <w:rsid w:val="00496104"/>
    <w:rsid w:val="004962DA"/>
    <w:rsid w:val="004A1C02"/>
    <w:rsid w:val="004A1E32"/>
    <w:rsid w:val="004A1EDC"/>
    <w:rsid w:val="004A38EF"/>
    <w:rsid w:val="004A70CB"/>
    <w:rsid w:val="004A7395"/>
    <w:rsid w:val="004A7ADC"/>
    <w:rsid w:val="004B1262"/>
    <w:rsid w:val="004B2576"/>
    <w:rsid w:val="004B4447"/>
    <w:rsid w:val="004C2167"/>
    <w:rsid w:val="004C3E5A"/>
    <w:rsid w:val="004C41B5"/>
    <w:rsid w:val="004D03FA"/>
    <w:rsid w:val="004D311C"/>
    <w:rsid w:val="004D3258"/>
    <w:rsid w:val="004D50C1"/>
    <w:rsid w:val="004E699D"/>
    <w:rsid w:val="004F20FC"/>
    <w:rsid w:val="004F21D2"/>
    <w:rsid w:val="004F5107"/>
    <w:rsid w:val="00500EEB"/>
    <w:rsid w:val="0050416A"/>
    <w:rsid w:val="00523D60"/>
    <w:rsid w:val="00527EF1"/>
    <w:rsid w:val="00534439"/>
    <w:rsid w:val="005412CF"/>
    <w:rsid w:val="00542721"/>
    <w:rsid w:val="00561341"/>
    <w:rsid w:val="00562096"/>
    <w:rsid w:val="00576736"/>
    <w:rsid w:val="00576D97"/>
    <w:rsid w:val="0058575B"/>
    <w:rsid w:val="00586ABF"/>
    <w:rsid w:val="00597892"/>
    <w:rsid w:val="005A3EA2"/>
    <w:rsid w:val="005B05F0"/>
    <w:rsid w:val="005C5539"/>
    <w:rsid w:val="005C5ACE"/>
    <w:rsid w:val="005D1653"/>
    <w:rsid w:val="005D39DE"/>
    <w:rsid w:val="005D414D"/>
    <w:rsid w:val="005D7ADA"/>
    <w:rsid w:val="005E06BD"/>
    <w:rsid w:val="005E2A32"/>
    <w:rsid w:val="005E2E84"/>
    <w:rsid w:val="005E3837"/>
    <w:rsid w:val="005F0570"/>
    <w:rsid w:val="005F2A94"/>
    <w:rsid w:val="005F4DCD"/>
    <w:rsid w:val="006003EC"/>
    <w:rsid w:val="00603BEC"/>
    <w:rsid w:val="006077A6"/>
    <w:rsid w:val="0061356C"/>
    <w:rsid w:val="00623268"/>
    <w:rsid w:val="006232E0"/>
    <w:rsid w:val="00623953"/>
    <w:rsid w:val="00625CD3"/>
    <w:rsid w:val="006275DB"/>
    <w:rsid w:val="0063002D"/>
    <w:rsid w:val="00631AD1"/>
    <w:rsid w:val="006326B6"/>
    <w:rsid w:val="00636ACD"/>
    <w:rsid w:val="00637536"/>
    <w:rsid w:val="0064021F"/>
    <w:rsid w:val="00643BC2"/>
    <w:rsid w:val="00650BE3"/>
    <w:rsid w:val="00662A2A"/>
    <w:rsid w:val="0067105F"/>
    <w:rsid w:val="006759B9"/>
    <w:rsid w:val="00675C65"/>
    <w:rsid w:val="0067757C"/>
    <w:rsid w:val="00681951"/>
    <w:rsid w:val="00682756"/>
    <w:rsid w:val="00685E40"/>
    <w:rsid w:val="0068770E"/>
    <w:rsid w:val="00687967"/>
    <w:rsid w:val="00693C08"/>
    <w:rsid w:val="006A0BA3"/>
    <w:rsid w:val="006A2574"/>
    <w:rsid w:val="006A267A"/>
    <w:rsid w:val="006A3A35"/>
    <w:rsid w:val="006B20C1"/>
    <w:rsid w:val="006D1D40"/>
    <w:rsid w:val="006D4F28"/>
    <w:rsid w:val="006E1C60"/>
    <w:rsid w:val="006E24A9"/>
    <w:rsid w:val="006E3BC5"/>
    <w:rsid w:val="006E581A"/>
    <w:rsid w:val="006F2A2B"/>
    <w:rsid w:val="0070357E"/>
    <w:rsid w:val="00705974"/>
    <w:rsid w:val="00710E10"/>
    <w:rsid w:val="0071220C"/>
    <w:rsid w:val="007122C6"/>
    <w:rsid w:val="007152F3"/>
    <w:rsid w:val="00715CA8"/>
    <w:rsid w:val="00721548"/>
    <w:rsid w:val="007216A5"/>
    <w:rsid w:val="00730E47"/>
    <w:rsid w:val="007332DB"/>
    <w:rsid w:val="00737C6B"/>
    <w:rsid w:val="00746B92"/>
    <w:rsid w:val="00746EA9"/>
    <w:rsid w:val="007500BE"/>
    <w:rsid w:val="0075565E"/>
    <w:rsid w:val="00762D88"/>
    <w:rsid w:val="00763586"/>
    <w:rsid w:val="00765192"/>
    <w:rsid w:val="00766ADE"/>
    <w:rsid w:val="00783FF4"/>
    <w:rsid w:val="00785724"/>
    <w:rsid w:val="00785BB3"/>
    <w:rsid w:val="007A5964"/>
    <w:rsid w:val="007A6949"/>
    <w:rsid w:val="007B0990"/>
    <w:rsid w:val="007C0088"/>
    <w:rsid w:val="007D2674"/>
    <w:rsid w:val="007D279F"/>
    <w:rsid w:val="007D4CCB"/>
    <w:rsid w:val="007E2E7F"/>
    <w:rsid w:val="007E31ED"/>
    <w:rsid w:val="007E418B"/>
    <w:rsid w:val="007E6D13"/>
    <w:rsid w:val="007F03C9"/>
    <w:rsid w:val="007F1444"/>
    <w:rsid w:val="007F5AA9"/>
    <w:rsid w:val="00800310"/>
    <w:rsid w:val="008023EF"/>
    <w:rsid w:val="008054A2"/>
    <w:rsid w:val="00812492"/>
    <w:rsid w:val="008131F7"/>
    <w:rsid w:val="0081459D"/>
    <w:rsid w:val="00816C42"/>
    <w:rsid w:val="008176F8"/>
    <w:rsid w:val="0081797D"/>
    <w:rsid w:val="00823390"/>
    <w:rsid w:val="00825DCF"/>
    <w:rsid w:val="00827854"/>
    <w:rsid w:val="00831040"/>
    <w:rsid w:val="008336F9"/>
    <w:rsid w:val="0083649A"/>
    <w:rsid w:val="008434F1"/>
    <w:rsid w:val="00847C02"/>
    <w:rsid w:val="00851E02"/>
    <w:rsid w:val="00852632"/>
    <w:rsid w:val="00865028"/>
    <w:rsid w:val="00865B2E"/>
    <w:rsid w:val="00867EDC"/>
    <w:rsid w:val="0087334E"/>
    <w:rsid w:val="00876EED"/>
    <w:rsid w:val="00877EDD"/>
    <w:rsid w:val="0088526F"/>
    <w:rsid w:val="0088646C"/>
    <w:rsid w:val="00887898"/>
    <w:rsid w:val="008909F8"/>
    <w:rsid w:val="00891301"/>
    <w:rsid w:val="00894E5A"/>
    <w:rsid w:val="008A368E"/>
    <w:rsid w:val="008B29E4"/>
    <w:rsid w:val="008B51A4"/>
    <w:rsid w:val="008B5BED"/>
    <w:rsid w:val="008C2E5E"/>
    <w:rsid w:val="008D12CA"/>
    <w:rsid w:val="008D299D"/>
    <w:rsid w:val="008D3532"/>
    <w:rsid w:val="008D4F00"/>
    <w:rsid w:val="008D53D3"/>
    <w:rsid w:val="008D552B"/>
    <w:rsid w:val="008D6A11"/>
    <w:rsid w:val="008E2E64"/>
    <w:rsid w:val="008E422E"/>
    <w:rsid w:val="008E585E"/>
    <w:rsid w:val="008F05CA"/>
    <w:rsid w:val="008F3D4E"/>
    <w:rsid w:val="0090565F"/>
    <w:rsid w:val="00910D83"/>
    <w:rsid w:val="00912583"/>
    <w:rsid w:val="00922C25"/>
    <w:rsid w:val="00925533"/>
    <w:rsid w:val="009308D6"/>
    <w:rsid w:val="0093666D"/>
    <w:rsid w:val="00941FB7"/>
    <w:rsid w:val="0094203A"/>
    <w:rsid w:val="00944663"/>
    <w:rsid w:val="00947165"/>
    <w:rsid w:val="00950FDE"/>
    <w:rsid w:val="00955BAE"/>
    <w:rsid w:val="009647E5"/>
    <w:rsid w:val="009775B6"/>
    <w:rsid w:val="00982383"/>
    <w:rsid w:val="00982A2D"/>
    <w:rsid w:val="00984F62"/>
    <w:rsid w:val="009869F1"/>
    <w:rsid w:val="009908CD"/>
    <w:rsid w:val="00990A5F"/>
    <w:rsid w:val="009916DD"/>
    <w:rsid w:val="009932AE"/>
    <w:rsid w:val="00993577"/>
    <w:rsid w:val="00993B5C"/>
    <w:rsid w:val="009963A2"/>
    <w:rsid w:val="00996FB7"/>
    <w:rsid w:val="00997DF7"/>
    <w:rsid w:val="009A3F75"/>
    <w:rsid w:val="009A6E0C"/>
    <w:rsid w:val="009B034D"/>
    <w:rsid w:val="009B0F62"/>
    <w:rsid w:val="009B3880"/>
    <w:rsid w:val="009B5E13"/>
    <w:rsid w:val="009C0BDE"/>
    <w:rsid w:val="009C180C"/>
    <w:rsid w:val="009C5BD4"/>
    <w:rsid w:val="009C5F64"/>
    <w:rsid w:val="009C7209"/>
    <w:rsid w:val="009C764C"/>
    <w:rsid w:val="009D055E"/>
    <w:rsid w:val="009D35BC"/>
    <w:rsid w:val="009D38B0"/>
    <w:rsid w:val="009D7BCD"/>
    <w:rsid w:val="009E5BC6"/>
    <w:rsid w:val="009F0DF3"/>
    <w:rsid w:val="00A066A8"/>
    <w:rsid w:val="00A10FE2"/>
    <w:rsid w:val="00A1411E"/>
    <w:rsid w:val="00A146F8"/>
    <w:rsid w:val="00A15984"/>
    <w:rsid w:val="00A30F4E"/>
    <w:rsid w:val="00A33A69"/>
    <w:rsid w:val="00A37CB6"/>
    <w:rsid w:val="00A4335D"/>
    <w:rsid w:val="00A449F4"/>
    <w:rsid w:val="00A4765F"/>
    <w:rsid w:val="00A47D68"/>
    <w:rsid w:val="00A55534"/>
    <w:rsid w:val="00A60B89"/>
    <w:rsid w:val="00A664AB"/>
    <w:rsid w:val="00A66EB5"/>
    <w:rsid w:val="00A67B4C"/>
    <w:rsid w:val="00A73490"/>
    <w:rsid w:val="00A8511D"/>
    <w:rsid w:val="00A85A71"/>
    <w:rsid w:val="00A92B9E"/>
    <w:rsid w:val="00A92CC3"/>
    <w:rsid w:val="00A94FAC"/>
    <w:rsid w:val="00A9603E"/>
    <w:rsid w:val="00AA2FDD"/>
    <w:rsid w:val="00AC1E49"/>
    <w:rsid w:val="00AD3FC7"/>
    <w:rsid w:val="00AD4D99"/>
    <w:rsid w:val="00AD6EBA"/>
    <w:rsid w:val="00AE0BAB"/>
    <w:rsid w:val="00AF2BA0"/>
    <w:rsid w:val="00AF48E9"/>
    <w:rsid w:val="00AF56B1"/>
    <w:rsid w:val="00B02714"/>
    <w:rsid w:val="00B07A02"/>
    <w:rsid w:val="00B145F0"/>
    <w:rsid w:val="00B148FD"/>
    <w:rsid w:val="00B1605F"/>
    <w:rsid w:val="00B2116F"/>
    <w:rsid w:val="00B25F7E"/>
    <w:rsid w:val="00B32DBE"/>
    <w:rsid w:val="00B340BD"/>
    <w:rsid w:val="00B36183"/>
    <w:rsid w:val="00B41274"/>
    <w:rsid w:val="00B419AD"/>
    <w:rsid w:val="00B45800"/>
    <w:rsid w:val="00B51DDC"/>
    <w:rsid w:val="00B5527E"/>
    <w:rsid w:val="00B557BA"/>
    <w:rsid w:val="00B608D5"/>
    <w:rsid w:val="00B65B09"/>
    <w:rsid w:val="00B728ED"/>
    <w:rsid w:val="00B77245"/>
    <w:rsid w:val="00B86EB8"/>
    <w:rsid w:val="00B91B3B"/>
    <w:rsid w:val="00B941AA"/>
    <w:rsid w:val="00B973DF"/>
    <w:rsid w:val="00B97AE1"/>
    <w:rsid w:val="00BA1224"/>
    <w:rsid w:val="00BA1AC4"/>
    <w:rsid w:val="00BC3762"/>
    <w:rsid w:val="00BC4AEC"/>
    <w:rsid w:val="00BC51BE"/>
    <w:rsid w:val="00BC6734"/>
    <w:rsid w:val="00BD22DA"/>
    <w:rsid w:val="00BD698D"/>
    <w:rsid w:val="00BE540B"/>
    <w:rsid w:val="00BE7F99"/>
    <w:rsid w:val="00BF1463"/>
    <w:rsid w:val="00C051ED"/>
    <w:rsid w:val="00C1020A"/>
    <w:rsid w:val="00C13BD2"/>
    <w:rsid w:val="00C15A2D"/>
    <w:rsid w:val="00C224D3"/>
    <w:rsid w:val="00C23A2C"/>
    <w:rsid w:val="00C27C9D"/>
    <w:rsid w:val="00C43588"/>
    <w:rsid w:val="00C47812"/>
    <w:rsid w:val="00C503BC"/>
    <w:rsid w:val="00C528C4"/>
    <w:rsid w:val="00C54311"/>
    <w:rsid w:val="00C61CB3"/>
    <w:rsid w:val="00C62BF4"/>
    <w:rsid w:val="00C66372"/>
    <w:rsid w:val="00C727D1"/>
    <w:rsid w:val="00C834EE"/>
    <w:rsid w:val="00C849B6"/>
    <w:rsid w:val="00C967A8"/>
    <w:rsid w:val="00CA0E02"/>
    <w:rsid w:val="00CA1EBA"/>
    <w:rsid w:val="00CA2FB8"/>
    <w:rsid w:val="00CA47F5"/>
    <w:rsid w:val="00CB35BB"/>
    <w:rsid w:val="00CB37B7"/>
    <w:rsid w:val="00CB7AC2"/>
    <w:rsid w:val="00CD2184"/>
    <w:rsid w:val="00CD24EF"/>
    <w:rsid w:val="00CD39C0"/>
    <w:rsid w:val="00CD4094"/>
    <w:rsid w:val="00CD56D3"/>
    <w:rsid w:val="00CD64AD"/>
    <w:rsid w:val="00CE000A"/>
    <w:rsid w:val="00CE02BC"/>
    <w:rsid w:val="00CE7E84"/>
    <w:rsid w:val="00D02C1B"/>
    <w:rsid w:val="00D10705"/>
    <w:rsid w:val="00D10B75"/>
    <w:rsid w:val="00D10B87"/>
    <w:rsid w:val="00D13CA8"/>
    <w:rsid w:val="00D153BD"/>
    <w:rsid w:val="00D162A9"/>
    <w:rsid w:val="00D2517C"/>
    <w:rsid w:val="00D3475A"/>
    <w:rsid w:val="00D36BB0"/>
    <w:rsid w:val="00D37FE5"/>
    <w:rsid w:val="00D462A9"/>
    <w:rsid w:val="00D50025"/>
    <w:rsid w:val="00D52CDA"/>
    <w:rsid w:val="00D55150"/>
    <w:rsid w:val="00D557F2"/>
    <w:rsid w:val="00D71C86"/>
    <w:rsid w:val="00D71FE3"/>
    <w:rsid w:val="00D72F82"/>
    <w:rsid w:val="00D73004"/>
    <w:rsid w:val="00D77B6E"/>
    <w:rsid w:val="00D8492A"/>
    <w:rsid w:val="00D8623A"/>
    <w:rsid w:val="00D865FF"/>
    <w:rsid w:val="00D87A64"/>
    <w:rsid w:val="00D961B8"/>
    <w:rsid w:val="00D968B2"/>
    <w:rsid w:val="00D97CDC"/>
    <w:rsid w:val="00DA706A"/>
    <w:rsid w:val="00DB3319"/>
    <w:rsid w:val="00DC60DA"/>
    <w:rsid w:val="00DC7BBC"/>
    <w:rsid w:val="00DD1C82"/>
    <w:rsid w:val="00DD4B7F"/>
    <w:rsid w:val="00DD53A7"/>
    <w:rsid w:val="00DE5CD0"/>
    <w:rsid w:val="00DE5D5A"/>
    <w:rsid w:val="00DF3BF0"/>
    <w:rsid w:val="00DF5554"/>
    <w:rsid w:val="00E10F09"/>
    <w:rsid w:val="00E150BD"/>
    <w:rsid w:val="00E258DA"/>
    <w:rsid w:val="00E33CD0"/>
    <w:rsid w:val="00E35327"/>
    <w:rsid w:val="00E43BE8"/>
    <w:rsid w:val="00E44CEC"/>
    <w:rsid w:val="00E4652F"/>
    <w:rsid w:val="00E51D35"/>
    <w:rsid w:val="00E53A3A"/>
    <w:rsid w:val="00E5631D"/>
    <w:rsid w:val="00E573BC"/>
    <w:rsid w:val="00E62E95"/>
    <w:rsid w:val="00E65B7A"/>
    <w:rsid w:val="00E66DE3"/>
    <w:rsid w:val="00E81F4C"/>
    <w:rsid w:val="00E83C9F"/>
    <w:rsid w:val="00E93B00"/>
    <w:rsid w:val="00E94CEE"/>
    <w:rsid w:val="00E94DF7"/>
    <w:rsid w:val="00E956E9"/>
    <w:rsid w:val="00E97936"/>
    <w:rsid w:val="00EA15EF"/>
    <w:rsid w:val="00EA26B2"/>
    <w:rsid w:val="00EA51F1"/>
    <w:rsid w:val="00EA6773"/>
    <w:rsid w:val="00EB3291"/>
    <w:rsid w:val="00EB6C29"/>
    <w:rsid w:val="00EC5D49"/>
    <w:rsid w:val="00ED1ACD"/>
    <w:rsid w:val="00ED5825"/>
    <w:rsid w:val="00ED5C0B"/>
    <w:rsid w:val="00ED6133"/>
    <w:rsid w:val="00ED6325"/>
    <w:rsid w:val="00EE2E8E"/>
    <w:rsid w:val="00EF2E4F"/>
    <w:rsid w:val="00EF5D6A"/>
    <w:rsid w:val="00EF78EA"/>
    <w:rsid w:val="00F01E12"/>
    <w:rsid w:val="00F02CB8"/>
    <w:rsid w:val="00F0739F"/>
    <w:rsid w:val="00F13DB9"/>
    <w:rsid w:val="00F151A2"/>
    <w:rsid w:val="00F20108"/>
    <w:rsid w:val="00F2117D"/>
    <w:rsid w:val="00F21C3A"/>
    <w:rsid w:val="00F33153"/>
    <w:rsid w:val="00F34214"/>
    <w:rsid w:val="00F41782"/>
    <w:rsid w:val="00F44572"/>
    <w:rsid w:val="00F5472B"/>
    <w:rsid w:val="00F6038F"/>
    <w:rsid w:val="00F6366D"/>
    <w:rsid w:val="00F65ED2"/>
    <w:rsid w:val="00F721BB"/>
    <w:rsid w:val="00F72956"/>
    <w:rsid w:val="00F72CD1"/>
    <w:rsid w:val="00F7481E"/>
    <w:rsid w:val="00F75922"/>
    <w:rsid w:val="00F8449D"/>
    <w:rsid w:val="00F8486F"/>
    <w:rsid w:val="00F86172"/>
    <w:rsid w:val="00F86535"/>
    <w:rsid w:val="00F90CAB"/>
    <w:rsid w:val="00F90F42"/>
    <w:rsid w:val="00F93111"/>
    <w:rsid w:val="00F93FBC"/>
    <w:rsid w:val="00FA225B"/>
    <w:rsid w:val="00FA49C8"/>
    <w:rsid w:val="00FA4BC8"/>
    <w:rsid w:val="00FA6D85"/>
    <w:rsid w:val="00FA7D05"/>
    <w:rsid w:val="00FC57A3"/>
    <w:rsid w:val="00FC5BAB"/>
    <w:rsid w:val="00FE40DB"/>
    <w:rsid w:val="00FF30CA"/>
    <w:rsid w:val="00FF52F0"/>
    <w:rsid w:val="00FF614D"/>
    <w:rsid w:val="00FF732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60"/>
    <o:shapelayout v:ext="edit">
      <o:idmap v:ext="edit" data="2"/>
    </o:shapelayout>
  </w:shapeDefaults>
  <w:decimalSymbol w:val="."/>
  <w:listSeparator w:val=","/>
  <w14:docId w14:val="0DE8B3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475A"/>
    <w:pPr>
      <w:tabs>
        <w:tab w:val="left" w:pos="1080"/>
        <w:tab w:val="right" w:pos="4536"/>
        <w:tab w:val="left" w:pos="4820"/>
      </w:tabs>
      <w:ind w:left="425"/>
    </w:pPr>
    <w:rPr>
      <w:rFonts w:ascii="Arial" w:hAnsi="Arial"/>
      <w:lang w:val="fr-FR" w:eastAsia="en-US"/>
    </w:rPr>
  </w:style>
  <w:style w:type="paragraph" w:styleId="Heading1">
    <w:name w:val="heading 1"/>
    <w:basedOn w:val="Normal"/>
    <w:next w:val="Normal"/>
    <w:link w:val="Heading1Char"/>
    <w:qFormat/>
    <w:rsid w:val="00D3475A"/>
    <w:pPr>
      <w:keepNext/>
      <w:numPr>
        <w:numId w:val="1"/>
      </w:numPr>
      <w:spacing w:before="120" w:after="60"/>
      <w:outlineLvl w:val="0"/>
    </w:pPr>
    <w:rPr>
      <w:b/>
      <w:kern w:val="28"/>
      <w:sz w:val="28"/>
    </w:rPr>
  </w:style>
  <w:style w:type="paragraph" w:styleId="Heading2">
    <w:name w:val="heading 2"/>
    <w:basedOn w:val="Normal"/>
    <w:next w:val="Normal"/>
    <w:link w:val="Heading2Char"/>
    <w:qFormat/>
    <w:rsid w:val="00D3475A"/>
    <w:pPr>
      <w:keepNext/>
      <w:numPr>
        <w:ilvl w:val="1"/>
        <w:numId w:val="1"/>
      </w:numPr>
      <w:spacing w:before="80" w:after="60"/>
      <w:outlineLvl w:val="1"/>
    </w:pPr>
    <w:rPr>
      <w:b/>
      <w:sz w:val="24"/>
    </w:rPr>
  </w:style>
  <w:style w:type="paragraph" w:styleId="Heading3">
    <w:name w:val="heading 3"/>
    <w:basedOn w:val="Normal"/>
    <w:next w:val="Normal"/>
    <w:link w:val="Heading3Char"/>
    <w:qFormat/>
    <w:rsid w:val="00D3475A"/>
    <w:pPr>
      <w:keepNext/>
      <w:numPr>
        <w:ilvl w:val="2"/>
        <w:numId w:val="1"/>
      </w:numPr>
      <w:spacing w:before="60" w:after="60"/>
      <w:outlineLvl w:val="2"/>
    </w:pPr>
    <w:rPr>
      <w:b/>
      <w:sz w:val="22"/>
    </w:rPr>
  </w:style>
  <w:style w:type="paragraph" w:styleId="Heading4">
    <w:name w:val="heading 4"/>
    <w:aliases w:val="Titre4"/>
    <w:basedOn w:val="Normal"/>
    <w:next w:val="Normal"/>
    <w:link w:val="Heading4Char"/>
    <w:qFormat/>
    <w:rsid w:val="00D3475A"/>
    <w:pPr>
      <w:keepNext/>
      <w:numPr>
        <w:ilvl w:val="3"/>
        <w:numId w:val="1"/>
      </w:numPr>
      <w:spacing w:before="240" w:after="60"/>
      <w:outlineLvl w:val="3"/>
    </w:pPr>
    <w:rPr>
      <w:b/>
    </w:rPr>
  </w:style>
  <w:style w:type="paragraph" w:styleId="Heading5">
    <w:name w:val="heading 5"/>
    <w:aliases w:val="Titre5"/>
    <w:basedOn w:val="Normal"/>
    <w:next w:val="Normal"/>
    <w:link w:val="Heading5Char"/>
    <w:qFormat/>
    <w:rsid w:val="00D3475A"/>
    <w:pPr>
      <w:numPr>
        <w:ilvl w:val="4"/>
        <w:numId w:val="1"/>
      </w:numPr>
      <w:spacing w:before="240" w:after="60"/>
      <w:outlineLvl w:val="4"/>
    </w:pPr>
    <w:rPr>
      <w:sz w:val="22"/>
    </w:rPr>
  </w:style>
  <w:style w:type="paragraph" w:styleId="Heading6">
    <w:name w:val="heading 6"/>
    <w:basedOn w:val="Normal"/>
    <w:next w:val="Normal"/>
    <w:qFormat/>
    <w:rsid w:val="00D3475A"/>
    <w:pPr>
      <w:numPr>
        <w:ilvl w:val="5"/>
        <w:numId w:val="1"/>
      </w:numPr>
      <w:spacing w:before="240" w:after="60"/>
      <w:outlineLvl w:val="5"/>
    </w:pPr>
    <w:rPr>
      <w:rFonts w:ascii="Times New Roman" w:hAnsi="Times New Roman"/>
      <w:i/>
      <w:sz w:val="22"/>
    </w:rPr>
  </w:style>
  <w:style w:type="paragraph" w:styleId="Heading7">
    <w:name w:val="heading 7"/>
    <w:basedOn w:val="Normal"/>
    <w:next w:val="Normal"/>
    <w:qFormat/>
    <w:rsid w:val="00D3475A"/>
    <w:pPr>
      <w:numPr>
        <w:ilvl w:val="6"/>
        <w:numId w:val="1"/>
      </w:numPr>
      <w:spacing w:before="240" w:after="60"/>
      <w:outlineLvl w:val="6"/>
    </w:pPr>
  </w:style>
  <w:style w:type="paragraph" w:styleId="Heading8">
    <w:name w:val="heading 8"/>
    <w:basedOn w:val="Normal"/>
    <w:next w:val="Normal"/>
    <w:qFormat/>
    <w:rsid w:val="00D3475A"/>
    <w:pPr>
      <w:numPr>
        <w:ilvl w:val="7"/>
        <w:numId w:val="1"/>
      </w:numPr>
      <w:spacing w:before="240" w:after="60"/>
      <w:outlineLvl w:val="7"/>
    </w:pPr>
    <w:rPr>
      <w:i/>
    </w:rPr>
  </w:style>
  <w:style w:type="paragraph" w:styleId="Heading9">
    <w:name w:val="heading 9"/>
    <w:basedOn w:val="Normal"/>
    <w:next w:val="Normal"/>
    <w:qFormat/>
    <w:rsid w:val="00D3475A"/>
    <w:pPr>
      <w:numPr>
        <w:ilvl w:val="8"/>
        <w:numId w:val="1"/>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D3475A"/>
    <w:pPr>
      <w:tabs>
        <w:tab w:val="center" w:pos="4320"/>
        <w:tab w:val="right" w:pos="8640"/>
      </w:tabs>
      <w:jc w:val="center"/>
    </w:pPr>
    <w:rPr>
      <w:b/>
      <w:sz w:val="36"/>
    </w:rPr>
  </w:style>
  <w:style w:type="paragraph" w:styleId="Footer">
    <w:name w:val="footer"/>
    <w:basedOn w:val="Normal"/>
    <w:link w:val="FooterChar"/>
    <w:semiHidden/>
    <w:rsid w:val="00D3475A"/>
    <w:pPr>
      <w:tabs>
        <w:tab w:val="center" w:pos="4320"/>
        <w:tab w:val="right" w:pos="8640"/>
      </w:tabs>
    </w:pPr>
  </w:style>
  <w:style w:type="character" w:styleId="PageNumber">
    <w:name w:val="page number"/>
    <w:basedOn w:val="DefaultParagraphFont"/>
    <w:semiHidden/>
    <w:rsid w:val="00D3475A"/>
  </w:style>
  <w:style w:type="paragraph" w:styleId="Caption">
    <w:name w:val="caption"/>
    <w:basedOn w:val="Normal"/>
    <w:next w:val="Normal"/>
    <w:qFormat/>
    <w:rsid w:val="00D3475A"/>
    <w:pPr>
      <w:spacing w:before="120" w:after="120"/>
      <w:ind w:left="0"/>
    </w:pPr>
    <w:rPr>
      <w:b/>
      <w:sz w:val="28"/>
    </w:rPr>
  </w:style>
  <w:style w:type="paragraph" w:styleId="TOC1">
    <w:name w:val="toc 1"/>
    <w:basedOn w:val="Normal"/>
    <w:next w:val="Normal"/>
    <w:uiPriority w:val="39"/>
    <w:rsid w:val="00D3475A"/>
    <w:pPr>
      <w:tabs>
        <w:tab w:val="clear" w:pos="1080"/>
        <w:tab w:val="clear" w:pos="4536"/>
        <w:tab w:val="clear" w:pos="4820"/>
        <w:tab w:val="right" w:leader="dot" w:pos="9639"/>
      </w:tabs>
      <w:ind w:left="0"/>
    </w:pPr>
  </w:style>
  <w:style w:type="paragraph" w:styleId="TOC2">
    <w:name w:val="toc 2"/>
    <w:basedOn w:val="Normal"/>
    <w:next w:val="Normal"/>
    <w:uiPriority w:val="39"/>
    <w:rsid w:val="00D3475A"/>
    <w:pPr>
      <w:tabs>
        <w:tab w:val="clear" w:pos="1080"/>
        <w:tab w:val="clear" w:pos="4536"/>
        <w:tab w:val="clear" w:pos="4820"/>
        <w:tab w:val="right" w:leader="dot" w:pos="9639"/>
      </w:tabs>
      <w:ind w:left="200"/>
    </w:pPr>
  </w:style>
  <w:style w:type="paragraph" w:styleId="TOC3">
    <w:name w:val="toc 3"/>
    <w:basedOn w:val="Normal"/>
    <w:next w:val="Normal"/>
    <w:semiHidden/>
    <w:rsid w:val="00D3475A"/>
    <w:pPr>
      <w:tabs>
        <w:tab w:val="clear" w:pos="1080"/>
        <w:tab w:val="clear" w:pos="4536"/>
        <w:tab w:val="clear" w:pos="4820"/>
        <w:tab w:val="right" w:leader="dot" w:pos="9639"/>
      </w:tabs>
      <w:ind w:left="400"/>
    </w:pPr>
  </w:style>
  <w:style w:type="paragraph" w:styleId="TOC4">
    <w:name w:val="toc 4"/>
    <w:basedOn w:val="Normal"/>
    <w:next w:val="Normal"/>
    <w:semiHidden/>
    <w:rsid w:val="00D3475A"/>
    <w:pPr>
      <w:tabs>
        <w:tab w:val="clear" w:pos="1080"/>
        <w:tab w:val="clear" w:pos="4536"/>
        <w:tab w:val="clear" w:pos="4820"/>
        <w:tab w:val="right" w:leader="dot" w:pos="9639"/>
      </w:tabs>
      <w:ind w:left="600"/>
    </w:pPr>
  </w:style>
  <w:style w:type="paragraph" w:styleId="TOC5">
    <w:name w:val="toc 5"/>
    <w:basedOn w:val="Normal"/>
    <w:next w:val="Normal"/>
    <w:semiHidden/>
    <w:rsid w:val="00D3475A"/>
    <w:pPr>
      <w:tabs>
        <w:tab w:val="clear" w:pos="1080"/>
        <w:tab w:val="clear" w:pos="4536"/>
        <w:tab w:val="clear" w:pos="4820"/>
        <w:tab w:val="right" w:leader="dot" w:pos="9639"/>
      </w:tabs>
      <w:ind w:left="800"/>
    </w:pPr>
  </w:style>
  <w:style w:type="paragraph" w:styleId="TOC6">
    <w:name w:val="toc 6"/>
    <w:basedOn w:val="Normal"/>
    <w:next w:val="Normal"/>
    <w:semiHidden/>
    <w:rsid w:val="00D3475A"/>
    <w:pPr>
      <w:tabs>
        <w:tab w:val="clear" w:pos="1080"/>
        <w:tab w:val="clear" w:pos="4536"/>
        <w:tab w:val="clear" w:pos="4820"/>
        <w:tab w:val="right" w:leader="dot" w:pos="9639"/>
      </w:tabs>
      <w:ind w:left="1000"/>
    </w:pPr>
  </w:style>
  <w:style w:type="paragraph" w:styleId="TOC7">
    <w:name w:val="toc 7"/>
    <w:basedOn w:val="Normal"/>
    <w:next w:val="Normal"/>
    <w:semiHidden/>
    <w:rsid w:val="00D3475A"/>
    <w:pPr>
      <w:tabs>
        <w:tab w:val="clear" w:pos="1080"/>
        <w:tab w:val="clear" w:pos="4536"/>
        <w:tab w:val="clear" w:pos="4820"/>
        <w:tab w:val="right" w:leader="dot" w:pos="9639"/>
      </w:tabs>
      <w:ind w:left="1200"/>
    </w:pPr>
  </w:style>
  <w:style w:type="paragraph" w:styleId="TOC8">
    <w:name w:val="toc 8"/>
    <w:basedOn w:val="Normal"/>
    <w:next w:val="Normal"/>
    <w:semiHidden/>
    <w:rsid w:val="00D3475A"/>
    <w:pPr>
      <w:tabs>
        <w:tab w:val="clear" w:pos="1080"/>
        <w:tab w:val="clear" w:pos="4536"/>
        <w:tab w:val="clear" w:pos="4820"/>
        <w:tab w:val="right" w:leader="dot" w:pos="9639"/>
      </w:tabs>
      <w:ind w:left="1400"/>
    </w:pPr>
  </w:style>
  <w:style w:type="paragraph" w:styleId="TOC9">
    <w:name w:val="toc 9"/>
    <w:basedOn w:val="Normal"/>
    <w:next w:val="Normal"/>
    <w:semiHidden/>
    <w:rsid w:val="00D3475A"/>
    <w:pPr>
      <w:tabs>
        <w:tab w:val="clear" w:pos="1080"/>
        <w:tab w:val="clear" w:pos="4536"/>
        <w:tab w:val="clear" w:pos="4820"/>
        <w:tab w:val="right" w:leader="dot" w:pos="9639"/>
      </w:tabs>
      <w:ind w:left="1600"/>
    </w:pPr>
  </w:style>
  <w:style w:type="paragraph" w:styleId="Index1">
    <w:name w:val="index 1"/>
    <w:basedOn w:val="Normal"/>
    <w:next w:val="Normal"/>
    <w:semiHidden/>
    <w:rsid w:val="00D3475A"/>
    <w:pPr>
      <w:tabs>
        <w:tab w:val="clear" w:pos="1080"/>
        <w:tab w:val="clear" w:pos="4536"/>
        <w:tab w:val="clear" w:pos="4820"/>
        <w:tab w:val="right" w:leader="dot" w:pos="9639"/>
      </w:tabs>
      <w:ind w:left="200" w:hanging="200"/>
    </w:pPr>
  </w:style>
  <w:style w:type="paragraph" w:styleId="Index2">
    <w:name w:val="index 2"/>
    <w:basedOn w:val="Normal"/>
    <w:next w:val="Normal"/>
    <w:semiHidden/>
    <w:rsid w:val="00D3475A"/>
    <w:pPr>
      <w:tabs>
        <w:tab w:val="clear" w:pos="1080"/>
        <w:tab w:val="clear" w:pos="4536"/>
        <w:tab w:val="clear" w:pos="4820"/>
        <w:tab w:val="right" w:leader="dot" w:pos="9639"/>
      </w:tabs>
      <w:ind w:left="400" w:hanging="200"/>
    </w:pPr>
  </w:style>
  <w:style w:type="paragraph" w:styleId="Index3">
    <w:name w:val="index 3"/>
    <w:basedOn w:val="Normal"/>
    <w:next w:val="Normal"/>
    <w:semiHidden/>
    <w:rsid w:val="00D3475A"/>
    <w:pPr>
      <w:tabs>
        <w:tab w:val="clear" w:pos="1080"/>
        <w:tab w:val="clear" w:pos="4536"/>
        <w:tab w:val="clear" w:pos="4820"/>
        <w:tab w:val="right" w:leader="dot" w:pos="9639"/>
      </w:tabs>
      <w:ind w:left="600" w:hanging="200"/>
    </w:pPr>
  </w:style>
  <w:style w:type="paragraph" w:styleId="Index4">
    <w:name w:val="index 4"/>
    <w:basedOn w:val="Normal"/>
    <w:next w:val="Normal"/>
    <w:semiHidden/>
    <w:rsid w:val="00D3475A"/>
    <w:pPr>
      <w:tabs>
        <w:tab w:val="clear" w:pos="1080"/>
        <w:tab w:val="clear" w:pos="4536"/>
        <w:tab w:val="clear" w:pos="4820"/>
        <w:tab w:val="right" w:leader="dot" w:pos="9639"/>
      </w:tabs>
      <w:ind w:left="800" w:hanging="200"/>
    </w:pPr>
  </w:style>
  <w:style w:type="paragraph" w:styleId="Index5">
    <w:name w:val="index 5"/>
    <w:basedOn w:val="Normal"/>
    <w:next w:val="Normal"/>
    <w:semiHidden/>
    <w:rsid w:val="00D3475A"/>
    <w:pPr>
      <w:tabs>
        <w:tab w:val="clear" w:pos="1080"/>
        <w:tab w:val="clear" w:pos="4536"/>
        <w:tab w:val="clear" w:pos="4820"/>
        <w:tab w:val="right" w:leader="dot" w:pos="9639"/>
      </w:tabs>
      <w:ind w:left="1000" w:hanging="200"/>
    </w:pPr>
  </w:style>
  <w:style w:type="paragraph" w:styleId="Index6">
    <w:name w:val="index 6"/>
    <w:basedOn w:val="Normal"/>
    <w:next w:val="Normal"/>
    <w:semiHidden/>
    <w:rsid w:val="00D3475A"/>
    <w:pPr>
      <w:tabs>
        <w:tab w:val="clear" w:pos="1080"/>
        <w:tab w:val="clear" w:pos="4536"/>
        <w:tab w:val="clear" w:pos="4820"/>
        <w:tab w:val="right" w:leader="dot" w:pos="9639"/>
      </w:tabs>
      <w:ind w:left="1200" w:hanging="200"/>
    </w:pPr>
  </w:style>
  <w:style w:type="paragraph" w:styleId="Index7">
    <w:name w:val="index 7"/>
    <w:basedOn w:val="Normal"/>
    <w:next w:val="Normal"/>
    <w:semiHidden/>
    <w:rsid w:val="00D3475A"/>
    <w:pPr>
      <w:tabs>
        <w:tab w:val="clear" w:pos="1080"/>
        <w:tab w:val="clear" w:pos="4536"/>
        <w:tab w:val="clear" w:pos="4820"/>
        <w:tab w:val="right" w:leader="dot" w:pos="9639"/>
      </w:tabs>
      <w:ind w:left="1400" w:hanging="200"/>
    </w:pPr>
  </w:style>
  <w:style w:type="paragraph" w:styleId="Index8">
    <w:name w:val="index 8"/>
    <w:basedOn w:val="Normal"/>
    <w:next w:val="Normal"/>
    <w:semiHidden/>
    <w:rsid w:val="00D3475A"/>
    <w:pPr>
      <w:tabs>
        <w:tab w:val="clear" w:pos="1080"/>
        <w:tab w:val="clear" w:pos="4536"/>
        <w:tab w:val="clear" w:pos="4820"/>
        <w:tab w:val="right" w:leader="dot" w:pos="9639"/>
      </w:tabs>
      <w:ind w:left="1600" w:hanging="200"/>
    </w:pPr>
  </w:style>
  <w:style w:type="paragraph" w:styleId="Index9">
    <w:name w:val="index 9"/>
    <w:basedOn w:val="Normal"/>
    <w:next w:val="Normal"/>
    <w:semiHidden/>
    <w:rsid w:val="00D3475A"/>
    <w:pPr>
      <w:tabs>
        <w:tab w:val="clear" w:pos="1080"/>
        <w:tab w:val="clear" w:pos="4536"/>
        <w:tab w:val="clear" w:pos="4820"/>
        <w:tab w:val="right" w:leader="dot" w:pos="9639"/>
      </w:tabs>
      <w:ind w:left="1800" w:hanging="200"/>
    </w:pPr>
  </w:style>
  <w:style w:type="paragraph" w:styleId="IndexHeading">
    <w:name w:val="index heading"/>
    <w:basedOn w:val="Normal"/>
    <w:next w:val="Index1"/>
    <w:semiHidden/>
    <w:rsid w:val="00D3475A"/>
  </w:style>
  <w:style w:type="paragraph" w:styleId="BodyTextIndent">
    <w:name w:val="Body Text Indent"/>
    <w:basedOn w:val="Normal"/>
    <w:semiHidden/>
    <w:rsid w:val="00D3475A"/>
  </w:style>
  <w:style w:type="paragraph" w:customStyle="1" w:styleId="Heading1-DWI">
    <w:name w:val="Heading 1 - DWI"/>
    <w:basedOn w:val="Heading1"/>
    <w:rsid w:val="00D3475A"/>
    <w:pPr>
      <w:numPr>
        <w:numId w:val="3"/>
      </w:numPr>
      <w:tabs>
        <w:tab w:val="clear" w:pos="1080"/>
        <w:tab w:val="clear" w:pos="4536"/>
        <w:tab w:val="clear" w:pos="4820"/>
      </w:tabs>
      <w:spacing w:before="240" w:line="480" w:lineRule="auto"/>
    </w:pPr>
    <w:rPr>
      <w:szCs w:val="24"/>
      <w:u w:val="single"/>
    </w:rPr>
  </w:style>
  <w:style w:type="paragraph" w:customStyle="1" w:styleId="Heading2-DWI">
    <w:name w:val="Heading 2 - DWI"/>
    <w:basedOn w:val="Normal"/>
    <w:next w:val="Bodytext-DWI"/>
    <w:rsid w:val="00D3475A"/>
    <w:pPr>
      <w:numPr>
        <w:ilvl w:val="1"/>
        <w:numId w:val="3"/>
      </w:numPr>
      <w:tabs>
        <w:tab w:val="clear" w:pos="1080"/>
        <w:tab w:val="clear" w:pos="4536"/>
        <w:tab w:val="clear" w:pos="4820"/>
        <w:tab w:val="left" w:pos="704"/>
        <w:tab w:val="left" w:pos="851"/>
      </w:tabs>
      <w:spacing w:line="360" w:lineRule="auto"/>
      <w:outlineLvl w:val="1"/>
    </w:pPr>
    <w:rPr>
      <w:b/>
      <w:sz w:val="24"/>
      <w:szCs w:val="24"/>
    </w:rPr>
  </w:style>
  <w:style w:type="paragraph" w:customStyle="1" w:styleId="Bodytext-DWI">
    <w:name w:val="Body text - DWI"/>
    <w:basedOn w:val="Normal"/>
    <w:autoRedefine/>
    <w:rsid w:val="00653B96"/>
    <w:pPr>
      <w:keepNext/>
      <w:ind w:left="0"/>
    </w:pPr>
  </w:style>
  <w:style w:type="paragraph" w:customStyle="1" w:styleId="Heading3-DWI">
    <w:name w:val="Heading 3 - DWI"/>
    <w:basedOn w:val="Normal"/>
    <w:next w:val="Bodytext-DWI"/>
    <w:autoRedefine/>
    <w:rsid w:val="00D3475A"/>
    <w:pPr>
      <w:keepNext/>
      <w:tabs>
        <w:tab w:val="clear" w:pos="1080"/>
        <w:tab w:val="clear" w:pos="4536"/>
        <w:tab w:val="clear" w:pos="4820"/>
        <w:tab w:val="num" w:pos="720"/>
      </w:tabs>
      <w:spacing w:line="360" w:lineRule="auto"/>
      <w:ind w:left="1304" w:hanging="737"/>
      <w:outlineLvl w:val="2"/>
    </w:pPr>
    <w:rPr>
      <w:sz w:val="24"/>
    </w:rPr>
  </w:style>
  <w:style w:type="paragraph" w:customStyle="1" w:styleId="Heading4-DWI">
    <w:name w:val="Heading 4 - DWI"/>
    <w:basedOn w:val="Heading4"/>
    <w:next w:val="Bodytext-DWI"/>
    <w:autoRedefine/>
    <w:rsid w:val="00D3475A"/>
    <w:pPr>
      <w:numPr>
        <w:numId w:val="3"/>
      </w:numPr>
      <w:tabs>
        <w:tab w:val="clear" w:pos="1080"/>
        <w:tab w:val="clear" w:pos="4536"/>
        <w:tab w:val="clear" w:pos="4820"/>
      </w:tabs>
      <w:spacing w:before="0" w:after="0" w:line="360" w:lineRule="auto"/>
      <w:ind w:left="1418" w:hanging="851"/>
    </w:pPr>
    <w:rPr>
      <w:b w:val="0"/>
      <w:i/>
      <w:snapToGrid w:val="0"/>
      <w:sz w:val="22"/>
      <w:szCs w:val="24"/>
      <w:u w:val="single"/>
    </w:rPr>
  </w:style>
  <w:style w:type="paragraph" w:customStyle="1" w:styleId="Heading5-dwi">
    <w:name w:val="Heading 5 - dwi"/>
    <w:basedOn w:val="Normal"/>
    <w:rsid w:val="00D3475A"/>
    <w:pPr>
      <w:keepNext/>
      <w:numPr>
        <w:ilvl w:val="4"/>
        <w:numId w:val="3"/>
      </w:numPr>
      <w:tabs>
        <w:tab w:val="clear" w:pos="4820"/>
        <w:tab w:val="left" w:pos="425"/>
        <w:tab w:val="left" w:pos="1616"/>
        <w:tab w:val="left" w:pos="1914"/>
        <w:tab w:val="left" w:pos="2162"/>
        <w:tab w:val="left" w:pos="2411"/>
        <w:tab w:val="left" w:pos="3685"/>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after="60"/>
    </w:pPr>
    <w:rPr>
      <w:szCs w:val="24"/>
      <w:u w:val="single"/>
    </w:rPr>
  </w:style>
  <w:style w:type="paragraph" w:customStyle="1" w:styleId="Note2-DWI">
    <w:name w:val="Note 2 - DWI"/>
    <w:basedOn w:val="Bodytext-DWI"/>
    <w:rsid w:val="00D3475A"/>
    <w:rPr>
      <w:b/>
    </w:rPr>
  </w:style>
  <w:style w:type="paragraph" w:customStyle="1" w:styleId="Notebold-DWI">
    <w:name w:val="Note bold - DWI"/>
    <w:basedOn w:val="Bodytext-DWI"/>
    <w:rsid w:val="00D3475A"/>
    <w:rPr>
      <w:b/>
      <w:snapToGrid w:val="0"/>
      <w:lang w:eastAsia="fr-FR"/>
    </w:rPr>
  </w:style>
  <w:style w:type="paragraph" w:styleId="BodyTextIndent2">
    <w:name w:val="Body Text Indent 2"/>
    <w:basedOn w:val="Normal"/>
    <w:semiHidden/>
    <w:rsid w:val="00D3475A"/>
    <w:pPr>
      <w:ind w:left="426"/>
    </w:pPr>
    <w:rPr>
      <w:b/>
      <w:bCs/>
    </w:rPr>
  </w:style>
  <w:style w:type="paragraph" w:styleId="BodyTextIndent3">
    <w:name w:val="Body Text Indent 3"/>
    <w:basedOn w:val="Normal"/>
    <w:semiHidden/>
    <w:rsid w:val="00D3475A"/>
    <w:rPr>
      <w:color w:val="0000FF"/>
    </w:rPr>
  </w:style>
  <w:style w:type="character" w:styleId="CommentReference">
    <w:name w:val="annotation reference"/>
    <w:semiHidden/>
    <w:rsid w:val="00D3475A"/>
    <w:rPr>
      <w:sz w:val="16"/>
      <w:lang w:val="fr-FR"/>
    </w:rPr>
  </w:style>
  <w:style w:type="paragraph" w:styleId="CommentText">
    <w:name w:val="annotation text"/>
    <w:basedOn w:val="Normal"/>
    <w:link w:val="CommentTextChar"/>
    <w:semiHidden/>
    <w:rsid w:val="00D3475A"/>
  </w:style>
  <w:style w:type="paragraph" w:customStyle="1" w:styleId="Style1">
    <w:name w:val="Style1"/>
    <w:basedOn w:val="Heading1"/>
    <w:rsid w:val="00D3475A"/>
    <w:pPr>
      <w:keepNext w:val="0"/>
      <w:numPr>
        <w:numId w:val="4"/>
      </w:numPr>
      <w:tabs>
        <w:tab w:val="clear" w:pos="1080"/>
        <w:tab w:val="clear" w:pos="4820"/>
        <w:tab w:val="left" w:pos="425"/>
        <w:tab w:val="left" w:pos="720"/>
        <w:tab w:val="left" w:pos="1417"/>
        <w:tab w:val="left" w:pos="1616"/>
        <w:tab w:val="left" w:pos="1914"/>
        <w:tab w:val="left" w:pos="2162"/>
        <w:tab w:val="left" w:pos="2411"/>
        <w:tab w:val="left" w:pos="2880"/>
        <w:tab w:val="left" w:pos="3600"/>
        <w:tab w:val="left" w:pos="3685"/>
        <w:tab w:val="left" w:pos="4320"/>
        <w:tab w:val="left" w:pos="4819"/>
        <w:tab w:val="left" w:pos="5040"/>
        <w:tab w:val="left" w:pos="5760"/>
        <w:tab w:val="left" w:pos="5952"/>
        <w:tab w:val="left" w:pos="6480"/>
        <w:tab w:val="left" w:pos="7177"/>
        <w:tab w:val="left" w:pos="7920"/>
        <w:tab w:val="left" w:pos="8220"/>
        <w:tab w:val="left" w:pos="864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before="360"/>
      <w:ind w:left="432" w:hanging="432"/>
      <w:outlineLvl w:val="9"/>
    </w:pPr>
    <w:rPr>
      <w:rFonts w:ascii="Times New Roman" w:hAnsi="Times New Roman"/>
      <w:b w:val="0"/>
      <w:kern w:val="24"/>
      <w:sz w:val="24"/>
      <w:szCs w:val="24"/>
    </w:rPr>
  </w:style>
  <w:style w:type="paragraph" w:styleId="BodyText2">
    <w:name w:val="Body Text 2"/>
    <w:basedOn w:val="Normal"/>
    <w:semiHidden/>
    <w:rsid w:val="00D3475A"/>
    <w:pPr>
      <w:tabs>
        <w:tab w:val="clear" w:pos="1080"/>
        <w:tab w:val="clear" w:pos="4536"/>
        <w:tab w:val="clear" w:pos="4820"/>
      </w:tabs>
      <w:ind w:left="0"/>
    </w:pPr>
    <w:rPr>
      <w:sz w:val="22"/>
    </w:rPr>
  </w:style>
  <w:style w:type="paragraph" w:customStyle="1" w:styleId="xl24">
    <w:name w:val="xl24"/>
    <w:basedOn w:val="Normal"/>
    <w:rsid w:val="00D3475A"/>
    <w:pPr>
      <w:pBdr>
        <w:top w:val="single" w:sz="8"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5">
    <w:name w:val="xl25"/>
    <w:basedOn w:val="Normal"/>
    <w:rsid w:val="00D3475A"/>
    <w:pPr>
      <w:pBdr>
        <w:top w:val="single" w:sz="8"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6">
    <w:name w:val="xl26"/>
    <w:basedOn w:val="Normal"/>
    <w:rsid w:val="00D3475A"/>
    <w:pPr>
      <w:pBdr>
        <w:top w:val="single" w:sz="4"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7">
    <w:name w:val="xl27"/>
    <w:basedOn w:val="Normal"/>
    <w:rsid w:val="00D3475A"/>
    <w:pPr>
      <w:pBdr>
        <w:top w:val="single" w:sz="8"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8">
    <w:name w:val="xl28"/>
    <w:basedOn w:val="Normal"/>
    <w:rsid w:val="00D3475A"/>
    <w:pPr>
      <w:pBdr>
        <w:top w:val="single" w:sz="8"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9">
    <w:name w:val="xl29"/>
    <w:basedOn w:val="Normal"/>
    <w:rsid w:val="00D3475A"/>
    <w:pPr>
      <w:pBdr>
        <w:top w:val="single" w:sz="4" w:space="0" w:color="auto"/>
        <w:left w:val="single" w:sz="8"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0">
    <w:name w:val="xl30"/>
    <w:basedOn w:val="Normal"/>
    <w:rsid w:val="00D3475A"/>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1">
    <w:name w:val="xl31"/>
    <w:basedOn w:val="Normal"/>
    <w:rsid w:val="00D3475A"/>
    <w:pPr>
      <w:pBdr>
        <w:top w:val="single" w:sz="4" w:space="0" w:color="auto"/>
        <w:left w:val="single" w:sz="8"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2">
    <w:name w:val="xl32"/>
    <w:basedOn w:val="Normal"/>
    <w:rsid w:val="00D3475A"/>
    <w:pPr>
      <w:pBdr>
        <w:top w:val="single" w:sz="4" w:space="0" w:color="auto"/>
        <w:left w:val="single" w:sz="4"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3">
    <w:name w:val="xl33"/>
    <w:basedOn w:val="Normal"/>
    <w:rsid w:val="00D3475A"/>
    <w:pPr>
      <w:pBdr>
        <w:top w:val="single" w:sz="4" w:space="0" w:color="auto"/>
        <w:left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4">
    <w:name w:val="xl34"/>
    <w:basedOn w:val="Normal"/>
    <w:rsid w:val="00D3475A"/>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5">
    <w:name w:val="xl35"/>
    <w:basedOn w:val="Normal"/>
    <w:rsid w:val="00D3475A"/>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6">
    <w:name w:val="xl36"/>
    <w:basedOn w:val="Normal"/>
    <w:rsid w:val="00D3475A"/>
    <w:pPr>
      <w:pBdr>
        <w:top w:val="single" w:sz="4"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7">
    <w:name w:val="xl37"/>
    <w:basedOn w:val="Normal"/>
    <w:rsid w:val="00D3475A"/>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8">
    <w:name w:val="xl38"/>
    <w:basedOn w:val="Normal"/>
    <w:rsid w:val="00D3475A"/>
    <w:pPr>
      <w:pBdr>
        <w:top w:val="single" w:sz="4" w:space="0" w:color="auto"/>
        <w:left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styleId="BodyText3">
    <w:name w:val="Body Text 3"/>
    <w:basedOn w:val="Normal"/>
    <w:semiHidden/>
    <w:rsid w:val="00D3475A"/>
    <w:pPr>
      <w:tabs>
        <w:tab w:val="clear" w:pos="1080"/>
        <w:tab w:val="clear" w:pos="4536"/>
        <w:tab w:val="clear" w:pos="4820"/>
        <w:tab w:val="left" w:pos="851"/>
      </w:tabs>
      <w:ind w:left="0"/>
      <w:jc w:val="both"/>
    </w:pPr>
    <w:rPr>
      <w:sz w:val="22"/>
    </w:rPr>
  </w:style>
  <w:style w:type="paragraph" w:styleId="FootnoteText">
    <w:name w:val="footnote text"/>
    <w:basedOn w:val="Normal"/>
    <w:semiHidden/>
    <w:rsid w:val="00D3475A"/>
    <w:pPr>
      <w:tabs>
        <w:tab w:val="clear" w:pos="1080"/>
        <w:tab w:val="clear" w:pos="4536"/>
        <w:tab w:val="clear" w:pos="4820"/>
      </w:tabs>
      <w:ind w:left="0"/>
    </w:pPr>
    <w:rPr>
      <w:rFonts w:ascii="Times New Roman" w:hAnsi="Times New Roman"/>
    </w:rPr>
  </w:style>
  <w:style w:type="paragraph" w:customStyle="1" w:styleId="xl39">
    <w:name w:val="xl39"/>
    <w:basedOn w:val="Normal"/>
    <w:rsid w:val="00D3475A"/>
    <w:pPr>
      <w:pBdr>
        <w:top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0">
    <w:name w:val="xl40"/>
    <w:basedOn w:val="Normal"/>
    <w:rsid w:val="00D3475A"/>
    <w:pPr>
      <w:pBdr>
        <w:top w:val="single" w:sz="4" w:space="0" w:color="auto"/>
        <w:left w:val="single" w:sz="8"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1">
    <w:name w:val="xl41"/>
    <w:basedOn w:val="Normal"/>
    <w:rsid w:val="00D3475A"/>
    <w:pPr>
      <w:pBdr>
        <w:top w:val="single" w:sz="4" w:space="0" w:color="auto"/>
        <w:left w:val="single" w:sz="8"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2">
    <w:name w:val="xl42"/>
    <w:basedOn w:val="Normal"/>
    <w:rsid w:val="00D3475A"/>
    <w:pPr>
      <w:pBdr>
        <w:top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2">
    <w:name w:val="xl22"/>
    <w:basedOn w:val="Normal"/>
    <w:rsid w:val="00D3475A"/>
    <w:pPr>
      <w:tabs>
        <w:tab w:val="clear" w:pos="1080"/>
        <w:tab w:val="clear" w:pos="4536"/>
        <w:tab w:val="clear" w:pos="4820"/>
      </w:tabs>
      <w:spacing w:before="100" w:beforeAutospacing="1" w:after="100" w:afterAutospacing="1"/>
      <w:ind w:left="0"/>
      <w:jc w:val="center"/>
      <w:textAlignment w:val="bottom"/>
    </w:pPr>
    <w:rPr>
      <w:rFonts w:eastAsia="Arial Unicode MS" w:cs="Arial"/>
      <w:sz w:val="16"/>
      <w:szCs w:val="16"/>
    </w:rPr>
  </w:style>
  <w:style w:type="paragraph" w:customStyle="1" w:styleId="xl23">
    <w:name w:val="xl23"/>
    <w:basedOn w:val="Normal"/>
    <w:rsid w:val="00D3475A"/>
    <w:pPr>
      <w:pBdr>
        <w:top w:val="single" w:sz="4" w:space="1" w:color="auto"/>
        <w:left w:val="single" w:sz="8"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b/>
      <w:bCs/>
      <w:sz w:val="16"/>
      <w:szCs w:val="16"/>
    </w:rPr>
  </w:style>
  <w:style w:type="paragraph" w:customStyle="1" w:styleId="xl43">
    <w:name w:val="xl43"/>
    <w:basedOn w:val="Normal"/>
    <w:rsid w:val="00D3475A"/>
    <w:pPr>
      <w:pBdr>
        <w:top w:val="single" w:sz="4" w:space="1" w:color="auto"/>
        <w:left w:val="single" w:sz="4" w:space="1" w:color="auto"/>
        <w:bottom w:val="single" w:sz="4"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4">
    <w:name w:val="xl44"/>
    <w:basedOn w:val="Normal"/>
    <w:rsid w:val="00D3475A"/>
    <w:pPr>
      <w:pBdr>
        <w:top w:val="single" w:sz="4" w:space="1" w:color="auto"/>
        <w:left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5">
    <w:name w:val="xl45"/>
    <w:basedOn w:val="Normal"/>
    <w:rsid w:val="00D3475A"/>
    <w:pPr>
      <w:pBdr>
        <w:top w:val="single" w:sz="4" w:space="1" w:color="auto"/>
        <w:left w:val="single" w:sz="4"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6">
    <w:name w:val="xl46"/>
    <w:basedOn w:val="Normal"/>
    <w:rsid w:val="00D3475A"/>
    <w:pPr>
      <w:pBdr>
        <w:top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7">
    <w:name w:val="xl47"/>
    <w:basedOn w:val="Normal"/>
    <w:rsid w:val="00D3475A"/>
    <w:pPr>
      <w:pBdr>
        <w:top w:val="single" w:sz="4" w:space="1" w:color="auto"/>
        <w:left w:val="single" w:sz="8"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8">
    <w:name w:val="xl48"/>
    <w:basedOn w:val="Normal"/>
    <w:rsid w:val="00D3475A"/>
    <w:pPr>
      <w:pBdr>
        <w:top w:val="single" w:sz="4" w:space="1" w:color="auto"/>
        <w:left w:val="single" w:sz="4" w:space="1" w:color="auto"/>
        <w:bottom w:val="single" w:sz="8"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9">
    <w:name w:val="xl49"/>
    <w:basedOn w:val="Normal"/>
    <w:rsid w:val="00D3475A"/>
    <w:pPr>
      <w:pBdr>
        <w:top w:val="single" w:sz="4" w:space="1" w:color="auto"/>
        <w:left w:val="single" w:sz="4"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styleId="BalloonText">
    <w:name w:val="Balloon Text"/>
    <w:basedOn w:val="Normal"/>
    <w:link w:val="BalloonTextChar"/>
    <w:uiPriority w:val="99"/>
    <w:semiHidden/>
    <w:unhideWhenUsed/>
    <w:rsid w:val="00F863B9"/>
    <w:rPr>
      <w:rFonts w:ascii="Tahoma" w:hAnsi="Tahoma"/>
      <w:sz w:val="16"/>
      <w:szCs w:val="16"/>
    </w:rPr>
  </w:style>
  <w:style w:type="character" w:customStyle="1" w:styleId="BalloonTextChar">
    <w:name w:val="Balloon Text Char"/>
    <w:link w:val="BalloonText"/>
    <w:uiPriority w:val="99"/>
    <w:semiHidden/>
    <w:rsid w:val="00F863B9"/>
    <w:rPr>
      <w:rFonts w:ascii="Tahoma" w:hAnsi="Tahoma" w:cs="Tahoma"/>
      <w:sz w:val="16"/>
      <w:szCs w:val="16"/>
      <w:lang w:val="fr-FR"/>
    </w:rPr>
  </w:style>
  <w:style w:type="character" w:customStyle="1" w:styleId="Heading1Char">
    <w:name w:val="Heading 1 Char"/>
    <w:link w:val="Heading1"/>
    <w:rsid w:val="00BB3982"/>
    <w:rPr>
      <w:rFonts w:ascii="Arial" w:hAnsi="Arial"/>
      <w:b/>
      <w:kern w:val="28"/>
      <w:sz w:val="28"/>
      <w:lang w:val="fr-FR" w:eastAsia="en-US"/>
    </w:rPr>
  </w:style>
  <w:style w:type="paragraph" w:customStyle="1" w:styleId="Default">
    <w:name w:val="Default"/>
    <w:rsid w:val="00F00B65"/>
    <w:pPr>
      <w:autoSpaceDE w:val="0"/>
      <w:autoSpaceDN w:val="0"/>
      <w:adjustRightInd w:val="0"/>
    </w:pPr>
    <w:rPr>
      <w:rFonts w:ascii="Minion Pro" w:hAnsi="Minion Pro" w:cs="Minion Pro"/>
      <w:color w:val="000000"/>
      <w:sz w:val="24"/>
      <w:szCs w:val="24"/>
      <w:lang w:val="fr-FR" w:eastAsia="en-US"/>
    </w:rPr>
  </w:style>
  <w:style w:type="character" w:customStyle="1" w:styleId="FooterChar">
    <w:name w:val="Footer Char"/>
    <w:link w:val="Footer"/>
    <w:semiHidden/>
    <w:rsid w:val="001018BE"/>
    <w:rPr>
      <w:rFonts w:ascii="Arial" w:hAnsi="Arial"/>
      <w:lang w:val="fr-FR"/>
    </w:rPr>
  </w:style>
  <w:style w:type="paragraph" w:styleId="z-TopofForm">
    <w:name w:val="HTML Top of Form"/>
    <w:basedOn w:val="Normal"/>
    <w:next w:val="Normal"/>
    <w:link w:val="z-TopofFormChar"/>
    <w:hidden/>
    <w:uiPriority w:val="99"/>
    <w:semiHidden/>
    <w:unhideWhenUsed/>
    <w:rsid w:val="00252DB2"/>
    <w:pPr>
      <w:pBdr>
        <w:bottom w:val="single" w:sz="6" w:space="1" w:color="auto"/>
      </w:pBdr>
      <w:tabs>
        <w:tab w:val="clear" w:pos="1080"/>
        <w:tab w:val="clear" w:pos="4536"/>
        <w:tab w:val="clear" w:pos="4820"/>
      </w:tabs>
      <w:ind w:left="0"/>
      <w:jc w:val="center"/>
    </w:pPr>
    <w:rPr>
      <w:vanish/>
      <w:sz w:val="16"/>
      <w:szCs w:val="16"/>
    </w:rPr>
  </w:style>
  <w:style w:type="character" w:customStyle="1" w:styleId="z-TopofFormChar">
    <w:name w:val="z-Top of Form Char"/>
    <w:link w:val="z-TopofForm"/>
    <w:uiPriority w:val="99"/>
    <w:semiHidden/>
    <w:rsid w:val="00252DB2"/>
    <w:rPr>
      <w:rFonts w:ascii="Arial" w:hAnsi="Arial" w:cs="Arial"/>
      <w:vanish/>
      <w:sz w:val="16"/>
      <w:szCs w:val="16"/>
      <w:lang w:val="fr-FR"/>
    </w:rPr>
  </w:style>
  <w:style w:type="paragraph" w:styleId="z-BottomofForm">
    <w:name w:val="HTML Bottom of Form"/>
    <w:basedOn w:val="Normal"/>
    <w:next w:val="Normal"/>
    <w:link w:val="z-BottomofFormChar"/>
    <w:hidden/>
    <w:uiPriority w:val="99"/>
    <w:unhideWhenUsed/>
    <w:rsid w:val="00252DB2"/>
    <w:pPr>
      <w:pBdr>
        <w:top w:val="single" w:sz="6" w:space="1" w:color="auto"/>
      </w:pBdr>
      <w:tabs>
        <w:tab w:val="clear" w:pos="1080"/>
        <w:tab w:val="clear" w:pos="4536"/>
        <w:tab w:val="clear" w:pos="4820"/>
      </w:tabs>
      <w:ind w:left="0"/>
      <w:jc w:val="center"/>
    </w:pPr>
    <w:rPr>
      <w:vanish/>
      <w:sz w:val="16"/>
      <w:szCs w:val="16"/>
    </w:rPr>
  </w:style>
  <w:style w:type="character" w:customStyle="1" w:styleId="z-BottomofFormChar">
    <w:name w:val="z-Bottom of Form Char"/>
    <w:link w:val="z-BottomofForm"/>
    <w:uiPriority w:val="99"/>
    <w:rsid w:val="00252DB2"/>
    <w:rPr>
      <w:rFonts w:ascii="Arial" w:hAnsi="Arial" w:cs="Arial"/>
      <w:vanish/>
      <w:sz w:val="16"/>
      <w:szCs w:val="16"/>
      <w:lang w:val="fr-FR"/>
    </w:rPr>
  </w:style>
  <w:style w:type="character" w:customStyle="1" w:styleId="A1">
    <w:name w:val="A1"/>
    <w:uiPriority w:val="99"/>
    <w:rsid w:val="003B7689"/>
    <w:rPr>
      <w:rFonts w:cs="Futura Std Book"/>
      <w:color w:val="221E1F"/>
      <w:sz w:val="20"/>
      <w:szCs w:val="20"/>
      <w:lang w:val="fr-FR"/>
    </w:rPr>
  </w:style>
  <w:style w:type="paragraph" w:styleId="ListParagraph">
    <w:name w:val="List Paragraph"/>
    <w:basedOn w:val="Normal"/>
    <w:uiPriority w:val="34"/>
    <w:qFormat/>
    <w:rsid w:val="00420D53"/>
    <w:pPr>
      <w:ind w:left="720"/>
      <w:contextualSpacing/>
    </w:pPr>
  </w:style>
  <w:style w:type="character" w:customStyle="1" w:styleId="A0">
    <w:name w:val="A0"/>
    <w:uiPriority w:val="99"/>
    <w:rsid w:val="006A0BA3"/>
    <w:rPr>
      <w:rFonts w:cs="Futura Std"/>
      <w:color w:val="221E1F"/>
      <w:sz w:val="20"/>
      <w:szCs w:val="20"/>
    </w:rPr>
  </w:style>
  <w:style w:type="character" w:customStyle="1" w:styleId="Heading5Char">
    <w:name w:val="Heading 5 Char"/>
    <w:aliases w:val="Titre5 Char"/>
    <w:basedOn w:val="DefaultParagraphFont"/>
    <w:link w:val="Heading5"/>
    <w:rsid w:val="001C183C"/>
    <w:rPr>
      <w:rFonts w:ascii="Arial" w:hAnsi="Arial"/>
      <w:sz w:val="22"/>
      <w:lang w:val="fr-FR" w:eastAsia="en-US"/>
    </w:rPr>
  </w:style>
  <w:style w:type="character" w:customStyle="1" w:styleId="Heading3Char">
    <w:name w:val="Heading 3 Char"/>
    <w:basedOn w:val="DefaultParagraphFont"/>
    <w:link w:val="Heading3"/>
    <w:rsid w:val="00314E61"/>
    <w:rPr>
      <w:rFonts w:ascii="Arial" w:hAnsi="Arial"/>
      <w:b/>
      <w:sz w:val="22"/>
      <w:lang w:val="fr-FR" w:eastAsia="en-US"/>
    </w:rPr>
  </w:style>
  <w:style w:type="paragraph" w:styleId="CommentSubject">
    <w:name w:val="annotation subject"/>
    <w:basedOn w:val="CommentText"/>
    <w:next w:val="CommentText"/>
    <w:link w:val="CommentSubjectChar"/>
    <w:uiPriority w:val="99"/>
    <w:semiHidden/>
    <w:unhideWhenUsed/>
    <w:rsid w:val="00050F5F"/>
    <w:rPr>
      <w:b/>
      <w:bCs/>
    </w:rPr>
  </w:style>
  <w:style w:type="character" w:customStyle="1" w:styleId="CommentTextChar">
    <w:name w:val="Comment Text Char"/>
    <w:basedOn w:val="DefaultParagraphFont"/>
    <w:link w:val="CommentText"/>
    <w:semiHidden/>
    <w:rsid w:val="00050F5F"/>
    <w:rPr>
      <w:rFonts w:ascii="Arial" w:hAnsi="Arial"/>
      <w:lang w:val="fr-FR" w:eastAsia="en-US"/>
    </w:rPr>
  </w:style>
  <w:style w:type="character" w:customStyle="1" w:styleId="CommentSubjectChar">
    <w:name w:val="Comment Subject Char"/>
    <w:basedOn w:val="CommentTextChar"/>
    <w:link w:val="CommentSubject"/>
    <w:uiPriority w:val="99"/>
    <w:semiHidden/>
    <w:rsid w:val="00050F5F"/>
    <w:rPr>
      <w:rFonts w:ascii="Arial" w:hAnsi="Arial"/>
      <w:b/>
      <w:bCs/>
      <w:lang w:val="fr-FR" w:eastAsia="en-US"/>
    </w:rPr>
  </w:style>
  <w:style w:type="paragraph" w:styleId="Revision">
    <w:name w:val="Revision"/>
    <w:hidden/>
    <w:uiPriority w:val="99"/>
    <w:semiHidden/>
    <w:rsid w:val="00050F5F"/>
    <w:rPr>
      <w:rFonts w:ascii="Arial" w:hAnsi="Arial"/>
      <w:lang w:val="fr-FR" w:eastAsia="en-US"/>
    </w:rPr>
  </w:style>
  <w:style w:type="character" w:customStyle="1" w:styleId="A9">
    <w:name w:val="A9"/>
    <w:uiPriority w:val="99"/>
    <w:rsid w:val="004179CA"/>
    <w:rPr>
      <w:rFonts w:cs="Futura Std"/>
      <w:color w:val="221E1F"/>
      <w:sz w:val="18"/>
      <w:szCs w:val="18"/>
    </w:rPr>
  </w:style>
  <w:style w:type="character" w:customStyle="1" w:styleId="Heading4Char">
    <w:name w:val="Heading 4 Char"/>
    <w:aliases w:val="Titre4 Char"/>
    <w:link w:val="Heading4"/>
    <w:rsid w:val="00847C02"/>
    <w:rPr>
      <w:rFonts w:ascii="Arial" w:hAnsi="Arial"/>
      <w:b/>
      <w:lang w:val="fr-FR" w:eastAsia="en-US"/>
    </w:rPr>
  </w:style>
  <w:style w:type="character" w:customStyle="1" w:styleId="Heading2Char">
    <w:name w:val="Heading 2 Char"/>
    <w:link w:val="Heading2"/>
    <w:rsid w:val="00636ACD"/>
    <w:rPr>
      <w:rFonts w:ascii="Arial" w:hAnsi="Arial"/>
      <w:b/>
      <w:sz w:val="24"/>
      <w:lang w:val="fr-FR"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8481312">
      <w:bodyDiv w:val="1"/>
      <w:marLeft w:val="0"/>
      <w:marRight w:val="0"/>
      <w:marTop w:val="0"/>
      <w:marBottom w:val="0"/>
      <w:divBdr>
        <w:top w:val="none" w:sz="0" w:space="0" w:color="auto"/>
        <w:left w:val="none" w:sz="0" w:space="0" w:color="auto"/>
        <w:bottom w:val="none" w:sz="0" w:space="0" w:color="auto"/>
        <w:right w:val="none" w:sz="0" w:space="0" w:color="auto"/>
      </w:divBdr>
    </w:div>
    <w:div w:id="467287657">
      <w:bodyDiv w:val="1"/>
      <w:marLeft w:val="0"/>
      <w:marRight w:val="0"/>
      <w:marTop w:val="0"/>
      <w:marBottom w:val="0"/>
      <w:divBdr>
        <w:top w:val="none" w:sz="0" w:space="0" w:color="auto"/>
        <w:left w:val="none" w:sz="0" w:space="0" w:color="auto"/>
        <w:bottom w:val="none" w:sz="0" w:space="0" w:color="auto"/>
        <w:right w:val="none" w:sz="0" w:space="0" w:color="auto"/>
      </w:divBdr>
      <w:divsChild>
        <w:div w:id="1155759747">
          <w:marLeft w:val="0"/>
          <w:marRight w:val="0"/>
          <w:marTop w:val="0"/>
          <w:marBottom w:val="0"/>
          <w:divBdr>
            <w:top w:val="none" w:sz="0" w:space="0" w:color="auto"/>
            <w:left w:val="none" w:sz="0" w:space="0" w:color="auto"/>
            <w:bottom w:val="none" w:sz="0" w:space="0" w:color="auto"/>
            <w:right w:val="none" w:sz="0" w:space="0" w:color="auto"/>
          </w:divBdr>
          <w:divsChild>
            <w:div w:id="508371258">
              <w:marLeft w:val="0"/>
              <w:marRight w:val="0"/>
              <w:marTop w:val="0"/>
              <w:marBottom w:val="0"/>
              <w:divBdr>
                <w:top w:val="none" w:sz="0" w:space="0" w:color="auto"/>
                <w:left w:val="none" w:sz="0" w:space="0" w:color="auto"/>
                <w:bottom w:val="none" w:sz="0" w:space="0" w:color="auto"/>
                <w:right w:val="none" w:sz="0" w:space="0" w:color="auto"/>
              </w:divBdr>
              <w:divsChild>
                <w:div w:id="404382200">
                  <w:marLeft w:val="0"/>
                  <w:marRight w:val="0"/>
                  <w:marTop w:val="0"/>
                  <w:marBottom w:val="0"/>
                  <w:divBdr>
                    <w:top w:val="none" w:sz="0" w:space="0" w:color="auto"/>
                    <w:left w:val="none" w:sz="0" w:space="0" w:color="auto"/>
                    <w:bottom w:val="none" w:sz="0" w:space="0" w:color="auto"/>
                    <w:right w:val="none" w:sz="0" w:space="0" w:color="auto"/>
                  </w:divBdr>
                  <w:divsChild>
                    <w:div w:id="13650953">
                      <w:marLeft w:val="0"/>
                      <w:marRight w:val="0"/>
                      <w:marTop w:val="0"/>
                      <w:marBottom w:val="0"/>
                      <w:divBdr>
                        <w:top w:val="none" w:sz="0" w:space="0" w:color="auto"/>
                        <w:left w:val="none" w:sz="0" w:space="0" w:color="auto"/>
                        <w:bottom w:val="none" w:sz="0" w:space="0" w:color="auto"/>
                        <w:right w:val="none" w:sz="0" w:space="0" w:color="auto"/>
                      </w:divBdr>
                      <w:divsChild>
                        <w:div w:id="1511067746">
                          <w:marLeft w:val="0"/>
                          <w:marRight w:val="0"/>
                          <w:marTop w:val="0"/>
                          <w:marBottom w:val="0"/>
                          <w:divBdr>
                            <w:top w:val="none" w:sz="0" w:space="0" w:color="auto"/>
                            <w:left w:val="none" w:sz="0" w:space="0" w:color="auto"/>
                            <w:bottom w:val="none" w:sz="0" w:space="0" w:color="auto"/>
                            <w:right w:val="none" w:sz="0" w:space="0" w:color="auto"/>
                          </w:divBdr>
                          <w:divsChild>
                            <w:div w:id="1137574074">
                              <w:marLeft w:val="0"/>
                              <w:marRight w:val="0"/>
                              <w:marTop w:val="225"/>
                              <w:marBottom w:val="0"/>
                              <w:divBdr>
                                <w:top w:val="none" w:sz="0" w:space="0" w:color="auto"/>
                                <w:left w:val="none" w:sz="0" w:space="0" w:color="auto"/>
                                <w:bottom w:val="none" w:sz="0" w:space="0" w:color="auto"/>
                                <w:right w:val="none" w:sz="0" w:space="0" w:color="auto"/>
                              </w:divBdr>
                              <w:divsChild>
                                <w:div w:id="105391862">
                                  <w:marLeft w:val="0"/>
                                  <w:marRight w:val="0"/>
                                  <w:marTop w:val="0"/>
                                  <w:marBottom w:val="0"/>
                                  <w:divBdr>
                                    <w:top w:val="none" w:sz="0" w:space="0" w:color="auto"/>
                                    <w:left w:val="none" w:sz="0" w:space="0" w:color="auto"/>
                                    <w:bottom w:val="none" w:sz="0" w:space="0" w:color="auto"/>
                                    <w:right w:val="none" w:sz="0" w:space="0" w:color="auto"/>
                                  </w:divBdr>
                                  <w:divsChild>
                                    <w:div w:id="968124483">
                                      <w:marLeft w:val="0"/>
                                      <w:marRight w:val="0"/>
                                      <w:marTop w:val="0"/>
                                      <w:marBottom w:val="0"/>
                                      <w:divBdr>
                                        <w:top w:val="none" w:sz="0" w:space="0" w:color="auto"/>
                                        <w:left w:val="none" w:sz="0" w:space="0" w:color="auto"/>
                                        <w:bottom w:val="none" w:sz="0" w:space="0" w:color="auto"/>
                                        <w:right w:val="none" w:sz="0" w:space="0" w:color="auto"/>
                                      </w:divBdr>
                                      <w:divsChild>
                                        <w:div w:id="1617642275">
                                          <w:marLeft w:val="0"/>
                                          <w:marRight w:val="0"/>
                                          <w:marTop w:val="0"/>
                                          <w:marBottom w:val="0"/>
                                          <w:divBdr>
                                            <w:top w:val="none" w:sz="0" w:space="0" w:color="auto"/>
                                            <w:left w:val="none" w:sz="0" w:space="0" w:color="auto"/>
                                            <w:bottom w:val="none" w:sz="0" w:space="0" w:color="auto"/>
                                            <w:right w:val="none" w:sz="0" w:space="0" w:color="auto"/>
                                          </w:divBdr>
                                          <w:divsChild>
                                            <w:div w:id="63159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84346613">
      <w:bodyDiv w:val="1"/>
      <w:marLeft w:val="0"/>
      <w:marRight w:val="0"/>
      <w:marTop w:val="0"/>
      <w:marBottom w:val="0"/>
      <w:divBdr>
        <w:top w:val="none" w:sz="0" w:space="0" w:color="auto"/>
        <w:left w:val="none" w:sz="0" w:space="0" w:color="auto"/>
        <w:bottom w:val="none" w:sz="0" w:space="0" w:color="auto"/>
        <w:right w:val="none" w:sz="0" w:space="0" w:color="auto"/>
      </w:divBdr>
    </w:div>
    <w:div w:id="823280920">
      <w:bodyDiv w:val="1"/>
      <w:marLeft w:val="0"/>
      <w:marRight w:val="0"/>
      <w:marTop w:val="0"/>
      <w:marBottom w:val="0"/>
      <w:divBdr>
        <w:top w:val="none" w:sz="0" w:space="0" w:color="auto"/>
        <w:left w:val="none" w:sz="0" w:space="0" w:color="auto"/>
        <w:bottom w:val="none" w:sz="0" w:space="0" w:color="auto"/>
        <w:right w:val="none" w:sz="0" w:space="0" w:color="auto"/>
      </w:divBdr>
    </w:div>
    <w:div w:id="988052655">
      <w:bodyDiv w:val="1"/>
      <w:marLeft w:val="0"/>
      <w:marRight w:val="0"/>
      <w:marTop w:val="0"/>
      <w:marBottom w:val="0"/>
      <w:divBdr>
        <w:top w:val="none" w:sz="0" w:space="0" w:color="auto"/>
        <w:left w:val="none" w:sz="0" w:space="0" w:color="auto"/>
        <w:bottom w:val="none" w:sz="0" w:space="0" w:color="auto"/>
        <w:right w:val="none" w:sz="0" w:space="0" w:color="auto"/>
      </w:divBdr>
      <w:divsChild>
        <w:div w:id="17658186">
          <w:marLeft w:val="0"/>
          <w:marRight w:val="0"/>
          <w:marTop w:val="0"/>
          <w:marBottom w:val="0"/>
          <w:divBdr>
            <w:top w:val="none" w:sz="0" w:space="0" w:color="auto"/>
            <w:left w:val="none" w:sz="0" w:space="0" w:color="auto"/>
            <w:bottom w:val="none" w:sz="0" w:space="0" w:color="auto"/>
            <w:right w:val="none" w:sz="0" w:space="0" w:color="auto"/>
          </w:divBdr>
          <w:divsChild>
            <w:div w:id="1479033440">
              <w:marLeft w:val="0"/>
              <w:marRight w:val="0"/>
              <w:marTop w:val="0"/>
              <w:marBottom w:val="0"/>
              <w:divBdr>
                <w:top w:val="none" w:sz="0" w:space="0" w:color="auto"/>
                <w:left w:val="none" w:sz="0" w:space="0" w:color="auto"/>
                <w:bottom w:val="none" w:sz="0" w:space="0" w:color="auto"/>
                <w:right w:val="none" w:sz="0" w:space="0" w:color="auto"/>
              </w:divBdr>
              <w:divsChild>
                <w:div w:id="1273056330">
                  <w:marLeft w:val="0"/>
                  <w:marRight w:val="0"/>
                  <w:marTop w:val="0"/>
                  <w:marBottom w:val="0"/>
                  <w:divBdr>
                    <w:top w:val="none" w:sz="0" w:space="0" w:color="auto"/>
                    <w:left w:val="none" w:sz="0" w:space="0" w:color="auto"/>
                    <w:bottom w:val="none" w:sz="0" w:space="0" w:color="auto"/>
                    <w:right w:val="none" w:sz="0" w:space="0" w:color="auto"/>
                  </w:divBdr>
                  <w:divsChild>
                    <w:div w:id="2137874300">
                      <w:marLeft w:val="0"/>
                      <w:marRight w:val="0"/>
                      <w:marTop w:val="0"/>
                      <w:marBottom w:val="0"/>
                      <w:divBdr>
                        <w:top w:val="none" w:sz="0" w:space="0" w:color="auto"/>
                        <w:left w:val="none" w:sz="0" w:space="0" w:color="auto"/>
                        <w:bottom w:val="none" w:sz="0" w:space="0" w:color="auto"/>
                        <w:right w:val="none" w:sz="0" w:space="0" w:color="auto"/>
                      </w:divBdr>
                      <w:divsChild>
                        <w:div w:id="279604418">
                          <w:marLeft w:val="0"/>
                          <w:marRight w:val="0"/>
                          <w:marTop w:val="0"/>
                          <w:marBottom w:val="0"/>
                          <w:divBdr>
                            <w:top w:val="none" w:sz="0" w:space="0" w:color="auto"/>
                            <w:left w:val="none" w:sz="0" w:space="0" w:color="auto"/>
                            <w:bottom w:val="none" w:sz="0" w:space="0" w:color="auto"/>
                            <w:right w:val="none" w:sz="0" w:space="0" w:color="auto"/>
                          </w:divBdr>
                          <w:divsChild>
                            <w:div w:id="976104611">
                              <w:marLeft w:val="0"/>
                              <w:marRight w:val="0"/>
                              <w:marTop w:val="225"/>
                              <w:marBottom w:val="0"/>
                              <w:divBdr>
                                <w:top w:val="none" w:sz="0" w:space="0" w:color="auto"/>
                                <w:left w:val="none" w:sz="0" w:space="0" w:color="auto"/>
                                <w:bottom w:val="none" w:sz="0" w:space="0" w:color="auto"/>
                                <w:right w:val="none" w:sz="0" w:space="0" w:color="auto"/>
                              </w:divBdr>
                              <w:divsChild>
                                <w:div w:id="1421826706">
                                  <w:marLeft w:val="0"/>
                                  <w:marRight w:val="0"/>
                                  <w:marTop w:val="0"/>
                                  <w:marBottom w:val="0"/>
                                  <w:divBdr>
                                    <w:top w:val="none" w:sz="0" w:space="0" w:color="auto"/>
                                    <w:left w:val="none" w:sz="0" w:space="0" w:color="auto"/>
                                    <w:bottom w:val="none" w:sz="0" w:space="0" w:color="auto"/>
                                    <w:right w:val="none" w:sz="0" w:space="0" w:color="auto"/>
                                  </w:divBdr>
                                  <w:divsChild>
                                    <w:div w:id="1110393226">
                                      <w:marLeft w:val="0"/>
                                      <w:marRight w:val="0"/>
                                      <w:marTop w:val="0"/>
                                      <w:marBottom w:val="0"/>
                                      <w:divBdr>
                                        <w:top w:val="none" w:sz="0" w:space="0" w:color="auto"/>
                                        <w:left w:val="none" w:sz="0" w:space="0" w:color="auto"/>
                                        <w:bottom w:val="none" w:sz="0" w:space="0" w:color="auto"/>
                                        <w:right w:val="none" w:sz="0" w:space="0" w:color="auto"/>
                                      </w:divBdr>
                                      <w:divsChild>
                                        <w:div w:id="745693086">
                                          <w:marLeft w:val="0"/>
                                          <w:marRight w:val="0"/>
                                          <w:marTop w:val="0"/>
                                          <w:marBottom w:val="0"/>
                                          <w:divBdr>
                                            <w:top w:val="none" w:sz="0" w:space="0" w:color="auto"/>
                                            <w:left w:val="none" w:sz="0" w:space="0" w:color="auto"/>
                                            <w:bottom w:val="none" w:sz="0" w:space="0" w:color="auto"/>
                                            <w:right w:val="none" w:sz="0" w:space="0" w:color="auto"/>
                                          </w:divBdr>
                                          <w:divsChild>
                                            <w:div w:id="39505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2203077">
      <w:bodyDiv w:val="1"/>
      <w:marLeft w:val="0"/>
      <w:marRight w:val="0"/>
      <w:marTop w:val="0"/>
      <w:marBottom w:val="0"/>
      <w:divBdr>
        <w:top w:val="none" w:sz="0" w:space="0" w:color="auto"/>
        <w:left w:val="none" w:sz="0" w:space="0" w:color="auto"/>
        <w:bottom w:val="none" w:sz="0" w:space="0" w:color="auto"/>
        <w:right w:val="none" w:sz="0" w:space="0" w:color="auto"/>
      </w:divBdr>
      <w:divsChild>
        <w:div w:id="1967932393">
          <w:marLeft w:val="0"/>
          <w:marRight w:val="0"/>
          <w:marTop w:val="0"/>
          <w:marBottom w:val="0"/>
          <w:divBdr>
            <w:top w:val="none" w:sz="0" w:space="0" w:color="auto"/>
            <w:left w:val="none" w:sz="0" w:space="0" w:color="auto"/>
            <w:bottom w:val="none" w:sz="0" w:space="0" w:color="auto"/>
            <w:right w:val="none" w:sz="0" w:space="0" w:color="auto"/>
          </w:divBdr>
        </w:div>
      </w:divsChild>
    </w:div>
    <w:div w:id="1570112144">
      <w:bodyDiv w:val="1"/>
      <w:marLeft w:val="0"/>
      <w:marRight w:val="0"/>
      <w:marTop w:val="0"/>
      <w:marBottom w:val="0"/>
      <w:divBdr>
        <w:top w:val="none" w:sz="0" w:space="0" w:color="auto"/>
        <w:left w:val="none" w:sz="0" w:space="0" w:color="auto"/>
        <w:bottom w:val="none" w:sz="0" w:space="0" w:color="auto"/>
        <w:right w:val="none" w:sz="0" w:space="0" w:color="auto"/>
      </w:divBdr>
    </w:div>
    <w:div w:id="1896969894">
      <w:bodyDiv w:val="1"/>
      <w:marLeft w:val="0"/>
      <w:marRight w:val="0"/>
      <w:marTop w:val="0"/>
      <w:marBottom w:val="0"/>
      <w:divBdr>
        <w:top w:val="none" w:sz="0" w:space="0" w:color="auto"/>
        <w:left w:val="none" w:sz="0" w:space="0" w:color="auto"/>
        <w:bottom w:val="none" w:sz="0" w:space="0" w:color="auto"/>
        <w:right w:val="none" w:sz="0" w:space="0" w:color="auto"/>
      </w:divBdr>
    </w:div>
    <w:div w:id="2021547249">
      <w:bodyDiv w:val="1"/>
      <w:marLeft w:val="0"/>
      <w:marRight w:val="0"/>
      <w:marTop w:val="0"/>
      <w:marBottom w:val="0"/>
      <w:divBdr>
        <w:top w:val="none" w:sz="0" w:space="0" w:color="auto"/>
        <w:left w:val="none" w:sz="0" w:space="0" w:color="auto"/>
        <w:bottom w:val="none" w:sz="0" w:space="0" w:color="auto"/>
        <w:right w:val="none" w:sz="0" w:space="0" w:color="auto"/>
      </w:divBdr>
      <w:divsChild>
        <w:div w:id="887031188">
          <w:marLeft w:val="0"/>
          <w:marRight w:val="0"/>
          <w:marTop w:val="0"/>
          <w:marBottom w:val="0"/>
          <w:divBdr>
            <w:top w:val="none" w:sz="0" w:space="0" w:color="auto"/>
            <w:left w:val="none" w:sz="0" w:space="0" w:color="auto"/>
            <w:bottom w:val="none" w:sz="0" w:space="0" w:color="auto"/>
            <w:right w:val="none" w:sz="0" w:space="0" w:color="auto"/>
          </w:divBdr>
          <w:divsChild>
            <w:div w:id="2143813637">
              <w:marLeft w:val="0"/>
              <w:marRight w:val="0"/>
              <w:marTop w:val="0"/>
              <w:marBottom w:val="0"/>
              <w:divBdr>
                <w:top w:val="none" w:sz="0" w:space="0" w:color="auto"/>
                <w:left w:val="none" w:sz="0" w:space="0" w:color="auto"/>
                <w:bottom w:val="none" w:sz="0" w:space="0" w:color="auto"/>
                <w:right w:val="none" w:sz="0" w:space="0" w:color="auto"/>
              </w:divBdr>
              <w:divsChild>
                <w:div w:id="1561403134">
                  <w:marLeft w:val="0"/>
                  <w:marRight w:val="0"/>
                  <w:marTop w:val="0"/>
                  <w:marBottom w:val="0"/>
                  <w:divBdr>
                    <w:top w:val="none" w:sz="0" w:space="0" w:color="auto"/>
                    <w:left w:val="none" w:sz="0" w:space="0" w:color="auto"/>
                    <w:bottom w:val="none" w:sz="0" w:space="0" w:color="auto"/>
                    <w:right w:val="none" w:sz="0" w:space="0" w:color="auto"/>
                  </w:divBdr>
                  <w:divsChild>
                    <w:div w:id="593780415">
                      <w:marLeft w:val="0"/>
                      <w:marRight w:val="0"/>
                      <w:marTop w:val="0"/>
                      <w:marBottom w:val="0"/>
                      <w:divBdr>
                        <w:top w:val="none" w:sz="0" w:space="0" w:color="auto"/>
                        <w:left w:val="none" w:sz="0" w:space="0" w:color="auto"/>
                        <w:bottom w:val="none" w:sz="0" w:space="0" w:color="auto"/>
                        <w:right w:val="none" w:sz="0" w:space="0" w:color="auto"/>
                      </w:divBdr>
                      <w:divsChild>
                        <w:div w:id="1965306187">
                          <w:marLeft w:val="0"/>
                          <w:marRight w:val="0"/>
                          <w:marTop w:val="0"/>
                          <w:marBottom w:val="0"/>
                          <w:divBdr>
                            <w:top w:val="none" w:sz="0" w:space="0" w:color="auto"/>
                            <w:left w:val="none" w:sz="0" w:space="0" w:color="auto"/>
                            <w:bottom w:val="none" w:sz="0" w:space="0" w:color="auto"/>
                            <w:right w:val="none" w:sz="0" w:space="0" w:color="auto"/>
                          </w:divBdr>
                          <w:divsChild>
                            <w:div w:id="1379360688">
                              <w:marLeft w:val="0"/>
                              <w:marRight w:val="0"/>
                              <w:marTop w:val="600"/>
                              <w:marBottom w:val="0"/>
                              <w:divBdr>
                                <w:top w:val="single" w:sz="6" w:space="12" w:color="DDDDDD"/>
                                <w:left w:val="single" w:sz="6" w:space="0" w:color="DDDDDD"/>
                                <w:bottom w:val="single" w:sz="6" w:space="0" w:color="DDDDDD"/>
                                <w:right w:val="single" w:sz="6" w:space="0" w:color="DDDDDD"/>
                              </w:divBdr>
                              <w:divsChild>
                                <w:div w:id="219900117">
                                  <w:marLeft w:val="0"/>
                                  <w:marRight w:val="0"/>
                                  <w:marTop w:val="0"/>
                                  <w:marBottom w:val="0"/>
                                  <w:divBdr>
                                    <w:top w:val="none" w:sz="0" w:space="0" w:color="auto"/>
                                    <w:left w:val="none" w:sz="0" w:space="0" w:color="auto"/>
                                    <w:bottom w:val="none" w:sz="0" w:space="0" w:color="auto"/>
                                    <w:right w:val="none" w:sz="0" w:space="0" w:color="auto"/>
                                  </w:divBdr>
                                  <w:divsChild>
                                    <w:div w:id="192038941">
                                      <w:marLeft w:val="0"/>
                                      <w:marRight w:val="0"/>
                                      <w:marTop w:val="0"/>
                                      <w:marBottom w:val="0"/>
                                      <w:divBdr>
                                        <w:top w:val="none" w:sz="0" w:space="0" w:color="auto"/>
                                        <w:left w:val="none" w:sz="0" w:space="0" w:color="auto"/>
                                        <w:bottom w:val="none" w:sz="0" w:space="0" w:color="auto"/>
                                        <w:right w:val="none" w:sz="0" w:space="0" w:color="auto"/>
                                      </w:divBdr>
                                      <w:divsChild>
                                        <w:div w:id="1724479360">
                                          <w:marLeft w:val="0"/>
                                          <w:marRight w:val="0"/>
                                          <w:marTop w:val="0"/>
                                          <w:marBottom w:val="0"/>
                                          <w:divBdr>
                                            <w:top w:val="none" w:sz="0" w:space="0" w:color="auto"/>
                                            <w:left w:val="none" w:sz="0" w:space="0" w:color="auto"/>
                                            <w:bottom w:val="none" w:sz="0" w:space="0" w:color="auto"/>
                                            <w:right w:val="none" w:sz="0" w:space="0" w:color="auto"/>
                                          </w:divBdr>
                                          <w:divsChild>
                                            <w:div w:id="10134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32995815">
      <w:bodyDiv w:val="1"/>
      <w:marLeft w:val="0"/>
      <w:marRight w:val="0"/>
      <w:marTop w:val="0"/>
      <w:marBottom w:val="0"/>
      <w:divBdr>
        <w:top w:val="none" w:sz="0" w:space="0" w:color="auto"/>
        <w:left w:val="none" w:sz="0" w:space="0" w:color="auto"/>
        <w:bottom w:val="none" w:sz="0" w:space="0" w:color="auto"/>
        <w:right w:val="none" w:sz="0" w:space="0" w:color="auto"/>
      </w:divBdr>
    </w:div>
    <w:div w:id="2067338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2.png"/><Relationship Id="rId42" Type="http://schemas.openxmlformats.org/officeDocument/2006/relationships/image" Target="media/image31.png"/><Relationship Id="rId63" Type="http://schemas.openxmlformats.org/officeDocument/2006/relationships/image" Target="media/image51.jpeg"/><Relationship Id="rId84" Type="http://schemas.openxmlformats.org/officeDocument/2006/relationships/image" Target="media/image72.png"/><Relationship Id="rId138" Type="http://schemas.openxmlformats.org/officeDocument/2006/relationships/image" Target="media/image126.jpe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2.png"/><Relationship Id="rId107" Type="http://schemas.openxmlformats.org/officeDocument/2006/relationships/image" Target="media/image95.png"/><Relationship Id="rId11" Type="http://schemas.openxmlformats.org/officeDocument/2006/relationships/image" Target="media/image2.png"/><Relationship Id="rId32" Type="http://schemas.openxmlformats.org/officeDocument/2006/relationships/image" Target="media/image21.jpeg"/><Relationship Id="rId53" Type="http://schemas.openxmlformats.org/officeDocument/2006/relationships/image" Target="media/image42.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styles" Target="style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oleObject" Target="embeddings/Microsoft_Excel_97-2003_Worksheet7.xls"/><Relationship Id="rId22" Type="http://schemas.openxmlformats.org/officeDocument/2006/relationships/image" Target="media/image13.png"/><Relationship Id="rId43" Type="http://schemas.openxmlformats.org/officeDocument/2006/relationships/image" Target="media/image32.pn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jpeg"/><Relationship Id="rId171" Type="http://schemas.openxmlformats.org/officeDocument/2006/relationships/image" Target="media/image159.jpeg"/><Relationship Id="rId192" Type="http://schemas.openxmlformats.org/officeDocument/2006/relationships/image" Target="media/image173.png"/><Relationship Id="rId12" Type="http://schemas.openxmlformats.org/officeDocument/2006/relationships/image" Target="media/image3.png"/><Relationship Id="rId33" Type="http://schemas.openxmlformats.org/officeDocument/2006/relationships/image" Target="media/image22.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oleObject" Target="embeddings/Microsoft_Excel_97-2003_Worksheet2.xls"/><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emf"/><Relationship Id="rId182" Type="http://schemas.openxmlformats.org/officeDocument/2006/relationships/oleObject" Target="embeddings/Microsoft_Excel_97-2003_Worksheet8.xls"/><Relationship Id="rId6" Type="http://schemas.openxmlformats.org/officeDocument/2006/relationships/settings" Target="settings.xml"/><Relationship Id="rId23" Type="http://schemas.openxmlformats.org/officeDocument/2006/relationships/image" Target="media/image14.png"/><Relationship Id="rId119" Type="http://schemas.openxmlformats.org/officeDocument/2006/relationships/image" Target="media/image107.png"/><Relationship Id="rId44" Type="http://schemas.openxmlformats.org/officeDocument/2006/relationships/image" Target="media/image33.png"/><Relationship Id="rId65" Type="http://schemas.openxmlformats.org/officeDocument/2006/relationships/image" Target="media/image53.png"/><Relationship Id="rId86" Type="http://schemas.openxmlformats.org/officeDocument/2006/relationships/image" Target="media/image74.emf"/><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png"/><Relationship Id="rId193" Type="http://schemas.openxmlformats.org/officeDocument/2006/relationships/image" Target="media/image174.png"/><Relationship Id="rId13" Type="http://schemas.openxmlformats.org/officeDocument/2006/relationships/image" Target="media/image4.jpeg"/><Relationship Id="rId109" Type="http://schemas.openxmlformats.org/officeDocument/2006/relationships/image" Target="media/image97.png"/><Relationship Id="rId34" Type="http://schemas.openxmlformats.org/officeDocument/2006/relationships/image" Target="media/image23.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9.jpeg"/><Relationship Id="rId7" Type="http://schemas.openxmlformats.org/officeDocument/2006/relationships/webSettings" Target="webSettings.xml"/><Relationship Id="rId71" Type="http://schemas.openxmlformats.org/officeDocument/2006/relationships/image" Target="media/image59.png"/><Relationship Id="rId92" Type="http://schemas.openxmlformats.org/officeDocument/2006/relationships/image" Target="media/image80.jpeg"/><Relationship Id="rId162" Type="http://schemas.openxmlformats.org/officeDocument/2006/relationships/image" Target="media/image150.jpeg"/><Relationship Id="rId183" Type="http://schemas.openxmlformats.org/officeDocument/2006/relationships/oleObject" Target="embeddings/Microsoft_Excel_97-2003_Worksheet9.xls"/><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jpe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4.png"/><Relationship Id="rId61" Type="http://schemas.openxmlformats.org/officeDocument/2006/relationships/image" Target="media/image49.jpe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1.emf"/><Relationship Id="rId194" Type="http://schemas.openxmlformats.org/officeDocument/2006/relationships/image" Target="media/image175.png"/><Relationship Id="rId199"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emf"/><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png"/><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jpe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65.png"/><Relationship Id="rId189" Type="http://schemas.openxmlformats.org/officeDocument/2006/relationships/image" Target="media/image170.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jpeg"/><Relationship Id="rId158" Type="http://schemas.openxmlformats.org/officeDocument/2006/relationships/image" Target="media/image146.pn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oleObject" Target="embeddings/Microsoft_Excel_97-2003_Worksheet3.xls"/><Relationship Id="rId179" Type="http://schemas.openxmlformats.org/officeDocument/2006/relationships/oleObject" Target="embeddings/Microsoft_Excel_97-2003_Worksheet5.xls"/><Relationship Id="rId195" Type="http://schemas.openxmlformats.org/officeDocument/2006/relationships/image" Target="media/image176.png"/><Relationship Id="rId190" Type="http://schemas.openxmlformats.org/officeDocument/2006/relationships/image" Target="media/image171.png"/><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5.png"/><Relationship Id="rId106" Type="http://schemas.openxmlformats.org/officeDocument/2006/relationships/image" Target="media/image94.jpeg"/><Relationship Id="rId127" Type="http://schemas.openxmlformats.org/officeDocument/2006/relationships/image" Target="media/image115.png"/><Relationship Id="rId10" Type="http://schemas.openxmlformats.org/officeDocument/2006/relationships/image" Target="media/image1.jpeg"/><Relationship Id="rId31" Type="http://schemas.openxmlformats.org/officeDocument/2006/relationships/oleObject" Target="embeddings/Microsoft_Excel_97-2003_Worksheet1.xls"/><Relationship Id="rId52" Type="http://schemas.openxmlformats.org/officeDocument/2006/relationships/image" Target="media/image41.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jpe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66.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oleObject" Target="embeddings/Microsoft_Excel_97-2003_Worksheet6.xls"/><Relationship Id="rId26" Type="http://schemas.openxmlformats.org/officeDocument/2006/relationships/image" Target="media/image17.emf"/><Relationship Id="rId47" Type="http://schemas.openxmlformats.org/officeDocument/2006/relationships/image" Target="media/image36.emf"/><Relationship Id="rId68" Type="http://schemas.openxmlformats.org/officeDocument/2006/relationships/image" Target="media/image56.pn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2.emf"/><Relationship Id="rId196" Type="http://schemas.openxmlformats.org/officeDocument/2006/relationships/image" Target="media/image177.png"/><Relationship Id="rId16" Type="http://schemas.openxmlformats.org/officeDocument/2006/relationships/image" Target="media/image7.png"/><Relationship Id="rId37" Type="http://schemas.openxmlformats.org/officeDocument/2006/relationships/image" Target="media/image26.png"/><Relationship Id="rId58" Type="http://schemas.openxmlformats.org/officeDocument/2006/relationships/image" Target="media/image46.jpe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jpeg"/><Relationship Id="rId165" Type="http://schemas.openxmlformats.org/officeDocument/2006/relationships/image" Target="media/image153.jpeg"/><Relationship Id="rId186" Type="http://schemas.openxmlformats.org/officeDocument/2006/relationships/image" Target="media/image167.png"/><Relationship Id="rId27" Type="http://schemas.openxmlformats.org/officeDocument/2006/relationships/oleObject" Target="embeddings/Microsoft_Excel_97-2003_Worksheet.xls"/><Relationship Id="rId48" Type="http://schemas.openxmlformats.org/officeDocument/2006/relationships/image" Target="media/image37.jpeg"/><Relationship Id="rId69" Type="http://schemas.openxmlformats.org/officeDocument/2006/relationships/image" Target="media/image57.jpeg"/><Relationship Id="rId113" Type="http://schemas.openxmlformats.org/officeDocument/2006/relationships/image" Target="media/image101.png"/><Relationship Id="rId134" Type="http://schemas.openxmlformats.org/officeDocument/2006/relationships/image" Target="media/image122.jpe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oleObject" Target="embeddings/Microsoft_Excel_97-2003_Worksheet4.xls"/><Relationship Id="rId197" Type="http://schemas.openxmlformats.org/officeDocument/2006/relationships/header" Target="header1.xml"/><Relationship Id="rId17" Type="http://schemas.openxmlformats.org/officeDocument/2006/relationships/image" Target="media/image8.png"/><Relationship Id="rId38" Type="http://schemas.openxmlformats.org/officeDocument/2006/relationships/image" Target="media/image27.png"/><Relationship Id="rId59" Type="http://schemas.openxmlformats.org/officeDocument/2006/relationships/image" Target="media/image47.jpe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jpe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68.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image" Target="media/image102.png"/><Relationship Id="rId60" Type="http://schemas.openxmlformats.org/officeDocument/2006/relationships/image" Target="media/image48.jpe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3.png"/><Relationship Id="rId198" Type="http://schemas.openxmlformats.org/officeDocument/2006/relationships/fontTable" Target="fontTable.xml"/><Relationship Id="rId18" Type="http://schemas.openxmlformats.org/officeDocument/2006/relationships/image" Target="media/image9.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2.jpeg"/><Relationship Id="rId125" Type="http://schemas.openxmlformats.org/officeDocument/2006/relationships/image" Target="media/image113.png"/><Relationship Id="rId146" Type="http://schemas.openxmlformats.org/officeDocument/2006/relationships/image" Target="media/image134.emf"/><Relationship Id="rId167" Type="http://schemas.openxmlformats.org/officeDocument/2006/relationships/image" Target="media/image155.png"/><Relationship Id="rId188" Type="http://schemas.openxmlformats.org/officeDocument/2006/relationships/image" Target="media/image1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B5FBC318C46794DA5178F506645A6C6" ma:contentTypeVersion="13" ma:contentTypeDescription="Create a new document." ma:contentTypeScope="" ma:versionID="579221a8c9696bd122641fb719c58170">
  <xsd:schema xmlns:xsd="http://www.w3.org/2001/XMLSchema" xmlns:xs="http://www.w3.org/2001/XMLSchema" xmlns:p="http://schemas.microsoft.com/office/2006/metadata/properties" xmlns:ns3="40aa35b3-a646-4b24-a0fe-ff60c84b3f6e" xmlns:ns4="c4744cf4-2117-46c3-a99e-8fb85fed30d0" targetNamespace="http://schemas.microsoft.com/office/2006/metadata/properties" ma:root="true" ma:fieldsID="abb397730b07a4a55f0d607faad65941" ns3:_="" ns4:_="">
    <xsd:import namespace="40aa35b3-a646-4b24-a0fe-ff60c84b3f6e"/>
    <xsd:import namespace="c4744cf4-2117-46c3-a99e-8fb85fed30d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Location" minOccurs="0"/>
                <xsd:element ref="ns3:MediaServiceGenerationTime" minOccurs="0"/>
                <xsd:element ref="ns3:MediaServiceEventHashCode" minOccurs="0"/>
                <xsd:element ref="ns3:MediaServiceAutoTags"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aa35b3-a646-4b24-a0fe-ff60c84b3f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744cf4-2117-46c3-a99e-8fb85fed30d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C5F0269-B69B-4851-B9CC-766D70EE36AD}">
  <ds:schemaRefs>
    <ds:schemaRef ds:uri="http://www.w3.org/XML/1998/namespace"/>
    <ds:schemaRef ds:uri="http://schemas.openxmlformats.org/package/2006/metadata/core-properties"/>
    <ds:schemaRef ds:uri="http://schemas.microsoft.com/office/2006/documentManagement/types"/>
    <ds:schemaRef ds:uri="http://purl.org/dc/elements/1.1/"/>
    <ds:schemaRef ds:uri="40aa35b3-a646-4b24-a0fe-ff60c84b3f6e"/>
    <ds:schemaRef ds:uri="http://schemas.microsoft.com/office/2006/metadata/properties"/>
    <ds:schemaRef ds:uri="http://schemas.microsoft.com/office/infopath/2007/PartnerControls"/>
    <ds:schemaRef ds:uri="c4744cf4-2117-46c3-a99e-8fb85fed30d0"/>
    <ds:schemaRef ds:uri="http://purl.org/dc/dcmitype/"/>
    <ds:schemaRef ds:uri="http://purl.org/dc/terms/"/>
  </ds:schemaRefs>
</ds:datastoreItem>
</file>

<file path=customXml/itemProps2.xml><?xml version="1.0" encoding="utf-8"?>
<ds:datastoreItem xmlns:ds="http://schemas.openxmlformats.org/officeDocument/2006/customXml" ds:itemID="{C357B46B-DF83-451C-8516-FC10B5F6D9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aa35b3-a646-4b24-a0fe-ff60c84b3f6e"/>
    <ds:schemaRef ds:uri="c4744cf4-2117-46c3-a99e-8fb85fed30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3F62855-0FC5-4F2A-8FE4-8D379352E53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197</Pages>
  <Words>41594</Words>
  <Characters>228769</Characters>
  <Application>Microsoft Office Word</Application>
  <DocSecurity>4</DocSecurity>
  <Lines>1906</Lines>
  <Paragraphs>539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2026-05-21T07:46:00Z</dcterms:created>
  <dcterms:modified xsi:type="dcterms:W3CDTF">2026-05-21T07:46:00Z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0x0101000B5FBC318C46794DA5178F506645A6C6</vt:lpwstr>
  </property>
</Properties>
</file>